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41" w:rsidRPr="008D4302" w:rsidRDefault="00AA4341" w:rsidP="00AA4341">
      <w:pPr>
        <w:overflowPunct w:val="0"/>
        <w:rPr>
          <w:rFonts w:ascii="方正黑体_GBK" w:eastAsia="方正黑体_GBK" w:cs="方正小标宋_GBK"/>
          <w:color w:val="000000"/>
        </w:rPr>
      </w:pPr>
      <w:r w:rsidRPr="008D4302">
        <w:rPr>
          <w:rFonts w:ascii="方正黑体_GBK" w:eastAsia="方正黑体_GBK" w:cs="方正小标宋_GBK" w:hint="eastAsia"/>
          <w:color w:val="000000"/>
        </w:rPr>
        <w:t>附件4</w:t>
      </w:r>
    </w:p>
    <w:p w:rsidR="00AA4341" w:rsidRPr="008D4302" w:rsidRDefault="00AA4341" w:rsidP="00AA4341">
      <w:pPr>
        <w:overflowPunct w:val="0"/>
        <w:ind w:firstLineChars="200" w:firstLine="640"/>
        <w:rPr>
          <w:rFonts w:ascii="方正仿宋_GBK" w:cs="方正小标宋_GBK"/>
          <w:color w:val="000000"/>
        </w:rPr>
      </w:pPr>
    </w:p>
    <w:p w:rsidR="00AA4341" w:rsidRPr="007022A5" w:rsidRDefault="00AA4341" w:rsidP="00AA4341">
      <w:pPr>
        <w:overflowPunct w:val="0"/>
        <w:snapToGrid w:val="0"/>
        <w:jc w:val="center"/>
        <w:rPr>
          <w:rFonts w:ascii="方正小标宋_GBK" w:eastAsia="方正小标宋_GBK" w:cs="方正小标宋_GBK"/>
          <w:color w:val="000000"/>
          <w:spacing w:val="-18"/>
          <w:sz w:val="44"/>
          <w:szCs w:val="44"/>
        </w:rPr>
      </w:pPr>
      <w:r w:rsidRPr="007022A5">
        <w:rPr>
          <w:rFonts w:ascii="方正小标宋_GBK" w:eastAsia="方正小标宋_GBK" w:cs="方正小标宋_GBK" w:hint="eastAsia"/>
          <w:color w:val="000000"/>
          <w:spacing w:val="-18"/>
          <w:sz w:val="44"/>
          <w:szCs w:val="44"/>
        </w:rPr>
        <w:t>巫山县征地房屋搬迁费、住房拆迁临时安置费、</w:t>
      </w:r>
    </w:p>
    <w:p w:rsidR="00AA4341" w:rsidRPr="008D4302" w:rsidRDefault="00AA4341" w:rsidP="00AA4341">
      <w:pPr>
        <w:overflowPunct w:val="0"/>
        <w:snapToGrid w:val="0"/>
        <w:jc w:val="center"/>
        <w:rPr>
          <w:rFonts w:ascii="方正小标宋_GBK" w:eastAsia="方正小标宋_GBK" w:cs="方正小标宋_GBK"/>
          <w:color w:val="000000"/>
          <w:spacing w:val="-12"/>
          <w:sz w:val="44"/>
          <w:szCs w:val="44"/>
        </w:rPr>
      </w:pPr>
      <w:r w:rsidRPr="008D4302">
        <w:rPr>
          <w:rFonts w:ascii="方正小标宋_GBK" w:eastAsia="方正小标宋_GBK" w:cs="方正小标宋_GBK" w:hint="eastAsia"/>
          <w:color w:val="000000"/>
          <w:spacing w:val="-12"/>
          <w:sz w:val="44"/>
          <w:szCs w:val="44"/>
        </w:rPr>
        <w:t>货币安置奖励及房屋拆迁奖励费标准</w:t>
      </w:r>
    </w:p>
    <w:p w:rsidR="00AA4341" w:rsidRPr="008D4302" w:rsidRDefault="00AA4341" w:rsidP="00AA4341">
      <w:pPr>
        <w:overflowPunct w:val="0"/>
        <w:ind w:firstLineChars="200" w:firstLine="640"/>
        <w:rPr>
          <w:rFonts w:ascii="方正仿宋_GBK" w:cs="方正小标宋_GBK"/>
          <w:color w:val="000000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4"/>
        <w:gridCol w:w="2226"/>
        <w:gridCol w:w="4661"/>
      </w:tblGrid>
      <w:tr w:rsidR="00AA4341" w:rsidRPr="008D4302" w:rsidTr="00A02B0D">
        <w:trPr>
          <w:trHeight w:hRule="exact" w:val="680"/>
        </w:trPr>
        <w:tc>
          <w:tcPr>
            <w:tcW w:w="2154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黑体_GBK" w:eastAsia="方正黑体_GBK" w:hAnsi="方正黑体简体" w:cs="方正黑体简体"/>
                <w:sz w:val="28"/>
                <w:szCs w:val="28"/>
              </w:rPr>
            </w:pPr>
            <w:r w:rsidRPr="008D4302">
              <w:rPr>
                <w:rFonts w:ascii="方正黑体_GBK" w:eastAsia="方正黑体_GBK" w:hAnsi="方正黑体简体" w:cs="方正黑体简体" w:hint="eastAsia"/>
                <w:sz w:val="28"/>
                <w:szCs w:val="28"/>
              </w:rPr>
              <w:t>项目</w:t>
            </w:r>
          </w:p>
        </w:tc>
        <w:tc>
          <w:tcPr>
            <w:tcW w:w="2226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黑体_GBK" w:eastAsia="方正黑体_GBK" w:hAnsi="方正黑体简体" w:cs="方正黑体简体"/>
                <w:sz w:val="28"/>
                <w:szCs w:val="28"/>
              </w:rPr>
            </w:pPr>
            <w:r w:rsidRPr="008D4302">
              <w:rPr>
                <w:rFonts w:ascii="方正黑体_GBK" w:eastAsia="方正黑体_GBK" w:hAnsi="方正黑体简体" w:cs="方正黑体简体" w:hint="eastAsia"/>
                <w:sz w:val="28"/>
                <w:szCs w:val="28"/>
              </w:rPr>
              <w:t>标准</w:t>
            </w:r>
          </w:p>
        </w:tc>
        <w:tc>
          <w:tcPr>
            <w:tcW w:w="4661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黑体_GBK" w:eastAsia="方正黑体_GBK" w:hAnsi="方正黑体简体" w:cs="方正黑体简体"/>
                <w:sz w:val="28"/>
                <w:szCs w:val="28"/>
              </w:rPr>
            </w:pPr>
            <w:r w:rsidRPr="008D4302">
              <w:rPr>
                <w:rFonts w:ascii="方正黑体_GBK" w:eastAsia="方正黑体_GBK" w:hAnsi="方正黑体简体" w:cs="方正黑体简体" w:hint="eastAsia"/>
                <w:sz w:val="28"/>
                <w:szCs w:val="28"/>
              </w:rPr>
              <w:t>备  注</w:t>
            </w:r>
          </w:p>
        </w:tc>
      </w:tr>
      <w:tr w:rsidR="00AA4341" w:rsidRPr="008D4302" w:rsidTr="00A02B0D">
        <w:trPr>
          <w:trHeight w:hRule="exact" w:val="1503"/>
        </w:trPr>
        <w:tc>
          <w:tcPr>
            <w:tcW w:w="2154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房屋搬迁费（含搬迁损失、运输及误工费）</w:t>
            </w:r>
          </w:p>
        </w:tc>
        <w:tc>
          <w:tcPr>
            <w:tcW w:w="2226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1000元/人</w:t>
            </w:r>
          </w:p>
        </w:tc>
        <w:tc>
          <w:tcPr>
            <w:tcW w:w="4661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按2次计发。公益性单位搬迁费按拆迁面积100元/平方米计发。</w:t>
            </w:r>
          </w:p>
        </w:tc>
      </w:tr>
      <w:tr w:rsidR="00AA4341" w:rsidRPr="008D4302" w:rsidTr="00A02B0D">
        <w:trPr>
          <w:trHeight w:hRule="exact" w:val="1134"/>
        </w:trPr>
        <w:tc>
          <w:tcPr>
            <w:tcW w:w="2154" w:type="dxa"/>
            <w:vMerge w:val="restart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住房拆迁临时安置费</w:t>
            </w:r>
          </w:p>
        </w:tc>
        <w:tc>
          <w:tcPr>
            <w:tcW w:w="2226" w:type="dxa"/>
            <w:vMerge w:val="restart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10元/平方米·月</w:t>
            </w:r>
          </w:p>
        </w:tc>
        <w:tc>
          <w:tcPr>
            <w:tcW w:w="4661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农村宅基地自建安</w:t>
            </w:r>
            <w:proofErr w:type="gramStart"/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置方式</w:t>
            </w:r>
            <w:proofErr w:type="gramEnd"/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的，按可批准宅基地面积计发临时安置费。</w:t>
            </w:r>
          </w:p>
        </w:tc>
      </w:tr>
      <w:tr w:rsidR="00AA4341" w:rsidRPr="008D4302" w:rsidTr="00A02B0D">
        <w:trPr>
          <w:trHeight w:hRule="exact" w:val="1134"/>
        </w:trPr>
        <w:tc>
          <w:tcPr>
            <w:tcW w:w="2154" w:type="dxa"/>
            <w:vMerge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4661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安置房安置、货币安置方式的，按安置房屋建筑面积计发临时安置费。</w:t>
            </w:r>
          </w:p>
        </w:tc>
      </w:tr>
      <w:tr w:rsidR="00AA4341" w:rsidRPr="008D4302" w:rsidTr="00A02B0D">
        <w:trPr>
          <w:trHeight w:hRule="exact" w:val="3062"/>
        </w:trPr>
        <w:tc>
          <w:tcPr>
            <w:tcW w:w="2154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货币安置奖励</w:t>
            </w:r>
          </w:p>
        </w:tc>
        <w:tc>
          <w:tcPr>
            <w:tcW w:w="2226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20~15平方米/人</w:t>
            </w:r>
          </w:p>
        </w:tc>
        <w:tc>
          <w:tcPr>
            <w:tcW w:w="4661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选择货币安置方式的住房安置对象，在规定时间内签约的，给予每人20平方米的住房安置建筑面积奖励；符合本办法第二十三条规定情形，选择货币安置方式的，在规定时间内签约的，给予每人15平方米的住房安置建筑面积奖励。</w:t>
            </w:r>
          </w:p>
        </w:tc>
      </w:tr>
      <w:tr w:rsidR="00AA4341" w:rsidRPr="008D4302" w:rsidTr="00A02B0D">
        <w:trPr>
          <w:trHeight w:hRule="exact" w:val="1928"/>
        </w:trPr>
        <w:tc>
          <w:tcPr>
            <w:tcW w:w="2154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房屋拆迁奖励费</w:t>
            </w:r>
          </w:p>
        </w:tc>
        <w:tc>
          <w:tcPr>
            <w:tcW w:w="2226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200元/平方米</w:t>
            </w:r>
          </w:p>
        </w:tc>
        <w:tc>
          <w:tcPr>
            <w:tcW w:w="4661" w:type="dxa"/>
            <w:vAlign w:val="center"/>
          </w:tcPr>
          <w:p w:rsidR="00AA4341" w:rsidRPr="008D4302" w:rsidRDefault="00AA4341" w:rsidP="00A02B0D">
            <w:pPr>
              <w:overflowPunct w:val="0"/>
              <w:spacing w:line="40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 w:rsidRPr="008D4302">
              <w:rPr>
                <w:rFonts w:ascii="方正仿宋_GBK" w:hAnsi="方正仿宋_GBK" w:cs="方正仿宋_GBK" w:hint="eastAsia"/>
                <w:sz w:val="28"/>
                <w:szCs w:val="28"/>
              </w:rPr>
              <w:t>在规定时限内交房并配合拆迁结束的，可按拆迁的村民住宅房屋（简易结构房屋除外）合法建筑面积计发拆迁奖励费。</w:t>
            </w:r>
          </w:p>
        </w:tc>
      </w:tr>
    </w:tbl>
    <w:p w:rsidR="00F20810" w:rsidRPr="00AA4341" w:rsidRDefault="00F20810" w:rsidP="00AA4341"/>
    <w:sectPr w:rsidR="00F20810" w:rsidRPr="00AA4341" w:rsidSect="00F20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B95"/>
    <w:rsid w:val="00661C0D"/>
    <w:rsid w:val="00AA4341"/>
    <w:rsid w:val="00C52E08"/>
    <w:rsid w:val="00C60B13"/>
    <w:rsid w:val="00D36B95"/>
    <w:rsid w:val="00F2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95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司法局管理员</dc:creator>
  <cp:lastModifiedBy>司法局管理员</cp:lastModifiedBy>
  <cp:revision>3</cp:revision>
  <dcterms:created xsi:type="dcterms:W3CDTF">2021-07-22T08:35:00Z</dcterms:created>
  <dcterms:modified xsi:type="dcterms:W3CDTF">2021-07-22T08:35:00Z</dcterms:modified>
</cp:coreProperties>
</file>