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FF" w:rsidRDefault="007C21FF" w:rsidP="007C21FF">
      <w:pPr>
        <w:overflowPunct w:val="0"/>
        <w:rPr>
          <w:rFonts w:ascii="方正黑体_GBK" w:eastAsia="方正黑体_GBK"/>
          <w:color w:val="000000"/>
        </w:rPr>
      </w:pPr>
      <w:r w:rsidRPr="00E3281D">
        <w:rPr>
          <w:rFonts w:ascii="方正黑体_GBK" w:eastAsia="方正黑体_GBK" w:hint="eastAsia"/>
          <w:color w:val="000000"/>
        </w:rPr>
        <w:t>附件1</w:t>
      </w:r>
    </w:p>
    <w:p w:rsidR="007C21FF" w:rsidRPr="00EA4C44" w:rsidRDefault="007C21FF" w:rsidP="007C21FF">
      <w:pPr>
        <w:overflowPunct w:val="0"/>
        <w:rPr>
          <w:rFonts w:ascii="方正黑体_GBK" w:eastAsia="方正黑体_GBK"/>
          <w:color w:val="000000"/>
        </w:rPr>
      </w:pPr>
    </w:p>
    <w:p w:rsidR="007C21FF" w:rsidRDefault="007C21FF" w:rsidP="007C21FF">
      <w:pPr>
        <w:overflowPunct w:val="0"/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3A76A5">
        <w:rPr>
          <w:rFonts w:ascii="方正小标宋_GBK" w:eastAsia="方正小标宋_GBK" w:hint="eastAsia"/>
          <w:color w:val="000000"/>
          <w:sz w:val="44"/>
          <w:szCs w:val="44"/>
        </w:rPr>
        <w:t>巫山县</w:t>
      </w:r>
      <w:proofErr w:type="gramStart"/>
      <w:r w:rsidRPr="003A76A5">
        <w:rPr>
          <w:rFonts w:ascii="方正小标宋_GBK" w:eastAsia="方正小标宋_GBK" w:hint="eastAsia"/>
          <w:color w:val="000000"/>
          <w:sz w:val="44"/>
          <w:szCs w:val="44"/>
        </w:rPr>
        <w:t>征地区片综合</w:t>
      </w:r>
      <w:proofErr w:type="gramEnd"/>
      <w:r w:rsidRPr="003A76A5">
        <w:rPr>
          <w:rFonts w:ascii="方正小标宋_GBK" w:eastAsia="方正小标宋_GBK" w:hint="eastAsia"/>
          <w:color w:val="000000"/>
          <w:sz w:val="44"/>
          <w:szCs w:val="44"/>
        </w:rPr>
        <w:t>地价标准</w:t>
      </w:r>
    </w:p>
    <w:p w:rsidR="007C21FF" w:rsidRPr="00EA4C44" w:rsidRDefault="007C21FF" w:rsidP="007C21FF">
      <w:pPr>
        <w:overflowPunct w:val="0"/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:rsidR="007C21FF" w:rsidRPr="000A2670" w:rsidRDefault="007C21FF" w:rsidP="007C21FF">
      <w:pPr>
        <w:wordWrap w:val="0"/>
        <w:overflowPunct w:val="0"/>
        <w:ind w:firstLineChars="200" w:firstLine="560"/>
        <w:jc w:val="right"/>
        <w:rPr>
          <w:rFonts w:ascii="方正仿宋_GBK" w:hAnsi="方正仿宋_GBK" w:cs="方正仿宋_GBK"/>
          <w:color w:val="000000"/>
          <w:sz w:val="28"/>
          <w:szCs w:val="28"/>
        </w:rPr>
      </w:pPr>
      <w:r w:rsidRPr="000A2670">
        <w:rPr>
          <w:rFonts w:ascii="方正仿宋_GBK" w:hAnsi="方正仿宋_GBK" w:cs="方正仿宋_GBK" w:hint="eastAsia"/>
          <w:color w:val="000000"/>
          <w:sz w:val="28"/>
          <w:szCs w:val="28"/>
        </w:rPr>
        <w:t xml:space="preserve">单位：万元/亩  </w:t>
      </w:r>
    </w:p>
    <w:tbl>
      <w:tblPr>
        <w:tblW w:w="8987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0"/>
        <w:gridCol w:w="5207"/>
        <w:gridCol w:w="2870"/>
      </w:tblGrid>
      <w:tr w:rsidR="007C21FF" w:rsidRPr="000A2670" w:rsidTr="00A02B0D">
        <w:trPr>
          <w:trHeight w:hRule="exact" w:val="907"/>
          <w:tblHeader/>
        </w:trPr>
        <w:tc>
          <w:tcPr>
            <w:tcW w:w="9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jc w:val="center"/>
              <w:textAlignment w:val="center"/>
              <w:rPr>
                <w:rFonts w:ascii="方正黑体_GBK" w:eastAsia="方正黑体_GBK" w:hAnsi="方正黑体简体" w:cs="方正黑体简体"/>
                <w:color w:val="000000"/>
                <w:sz w:val="28"/>
                <w:szCs w:val="28"/>
              </w:rPr>
            </w:pPr>
            <w:r w:rsidRPr="000A2670">
              <w:rPr>
                <w:rFonts w:ascii="方正黑体_GBK" w:eastAsia="方正黑体_GBK" w:hAnsi="方正黑体简体" w:cs="方正黑体简体" w:hint="eastAsia"/>
                <w:color w:val="000000"/>
                <w:sz w:val="28"/>
                <w:szCs w:val="28"/>
              </w:rPr>
              <w:t>区片</w:t>
            </w:r>
          </w:p>
        </w:tc>
        <w:tc>
          <w:tcPr>
            <w:tcW w:w="520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jc w:val="center"/>
              <w:textAlignment w:val="center"/>
              <w:rPr>
                <w:rFonts w:ascii="方正黑体_GBK" w:eastAsia="方正黑体_GBK" w:hAnsi="方正黑体简体" w:cs="方正黑体简体"/>
                <w:color w:val="000000"/>
                <w:sz w:val="28"/>
                <w:szCs w:val="28"/>
              </w:rPr>
            </w:pPr>
            <w:r w:rsidRPr="000A2670">
              <w:rPr>
                <w:rFonts w:ascii="方正黑体_GBK" w:eastAsia="方正黑体_GBK" w:hAnsi="方正黑体简体" w:cs="方正黑体简体" w:hint="eastAsia"/>
                <w:color w:val="000000"/>
                <w:sz w:val="28"/>
                <w:szCs w:val="28"/>
              </w:rPr>
              <w:t>区   域</w:t>
            </w:r>
          </w:p>
        </w:tc>
        <w:tc>
          <w:tcPr>
            <w:tcW w:w="2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jc w:val="center"/>
              <w:textAlignment w:val="center"/>
              <w:rPr>
                <w:rFonts w:ascii="方正黑体_GBK" w:eastAsia="方正黑体_GBK" w:hAnsi="方正黑体简体" w:cs="方正黑体简体"/>
                <w:color w:val="000000"/>
                <w:sz w:val="28"/>
                <w:szCs w:val="28"/>
              </w:rPr>
            </w:pPr>
            <w:r w:rsidRPr="000A2670">
              <w:rPr>
                <w:rFonts w:ascii="方正黑体_GBK" w:eastAsia="方正黑体_GBK" w:hAnsi="方正黑体简体" w:cs="方正黑体简体" w:hint="eastAsia"/>
                <w:color w:val="000000"/>
                <w:sz w:val="28"/>
                <w:szCs w:val="28"/>
              </w:rPr>
              <w:t>区</w:t>
            </w:r>
            <w:proofErr w:type="gramStart"/>
            <w:r w:rsidRPr="000A2670">
              <w:rPr>
                <w:rFonts w:ascii="方正黑体_GBK" w:eastAsia="方正黑体_GBK" w:hAnsi="方正黑体简体" w:cs="方正黑体简体" w:hint="eastAsia"/>
                <w:color w:val="000000"/>
                <w:sz w:val="28"/>
                <w:szCs w:val="28"/>
              </w:rPr>
              <w:t>片综合</w:t>
            </w:r>
            <w:proofErr w:type="gramEnd"/>
            <w:r w:rsidRPr="000A2670">
              <w:rPr>
                <w:rFonts w:ascii="方正黑体_GBK" w:eastAsia="方正黑体_GBK" w:hAnsi="方正黑体简体" w:cs="方正黑体简体" w:hint="eastAsia"/>
                <w:color w:val="000000"/>
                <w:sz w:val="28"/>
                <w:szCs w:val="28"/>
              </w:rPr>
              <w:t>地价</w:t>
            </w:r>
          </w:p>
        </w:tc>
      </w:tr>
      <w:tr w:rsidR="007C21FF" w:rsidRPr="000A2670" w:rsidTr="00A02B0D">
        <w:trPr>
          <w:trHeight w:hRule="exact" w:val="907"/>
        </w:trPr>
        <w:tc>
          <w:tcPr>
            <w:tcW w:w="9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Ⅰ</w:t>
            </w:r>
          </w:p>
        </w:tc>
        <w:tc>
          <w:tcPr>
            <w:tcW w:w="520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高唐街道、龙门街道、巫峡镇。</w:t>
            </w:r>
          </w:p>
        </w:tc>
        <w:tc>
          <w:tcPr>
            <w:tcW w:w="2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contextualSpacing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 w:rsidRPr="000A2670">
              <w:rPr>
                <w:rFonts w:ascii="方正仿宋_GBK" w:hint="eastAsia"/>
                <w:color w:val="000000"/>
                <w:sz w:val="28"/>
                <w:szCs w:val="28"/>
              </w:rPr>
              <w:t>4.81</w:t>
            </w:r>
          </w:p>
        </w:tc>
      </w:tr>
      <w:tr w:rsidR="007C21FF" w:rsidRPr="000A2670" w:rsidTr="00A02B0D">
        <w:trPr>
          <w:trHeight w:hRule="exact" w:val="1588"/>
        </w:trPr>
        <w:tc>
          <w:tcPr>
            <w:tcW w:w="9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20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contextualSpacing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大昌镇、官渡镇、</w:t>
            </w:r>
            <w:proofErr w:type="gramStart"/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骡坪镇</w:t>
            </w:r>
            <w:proofErr w:type="gramEnd"/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、福田镇、双龙镇、庙宇镇、</w:t>
            </w:r>
            <w:proofErr w:type="gramStart"/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抱龙镇</w:t>
            </w:r>
            <w:proofErr w:type="gramEnd"/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、龙溪镇、铜鼓镇、官阳镇、两坪乡、建平乡、曲尺乡、大溪乡。</w:t>
            </w:r>
          </w:p>
        </w:tc>
        <w:tc>
          <w:tcPr>
            <w:tcW w:w="2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contextualSpacing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 w:rsidRPr="000A2670">
              <w:rPr>
                <w:rFonts w:ascii="方正仿宋_GBK" w:hint="eastAsia"/>
                <w:color w:val="000000"/>
                <w:sz w:val="28"/>
                <w:szCs w:val="28"/>
              </w:rPr>
              <w:t>4.56</w:t>
            </w:r>
          </w:p>
        </w:tc>
      </w:tr>
      <w:tr w:rsidR="007C21FF" w:rsidRPr="000A2670" w:rsidTr="00A02B0D">
        <w:trPr>
          <w:trHeight w:hRule="exact" w:val="1588"/>
        </w:trPr>
        <w:tc>
          <w:tcPr>
            <w:tcW w:w="9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20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rPr>
                <w:rFonts w:ascii="方正仿宋_GBK" w:hAnsi="Arial" w:cs="Arial"/>
                <w:color w:val="000000"/>
                <w:sz w:val="28"/>
                <w:szCs w:val="28"/>
              </w:rPr>
            </w:pPr>
            <w:proofErr w:type="gramStart"/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笃坪乡</w:t>
            </w:r>
            <w:proofErr w:type="gramEnd"/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、三溪乡、平河乡、培石乡、红椿土家族乡、邓家土家族乡、当阳乡、金坪乡、</w:t>
            </w:r>
            <w:proofErr w:type="gramStart"/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竹贤乡</w:t>
            </w:r>
            <w:proofErr w:type="gramEnd"/>
            <w:r w:rsidRPr="000A2670">
              <w:rPr>
                <w:rFonts w:ascii="方正仿宋_GBK" w:hAnsi="方正仿宋_GBK" w:cs="方正仿宋_GBK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C21FF" w:rsidRPr="000A2670" w:rsidRDefault="007C21FF" w:rsidP="00A02B0D">
            <w:pPr>
              <w:overflowPunct w:val="0"/>
              <w:spacing w:line="400" w:lineRule="exact"/>
              <w:contextualSpacing/>
              <w:jc w:val="center"/>
              <w:textAlignment w:val="center"/>
              <w:rPr>
                <w:rFonts w:ascii="方正仿宋_GBK"/>
                <w:color w:val="000000"/>
                <w:sz w:val="28"/>
                <w:szCs w:val="28"/>
              </w:rPr>
            </w:pPr>
            <w:r w:rsidRPr="000A2670">
              <w:rPr>
                <w:rFonts w:ascii="方正仿宋_GBK" w:hint="eastAsia"/>
                <w:color w:val="000000"/>
                <w:sz w:val="28"/>
                <w:szCs w:val="28"/>
              </w:rPr>
              <w:t>4.28</w:t>
            </w:r>
          </w:p>
        </w:tc>
      </w:tr>
    </w:tbl>
    <w:p w:rsidR="007C21FF" w:rsidRPr="000A2670" w:rsidRDefault="007C21FF" w:rsidP="007C21FF">
      <w:pPr>
        <w:overflowPunct w:val="0"/>
        <w:spacing w:line="400" w:lineRule="exact"/>
        <w:ind w:firstLineChars="200" w:firstLine="560"/>
        <w:rPr>
          <w:rFonts w:ascii="方正仿宋_GBK" w:hAnsi="方正仿宋_GBK" w:cs="方正仿宋_GBK"/>
          <w:color w:val="000000"/>
          <w:sz w:val="28"/>
          <w:szCs w:val="28"/>
        </w:rPr>
      </w:pPr>
      <w:r w:rsidRPr="000A2670"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>说明</w:t>
      </w:r>
      <w:r w:rsidRPr="000A2670">
        <w:rPr>
          <w:rFonts w:ascii="方正黑体_GBK" w:eastAsia="方正黑体_GBK" w:hAnsi="宋体" w:hint="eastAsia"/>
          <w:color w:val="000000"/>
          <w:sz w:val="28"/>
          <w:szCs w:val="28"/>
        </w:rPr>
        <w:t>：</w:t>
      </w:r>
      <w:r w:rsidRPr="000A2670">
        <w:rPr>
          <w:rFonts w:ascii="方正仿宋_GBK" w:hAnsi="方正仿宋_GBK" w:cs="方正仿宋_GBK" w:hint="eastAsia"/>
          <w:color w:val="000000"/>
          <w:sz w:val="28"/>
          <w:szCs w:val="28"/>
        </w:rPr>
        <w:t>按《中华人民共和国土地管理法》规定，区</w:t>
      </w:r>
      <w:proofErr w:type="gramStart"/>
      <w:r w:rsidRPr="000A2670">
        <w:rPr>
          <w:rFonts w:ascii="方正仿宋_GBK" w:hAnsi="方正仿宋_GBK" w:cs="方正仿宋_GBK" w:hint="eastAsia"/>
          <w:color w:val="000000"/>
          <w:sz w:val="28"/>
          <w:szCs w:val="28"/>
        </w:rPr>
        <w:t>片综合</w:t>
      </w:r>
      <w:proofErr w:type="gramEnd"/>
      <w:r w:rsidRPr="000A2670">
        <w:rPr>
          <w:rFonts w:ascii="方正仿宋_GBK" w:hAnsi="方正仿宋_GBK" w:cs="方正仿宋_GBK" w:hint="eastAsia"/>
          <w:color w:val="000000"/>
          <w:sz w:val="28"/>
          <w:szCs w:val="28"/>
        </w:rPr>
        <w:t>地价由省（直辖市）人民政府制定公布。我县区</w:t>
      </w:r>
      <w:proofErr w:type="gramStart"/>
      <w:r w:rsidRPr="000A2670">
        <w:rPr>
          <w:rFonts w:ascii="方正仿宋_GBK" w:hAnsi="方正仿宋_GBK" w:cs="方正仿宋_GBK" w:hint="eastAsia"/>
          <w:color w:val="000000"/>
          <w:sz w:val="28"/>
          <w:szCs w:val="28"/>
        </w:rPr>
        <w:t>片综合</w:t>
      </w:r>
      <w:proofErr w:type="gramEnd"/>
      <w:r w:rsidRPr="000A2670">
        <w:rPr>
          <w:rFonts w:ascii="方正仿宋_GBK" w:hAnsi="方正仿宋_GBK" w:cs="方正仿宋_GBK" w:hint="eastAsia"/>
          <w:color w:val="000000"/>
          <w:sz w:val="28"/>
          <w:szCs w:val="28"/>
        </w:rPr>
        <w:t>地价标准按重庆市人民政府公布的执行。</w:t>
      </w:r>
    </w:p>
    <w:p w:rsidR="007C21FF" w:rsidRPr="00E50E7F" w:rsidRDefault="007C21FF" w:rsidP="007C21FF">
      <w:pPr>
        <w:overflowPunct w:val="0"/>
        <w:spacing w:line="568" w:lineRule="exact"/>
        <w:ind w:firstLineChars="200" w:firstLine="640"/>
        <w:rPr>
          <w:rFonts w:ascii="方正仿宋_GBK"/>
          <w:color w:val="000000"/>
        </w:rPr>
      </w:pPr>
    </w:p>
    <w:p w:rsidR="007C21FF" w:rsidRPr="00E50E7F" w:rsidRDefault="007C21FF" w:rsidP="007C21FF">
      <w:pPr>
        <w:overflowPunct w:val="0"/>
        <w:spacing w:line="568" w:lineRule="exact"/>
        <w:ind w:firstLineChars="200" w:firstLine="640"/>
        <w:rPr>
          <w:rFonts w:ascii="方正仿宋_GBK" w:hAnsi="宋体"/>
          <w:color w:val="000000"/>
        </w:rPr>
      </w:pPr>
    </w:p>
    <w:p w:rsidR="00F20810" w:rsidRPr="007C21FF" w:rsidRDefault="00F20810"/>
    <w:sectPr w:rsidR="00F20810" w:rsidRPr="007C21FF" w:rsidSect="00F20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A47"/>
    <w:rsid w:val="007C21FF"/>
    <w:rsid w:val="00C56A47"/>
    <w:rsid w:val="00F2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FF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司法局管理员</dc:creator>
  <cp:lastModifiedBy>司法局管理员</cp:lastModifiedBy>
  <cp:revision>2</cp:revision>
  <dcterms:created xsi:type="dcterms:W3CDTF">2021-07-22T08:32:00Z</dcterms:created>
  <dcterms:modified xsi:type="dcterms:W3CDTF">2021-07-22T08:33:00Z</dcterms:modified>
</cp:coreProperties>
</file>