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D4DB5">
      <w:pPr>
        <w:pStyle w:val="2"/>
        <w:spacing w:after="0" w:line="560" w:lineRule="exact"/>
        <w:jc w:val="center"/>
        <w:rPr>
          <w:rFonts w:eastAsia="方正小标宋_GBK"/>
          <w:kern w:val="0"/>
          <w:sz w:val="44"/>
          <w:szCs w:val="44"/>
        </w:rPr>
      </w:pPr>
      <w:bookmarkStart w:id="0" w:name="OLE_LINK10"/>
      <w:r>
        <w:rPr>
          <w:rFonts w:hint="eastAsia" w:eastAsia="方正小标宋_GBK"/>
          <w:kern w:val="0"/>
          <w:sz w:val="44"/>
          <w:szCs w:val="44"/>
          <w:lang w:eastAsia="zh-CN"/>
        </w:rPr>
        <w:t>现行有效行政</w:t>
      </w:r>
      <w:r>
        <w:rPr>
          <w:rFonts w:eastAsia="方正小标宋_GBK"/>
          <w:kern w:val="0"/>
          <w:sz w:val="44"/>
          <w:szCs w:val="44"/>
        </w:rPr>
        <w:t>规范性文件汇总表</w:t>
      </w:r>
    </w:p>
    <w:p w14:paraId="352B58EF">
      <w:pPr>
        <w:pStyle w:val="2"/>
        <w:spacing w:after="0" w:line="560" w:lineRule="exact"/>
        <w:jc w:val="center"/>
        <w:rPr>
          <w:rFonts w:hint="eastAsia" w:eastAsia="方正小标宋_GBK"/>
          <w:kern w:val="0"/>
          <w:sz w:val="44"/>
          <w:szCs w:val="44"/>
          <w:lang w:eastAsia="zh-CN"/>
        </w:rPr>
      </w:pPr>
      <w:r>
        <w:rPr>
          <w:rFonts w:hint="eastAsia" w:eastAsia="方正小标宋_GBK"/>
          <w:kern w:val="0"/>
          <w:sz w:val="44"/>
          <w:szCs w:val="44"/>
          <w:lang w:eastAsia="zh-CN"/>
        </w:rPr>
        <w:t>（县政府规范性文件）</w:t>
      </w:r>
    </w:p>
    <w:p w14:paraId="4F58469F">
      <w:pPr>
        <w:pStyle w:val="3"/>
        <w:rPr>
          <w:rFonts w:hint="eastAsia"/>
          <w:lang w:eastAsia="zh-CN"/>
        </w:rPr>
      </w:pPr>
    </w:p>
    <w:tbl>
      <w:tblPr>
        <w:tblStyle w:val="5"/>
        <w:tblW w:w="85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038"/>
        <w:gridCol w:w="4296"/>
        <w:gridCol w:w="1644"/>
      </w:tblGrid>
      <w:tr w14:paraId="193B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555" w:type="dxa"/>
            <w:noWrap w:val="0"/>
            <w:vAlign w:val="center"/>
          </w:tcPr>
          <w:p w14:paraId="6751AE19">
            <w:pPr>
              <w:pStyle w:val="2"/>
              <w:spacing w:after="0" w:line="360" w:lineRule="exact"/>
              <w:jc w:val="center"/>
              <w:rPr>
                <w:rFonts w:eastAsia="方正黑体_GBK"/>
                <w:sz w:val="24"/>
                <w:szCs w:val="24"/>
              </w:rPr>
            </w:pPr>
            <w:r>
              <w:rPr>
                <w:rFonts w:eastAsia="方正黑体_GBK"/>
                <w:sz w:val="24"/>
                <w:szCs w:val="24"/>
              </w:rPr>
              <w:t>序号</w:t>
            </w:r>
          </w:p>
        </w:tc>
        <w:tc>
          <w:tcPr>
            <w:tcW w:w="2038" w:type="dxa"/>
            <w:noWrap w:val="0"/>
            <w:vAlign w:val="center"/>
          </w:tcPr>
          <w:p w14:paraId="1CD001B3">
            <w:pPr>
              <w:pStyle w:val="2"/>
              <w:spacing w:after="0" w:line="360" w:lineRule="exact"/>
              <w:jc w:val="center"/>
              <w:rPr>
                <w:rFonts w:eastAsia="方正黑体_GBK"/>
                <w:sz w:val="24"/>
                <w:szCs w:val="24"/>
              </w:rPr>
            </w:pPr>
            <w:r>
              <w:rPr>
                <w:rFonts w:eastAsia="方正黑体_GBK"/>
                <w:sz w:val="24"/>
                <w:szCs w:val="24"/>
              </w:rPr>
              <w:t>文件类型</w:t>
            </w:r>
          </w:p>
        </w:tc>
        <w:tc>
          <w:tcPr>
            <w:tcW w:w="4296" w:type="dxa"/>
            <w:noWrap w:val="0"/>
            <w:vAlign w:val="center"/>
          </w:tcPr>
          <w:p w14:paraId="46F9CD2D">
            <w:pPr>
              <w:pStyle w:val="2"/>
              <w:spacing w:after="0" w:line="360" w:lineRule="exact"/>
              <w:jc w:val="center"/>
              <w:rPr>
                <w:rFonts w:eastAsia="方正黑体_GBK"/>
                <w:sz w:val="24"/>
                <w:szCs w:val="24"/>
              </w:rPr>
            </w:pPr>
            <w:r>
              <w:rPr>
                <w:rFonts w:eastAsia="方正黑体_GBK"/>
                <w:sz w:val="24"/>
                <w:szCs w:val="24"/>
              </w:rPr>
              <w:t>文件名称</w:t>
            </w:r>
          </w:p>
        </w:tc>
        <w:tc>
          <w:tcPr>
            <w:tcW w:w="1644" w:type="dxa"/>
            <w:noWrap w:val="0"/>
            <w:vAlign w:val="center"/>
          </w:tcPr>
          <w:p w14:paraId="6FD64241">
            <w:pPr>
              <w:pStyle w:val="2"/>
              <w:spacing w:after="0" w:line="360" w:lineRule="exact"/>
              <w:jc w:val="center"/>
              <w:rPr>
                <w:rFonts w:eastAsia="方正黑体_GBK"/>
                <w:sz w:val="24"/>
                <w:szCs w:val="24"/>
              </w:rPr>
            </w:pPr>
            <w:r>
              <w:rPr>
                <w:rFonts w:eastAsia="方正黑体_GBK"/>
                <w:sz w:val="24"/>
                <w:szCs w:val="24"/>
              </w:rPr>
              <w:t>文件文号</w:t>
            </w:r>
          </w:p>
        </w:tc>
      </w:tr>
      <w:bookmarkEnd w:id="0"/>
      <w:tr w14:paraId="7F28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555" w:type="dxa"/>
            <w:noWrap w:val="0"/>
            <w:vAlign w:val="center"/>
          </w:tcPr>
          <w:p w14:paraId="0A36989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1</w:t>
            </w:r>
          </w:p>
        </w:tc>
        <w:tc>
          <w:tcPr>
            <w:tcW w:w="2038" w:type="dxa"/>
            <w:noWrap w:val="0"/>
            <w:vAlign w:val="center"/>
          </w:tcPr>
          <w:p w14:paraId="0535EBED">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02B2E8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《巫山县人民政府关于印发巫山县优抚对象医疗保障实施办法的通知》</w:t>
            </w:r>
          </w:p>
        </w:tc>
        <w:tc>
          <w:tcPr>
            <w:tcW w:w="1644" w:type="dxa"/>
            <w:noWrap w:val="0"/>
            <w:vAlign w:val="center"/>
          </w:tcPr>
          <w:p w14:paraId="40606961">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2009</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〕49</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53FE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75DE0E6">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w:t>
            </w:r>
          </w:p>
        </w:tc>
        <w:tc>
          <w:tcPr>
            <w:tcW w:w="2038" w:type="dxa"/>
            <w:noWrap w:val="0"/>
            <w:vAlign w:val="center"/>
          </w:tcPr>
          <w:p w14:paraId="1D5BB619">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D29618D">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《巫山县人民政府关于加快农村客运发展的实施意见》</w:t>
            </w:r>
          </w:p>
        </w:tc>
        <w:tc>
          <w:tcPr>
            <w:tcW w:w="1644" w:type="dxa"/>
            <w:noWrap w:val="0"/>
            <w:vAlign w:val="center"/>
          </w:tcPr>
          <w:p w14:paraId="6DDFB6AA">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2009〕58</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2C8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E5B1F23">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3</w:t>
            </w:r>
          </w:p>
        </w:tc>
        <w:tc>
          <w:tcPr>
            <w:tcW w:w="2038" w:type="dxa"/>
            <w:noWrap w:val="0"/>
            <w:vAlign w:val="center"/>
          </w:tcPr>
          <w:p w14:paraId="1E1B756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4F6CF8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《巫山县人民政府关于印发巫山县突发事件预警信息发布管理办法的通知》</w:t>
            </w:r>
          </w:p>
        </w:tc>
        <w:tc>
          <w:tcPr>
            <w:tcW w:w="1644" w:type="dxa"/>
            <w:noWrap w:val="0"/>
            <w:vAlign w:val="center"/>
          </w:tcPr>
          <w:p w14:paraId="725157DC">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2011〕43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0322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dxa"/>
            <w:noWrap w:val="0"/>
            <w:vAlign w:val="center"/>
          </w:tcPr>
          <w:p w14:paraId="4AF08509">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4</w:t>
            </w:r>
          </w:p>
        </w:tc>
        <w:tc>
          <w:tcPr>
            <w:tcW w:w="2038" w:type="dxa"/>
            <w:noWrap w:val="0"/>
            <w:vAlign w:val="center"/>
          </w:tcPr>
          <w:p w14:paraId="300BC3F3">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09BB680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《巫山县人民政府办公室关于印发巫山县自然灾害预警预防管理暂行办法的通知》</w:t>
            </w:r>
          </w:p>
        </w:tc>
        <w:tc>
          <w:tcPr>
            <w:tcW w:w="1644" w:type="dxa"/>
            <w:noWrap w:val="0"/>
            <w:vAlign w:val="center"/>
          </w:tcPr>
          <w:p w14:paraId="02F51CA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2012〕74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6825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44A9F306">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5</w:t>
            </w:r>
          </w:p>
        </w:tc>
        <w:tc>
          <w:tcPr>
            <w:tcW w:w="2038" w:type="dxa"/>
            <w:noWrap w:val="0"/>
            <w:vAlign w:val="center"/>
          </w:tcPr>
          <w:p w14:paraId="62B8798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E8B542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《巫山县人民政府关于印发巫山县三峡后续工作专项资金使用管理实施细则的通知》</w:t>
            </w:r>
          </w:p>
        </w:tc>
        <w:tc>
          <w:tcPr>
            <w:tcW w:w="1644" w:type="dxa"/>
            <w:noWrap w:val="0"/>
            <w:vAlign w:val="center"/>
          </w:tcPr>
          <w:p w14:paraId="3B4425F9">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2012〕21</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E83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62A58C7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6</w:t>
            </w:r>
          </w:p>
        </w:tc>
        <w:tc>
          <w:tcPr>
            <w:tcW w:w="2038" w:type="dxa"/>
            <w:noWrap w:val="0"/>
            <w:vAlign w:val="center"/>
          </w:tcPr>
          <w:p w14:paraId="35B49C0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D86BD2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bookmarkStart w:id="1" w:name="OLE_LINK8"/>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《巫山县人民政府办公室关于推进财政国库集中收付制度改革工作的通知》</w:t>
            </w:r>
            <w:bookmarkEnd w:id="1"/>
          </w:p>
        </w:tc>
        <w:tc>
          <w:tcPr>
            <w:tcW w:w="1644" w:type="dxa"/>
            <w:noWrap w:val="0"/>
            <w:vAlign w:val="center"/>
          </w:tcPr>
          <w:p w14:paraId="74101145">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2012〕114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1536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5406A49">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7</w:t>
            </w:r>
          </w:p>
        </w:tc>
        <w:tc>
          <w:tcPr>
            <w:tcW w:w="2038" w:type="dxa"/>
            <w:noWrap w:val="0"/>
            <w:vAlign w:val="center"/>
          </w:tcPr>
          <w:p w14:paraId="75EECD9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610A8C9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《巫山县人民政府关于进一步完善城乡医疗救助制度的意见》</w:t>
            </w:r>
          </w:p>
        </w:tc>
        <w:tc>
          <w:tcPr>
            <w:tcW w:w="1644" w:type="dxa"/>
            <w:noWrap w:val="0"/>
            <w:vAlign w:val="center"/>
          </w:tcPr>
          <w:p w14:paraId="4C5B9930">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51</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104D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dxa"/>
            <w:noWrap w:val="0"/>
            <w:vAlign w:val="center"/>
          </w:tcPr>
          <w:p w14:paraId="231F0B90">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8</w:t>
            </w:r>
          </w:p>
        </w:tc>
        <w:tc>
          <w:tcPr>
            <w:tcW w:w="2038" w:type="dxa"/>
            <w:noWrap w:val="0"/>
            <w:vAlign w:val="center"/>
          </w:tcPr>
          <w:p w14:paraId="6E3A97A1">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5700764F">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《巫山县人民政府关于进一步加强城乡规划工作的意见》</w:t>
            </w:r>
          </w:p>
        </w:tc>
        <w:tc>
          <w:tcPr>
            <w:tcW w:w="1644" w:type="dxa"/>
            <w:noWrap w:val="0"/>
            <w:vAlign w:val="center"/>
          </w:tcPr>
          <w:p w14:paraId="781F3C41">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2012〕53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6AA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6287C9F">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9</w:t>
            </w:r>
          </w:p>
        </w:tc>
        <w:tc>
          <w:tcPr>
            <w:tcW w:w="2038" w:type="dxa"/>
            <w:noWrap w:val="0"/>
            <w:vAlign w:val="center"/>
          </w:tcPr>
          <w:p w14:paraId="098510F8">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132C3A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《巫山县人民政府关于调整城市建设配套费征收标准的通知》</w:t>
            </w:r>
          </w:p>
        </w:tc>
        <w:tc>
          <w:tcPr>
            <w:tcW w:w="1644" w:type="dxa"/>
            <w:noWrap w:val="0"/>
            <w:vAlign w:val="center"/>
          </w:tcPr>
          <w:p w14:paraId="1A06E9C1">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2012〕57</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0183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7BFCD636">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1</w:t>
            </w:r>
            <w:r>
              <w:rPr>
                <w:rFonts w:hint="eastAsia" w:eastAsia="方正仿宋_GBK" w:cs="Times New Roman"/>
                <w:color w:val="000000"/>
                <w:spacing w:val="0"/>
                <w:w w:val="100"/>
                <w:kern w:val="0"/>
                <w:position w:val="0"/>
                <w:sz w:val="21"/>
                <w:szCs w:val="21"/>
                <w:u w:val="none" w:color="000000"/>
                <w:vertAlign w:val="baseline"/>
                <w:lang w:val="en-US" w:eastAsia="zh-CN" w:bidi="ar-SA"/>
              </w:rPr>
              <w:t>0</w:t>
            </w:r>
          </w:p>
        </w:tc>
        <w:tc>
          <w:tcPr>
            <w:tcW w:w="2038" w:type="dxa"/>
            <w:noWrap w:val="0"/>
            <w:vAlign w:val="center"/>
          </w:tcPr>
          <w:p w14:paraId="32E8B5B0">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96C464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《巫山县人民政府办公室关于印发《巫山县突发事件预警短信息发送实施细则（暂行）》的通知》</w:t>
            </w:r>
          </w:p>
        </w:tc>
        <w:tc>
          <w:tcPr>
            <w:tcW w:w="1644" w:type="dxa"/>
            <w:noWrap w:val="0"/>
            <w:vAlign w:val="center"/>
          </w:tcPr>
          <w:p w14:paraId="1316DF73">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2013〕23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05B4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A25EEF1">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1</w:t>
            </w:r>
            <w:r>
              <w:rPr>
                <w:rFonts w:hint="eastAsia" w:eastAsia="方正仿宋_GBK" w:cs="Times New Roman"/>
                <w:color w:val="000000"/>
                <w:spacing w:val="0"/>
                <w:w w:val="100"/>
                <w:kern w:val="0"/>
                <w:position w:val="0"/>
                <w:sz w:val="21"/>
                <w:szCs w:val="21"/>
                <w:u w:val="none" w:color="000000"/>
                <w:vertAlign w:val="baseline"/>
                <w:lang w:val="en-US" w:eastAsia="zh-CN" w:bidi="ar-SA"/>
              </w:rPr>
              <w:t>1</w:t>
            </w:r>
          </w:p>
        </w:tc>
        <w:tc>
          <w:tcPr>
            <w:tcW w:w="2038" w:type="dxa"/>
            <w:noWrap w:val="0"/>
            <w:vAlign w:val="center"/>
          </w:tcPr>
          <w:p w14:paraId="7C2BF3F0">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657325C">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bookmarkStart w:id="2" w:name="OLE_LINK5"/>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《巫山县人民政府关于印发城区统建房清收处置办法的通知》</w:t>
            </w:r>
            <w:bookmarkEnd w:id="2"/>
          </w:p>
        </w:tc>
        <w:tc>
          <w:tcPr>
            <w:tcW w:w="1644" w:type="dxa"/>
            <w:noWrap w:val="0"/>
            <w:vAlign w:val="center"/>
          </w:tcPr>
          <w:p w14:paraId="4C41B531">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2014〕6</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3D6B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00C3924">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1</w:t>
            </w:r>
            <w:r>
              <w:rPr>
                <w:rFonts w:hint="eastAsia" w:eastAsia="方正仿宋_GBK" w:cs="Times New Roman"/>
                <w:color w:val="000000"/>
                <w:spacing w:val="0"/>
                <w:w w:val="100"/>
                <w:kern w:val="0"/>
                <w:position w:val="0"/>
                <w:sz w:val="21"/>
                <w:szCs w:val="21"/>
                <w:u w:val="none" w:color="000000"/>
                <w:vertAlign w:val="baseline"/>
                <w:lang w:val="en-US" w:eastAsia="zh-CN" w:bidi="ar-SA"/>
              </w:rPr>
              <w:t>2</w:t>
            </w:r>
          </w:p>
        </w:tc>
        <w:tc>
          <w:tcPr>
            <w:tcW w:w="2038" w:type="dxa"/>
            <w:noWrap w:val="0"/>
            <w:vAlign w:val="center"/>
          </w:tcPr>
          <w:p w14:paraId="4265CD8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45FE6EF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《巫山县人民政府办公室关于印发三峡后续工作规划实施管理暂行办法的通知》</w:t>
            </w:r>
          </w:p>
        </w:tc>
        <w:tc>
          <w:tcPr>
            <w:tcW w:w="1644" w:type="dxa"/>
            <w:noWrap w:val="0"/>
            <w:vAlign w:val="center"/>
          </w:tcPr>
          <w:p w14:paraId="7767DC9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2014〕39</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6359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53F2365">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1</w:t>
            </w:r>
            <w:r>
              <w:rPr>
                <w:rFonts w:hint="eastAsia" w:eastAsia="方正仿宋_GBK" w:cs="Times New Roman"/>
                <w:color w:val="000000"/>
                <w:spacing w:val="0"/>
                <w:w w:val="100"/>
                <w:kern w:val="0"/>
                <w:position w:val="0"/>
                <w:sz w:val="21"/>
                <w:szCs w:val="21"/>
                <w:u w:val="none" w:color="000000"/>
                <w:vertAlign w:val="baseline"/>
                <w:lang w:val="en-US" w:eastAsia="zh-CN" w:bidi="ar-SA"/>
              </w:rPr>
              <w:t>3</w:t>
            </w:r>
          </w:p>
        </w:tc>
        <w:tc>
          <w:tcPr>
            <w:tcW w:w="2038" w:type="dxa"/>
            <w:noWrap w:val="0"/>
            <w:vAlign w:val="center"/>
          </w:tcPr>
          <w:p w14:paraId="524D92A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3513C68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《巫山县人民政府关于印发巫山县财政存量资金管理暂行办法的通知》</w:t>
            </w:r>
          </w:p>
        </w:tc>
        <w:tc>
          <w:tcPr>
            <w:tcW w:w="1644" w:type="dxa"/>
            <w:noWrap w:val="0"/>
            <w:vAlign w:val="center"/>
          </w:tcPr>
          <w:p w14:paraId="7EFBA6A0">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2015〕9</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193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101CC263">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14</w:t>
            </w:r>
          </w:p>
        </w:tc>
        <w:tc>
          <w:tcPr>
            <w:tcW w:w="2038" w:type="dxa"/>
            <w:noWrap w:val="0"/>
            <w:vAlign w:val="center"/>
          </w:tcPr>
          <w:p w14:paraId="29803620">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598DC1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《巫山县人民政府关于印发巫山县行政事业单位经营性资产管理办法的通知》</w:t>
            </w:r>
          </w:p>
        </w:tc>
        <w:tc>
          <w:tcPr>
            <w:tcW w:w="1644" w:type="dxa"/>
            <w:noWrap w:val="0"/>
            <w:vAlign w:val="center"/>
          </w:tcPr>
          <w:p w14:paraId="761761EF">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2015〕12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7EBB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648F7AF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1</w:t>
            </w:r>
            <w:r>
              <w:rPr>
                <w:rFonts w:hint="eastAsia" w:eastAsia="方正仿宋_GBK" w:cs="Times New Roman"/>
                <w:color w:val="000000"/>
                <w:spacing w:val="0"/>
                <w:w w:val="100"/>
                <w:kern w:val="0"/>
                <w:position w:val="0"/>
                <w:sz w:val="21"/>
                <w:szCs w:val="21"/>
                <w:u w:val="none" w:color="000000"/>
                <w:vertAlign w:val="baseline"/>
                <w:lang w:val="en-US" w:eastAsia="zh-CN" w:bidi="ar-SA"/>
              </w:rPr>
              <w:t>5</w:t>
            </w:r>
          </w:p>
        </w:tc>
        <w:tc>
          <w:tcPr>
            <w:tcW w:w="2038" w:type="dxa"/>
            <w:noWrap w:val="0"/>
            <w:vAlign w:val="center"/>
          </w:tcPr>
          <w:p w14:paraId="1BEB15EC">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0AE531F">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《巫山县人民政府办公室关于印发巫山县突发事件预警信息发布平台运行管理办法（试行）的通知》</w:t>
            </w:r>
          </w:p>
        </w:tc>
        <w:tc>
          <w:tcPr>
            <w:tcW w:w="1644" w:type="dxa"/>
            <w:noWrap w:val="0"/>
            <w:vAlign w:val="center"/>
          </w:tcPr>
          <w:p w14:paraId="2C280EC9">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2016〕70</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3ECC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319644E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16</w:t>
            </w:r>
          </w:p>
        </w:tc>
        <w:tc>
          <w:tcPr>
            <w:tcW w:w="2038" w:type="dxa"/>
            <w:noWrap w:val="0"/>
            <w:vAlign w:val="center"/>
          </w:tcPr>
          <w:p w14:paraId="2E503F85">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A708B0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《巫山县人民政府办公室关于印发村镇分散式供水工程建设管理办法的通知》</w:t>
            </w:r>
          </w:p>
        </w:tc>
        <w:tc>
          <w:tcPr>
            <w:tcW w:w="1644" w:type="dxa"/>
            <w:noWrap w:val="0"/>
            <w:vAlign w:val="center"/>
          </w:tcPr>
          <w:p w14:paraId="1C59EA14">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2017〕44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11FC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D5D9EBF">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17</w:t>
            </w:r>
          </w:p>
        </w:tc>
        <w:tc>
          <w:tcPr>
            <w:tcW w:w="2038" w:type="dxa"/>
            <w:noWrap w:val="0"/>
            <w:vAlign w:val="center"/>
          </w:tcPr>
          <w:p w14:paraId="0D05B71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82E2028">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bookmarkStart w:id="3" w:name="OLE_LINK3"/>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《巫山县人民政府关于优化建设工程防雷许可的实施意见》</w:t>
            </w:r>
            <w:bookmarkEnd w:id="3"/>
          </w:p>
        </w:tc>
        <w:tc>
          <w:tcPr>
            <w:tcW w:w="1644" w:type="dxa"/>
            <w:noWrap w:val="0"/>
            <w:vAlign w:val="center"/>
          </w:tcPr>
          <w:p w14:paraId="3188F4C5">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2017〕22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6317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555" w:type="dxa"/>
            <w:noWrap w:val="0"/>
            <w:vAlign w:val="center"/>
          </w:tcPr>
          <w:p w14:paraId="023C0F6E">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18</w:t>
            </w:r>
          </w:p>
        </w:tc>
        <w:tc>
          <w:tcPr>
            <w:tcW w:w="2038" w:type="dxa"/>
            <w:noWrap w:val="0"/>
            <w:vAlign w:val="center"/>
          </w:tcPr>
          <w:p w14:paraId="58CA2C8C">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4FAB416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《巫山县人民政府办公室关于印发巫山县全面推开公立医院综合改革实施方案的通知》</w:t>
            </w:r>
          </w:p>
        </w:tc>
        <w:tc>
          <w:tcPr>
            <w:tcW w:w="1644" w:type="dxa"/>
            <w:noWrap w:val="0"/>
            <w:vAlign w:val="center"/>
          </w:tcPr>
          <w:p w14:paraId="431BDFDF">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2017〕124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754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55" w:type="dxa"/>
            <w:noWrap w:val="0"/>
            <w:vAlign w:val="center"/>
          </w:tcPr>
          <w:p w14:paraId="745DD6B5">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19</w:t>
            </w:r>
          </w:p>
        </w:tc>
        <w:tc>
          <w:tcPr>
            <w:tcW w:w="2038" w:type="dxa"/>
            <w:noWrap w:val="0"/>
            <w:vAlign w:val="center"/>
          </w:tcPr>
          <w:p w14:paraId="4A340775">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53147FC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bookmarkStart w:id="4" w:name="OLE_LINK6"/>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《巫山县人民政府办公室关于印发巫山县扶贫小额信贷风险补偿资金管理办法的通知》</w:t>
            </w:r>
            <w:bookmarkEnd w:id="4"/>
          </w:p>
        </w:tc>
        <w:tc>
          <w:tcPr>
            <w:tcW w:w="1644" w:type="dxa"/>
            <w:noWrap w:val="0"/>
            <w:vAlign w:val="center"/>
          </w:tcPr>
          <w:p w14:paraId="4921AFC9">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2017〕166</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612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4B9042A5">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w:t>
            </w:r>
            <w:r>
              <w:rPr>
                <w:rFonts w:hint="eastAsia" w:eastAsia="方正仿宋_GBK" w:cs="Times New Roman"/>
                <w:color w:val="000000"/>
                <w:spacing w:val="0"/>
                <w:w w:val="100"/>
                <w:kern w:val="0"/>
                <w:position w:val="0"/>
                <w:sz w:val="21"/>
                <w:szCs w:val="21"/>
                <w:u w:val="none" w:color="000000"/>
                <w:vertAlign w:val="baseline"/>
                <w:lang w:val="en-US" w:eastAsia="zh-CN" w:bidi="ar-SA"/>
              </w:rPr>
              <w:t>0</w:t>
            </w:r>
          </w:p>
        </w:tc>
        <w:tc>
          <w:tcPr>
            <w:tcW w:w="2038" w:type="dxa"/>
            <w:noWrap w:val="0"/>
            <w:vAlign w:val="center"/>
          </w:tcPr>
          <w:p w14:paraId="7F9110B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2921158">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《巫山县人民政府关于取消5项行政许可和1项行政审批中介服务事项的通知》</w:t>
            </w:r>
          </w:p>
        </w:tc>
        <w:tc>
          <w:tcPr>
            <w:tcW w:w="1644" w:type="dxa"/>
            <w:noWrap w:val="0"/>
            <w:vAlign w:val="center"/>
          </w:tcPr>
          <w:p w14:paraId="23B1C230">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2018〕2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50D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1E80F549">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w:t>
            </w:r>
            <w:r>
              <w:rPr>
                <w:rFonts w:hint="eastAsia" w:eastAsia="方正仿宋_GBK" w:cs="Times New Roman"/>
                <w:color w:val="000000"/>
                <w:spacing w:val="0"/>
                <w:w w:val="100"/>
                <w:kern w:val="0"/>
                <w:position w:val="0"/>
                <w:sz w:val="21"/>
                <w:szCs w:val="21"/>
                <w:u w:val="none" w:color="000000"/>
                <w:vertAlign w:val="baseline"/>
                <w:lang w:val="en-US" w:eastAsia="zh-CN" w:bidi="ar-SA"/>
              </w:rPr>
              <w:t>1</w:t>
            </w:r>
          </w:p>
        </w:tc>
        <w:tc>
          <w:tcPr>
            <w:tcW w:w="2038" w:type="dxa"/>
            <w:noWrap w:val="0"/>
            <w:vAlign w:val="center"/>
          </w:tcPr>
          <w:p w14:paraId="314E186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603A7291">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w:t>
            </w:r>
            <w:bookmarkStart w:id="5" w:name="OLE_LINK4"/>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巫山县人民政府办公室关于印发重庆大昌湖国家湿地公园管理办法的通知</w:t>
            </w:r>
            <w:bookmarkEnd w:id="5"/>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w:t>
            </w:r>
          </w:p>
        </w:tc>
        <w:tc>
          <w:tcPr>
            <w:tcW w:w="1644" w:type="dxa"/>
            <w:noWrap w:val="0"/>
            <w:vAlign w:val="center"/>
          </w:tcPr>
          <w:p w14:paraId="461C9361">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2018〕155</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DBC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32E293D3">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w:t>
            </w:r>
            <w:r>
              <w:rPr>
                <w:rFonts w:hint="eastAsia" w:eastAsia="方正仿宋_GBK" w:cs="Times New Roman"/>
                <w:color w:val="000000"/>
                <w:spacing w:val="0"/>
                <w:w w:val="100"/>
                <w:kern w:val="0"/>
                <w:position w:val="0"/>
                <w:sz w:val="21"/>
                <w:szCs w:val="21"/>
                <w:u w:val="none" w:color="000000"/>
                <w:vertAlign w:val="baseline"/>
                <w:lang w:val="en-US" w:eastAsia="zh-CN" w:bidi="ar-SA"/>
              </w:rPr>
              <w:t>2</w:t>
            </w:r>
          </w:p>
        </w:tc>
        <w:tc>
          <w:tcPr>
            <w:tcW w:w="2038" w:type="dxa"/>
            <w:noWrap w:val="0"/>
            <w:vAlign w:val="center"/>
          </w:tcPr>
          <w:p w14:paraId="17984B0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92ABC73">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《巫山县人民政府办公室关于印发巫山县关闭煤矿转型补助资金管理实施细则的通知》</w:t>
            </w:r>
          </w:p>
        </w:tc>
        <w:tc>
          <w:tcPr>
            <w:tcW w:w="1644" w:type="dxa"/>
            <w:noWrap w:val="0"/>
            <w:vAlign w:val="center"/>
          </w:tcPr>
          <w:p w14:paraId="1CC26023">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2018〕192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1CAC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C77A3EA">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w:t>
            </w:r>
            <w:r>
              <w:rPr>
                <w:rFonts w:hint="eastAsia" w:eastAsia="方正仿宋_GBK" w:cs="Times New Roman"/>
                <w:color w:val="000000"/>
                <w:spacing w:val="0"/>
                <w:w w:val="100"/>
                <w:kern w:val="0"/>
                <w:position w:val="0"/>
                <w:sz w:val="21"/>
                <w:szCs w:val="21"/>
                <w:u w:val="none" w:color="000000"/>
                <w:vertAlign w:val="baseline"/>
                <w:lang w:val="en-US" w:eastAsia="zh-CN" w:bidi="ar-SA"/>
              </w:rPr>
              <w:t>3</w:t>
            </w:r>
          </w:p>
        </w:tc>
        <w:tc>
          <w:tcPr>
            <w:tcW w:w="2038" w:type="dxa"/>
            <w:noWrap w:val="0"/>
            <w:vAlign w:val="center"/>
          </w:tcPr>
          <w:p w14:paraId="4C681143">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CA272F9">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《巫山县人民政府关于印发巫山县工程建设项目审批制度改革实施方案（试行）的通知》</w:t>
            </w:r>
          </w:p>
        </w:tc>
        <w:tc>
          <w:tcPr>
            <w:tcW w:w="1644" w:type="dxa"/>
            <w:noWrap w:val="0"/>
            <w:vAlign w:val="center"/>
          </w:tcPr>
          <w:p w14:paraId="4B40C055">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2018〕24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0BC8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7ADD2DED">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24</w:t>
            </w:r>
          </w:p>
        </w:tc>
        <w:tc>
          <w:tcPr>
            <w:tcW w:w="2038" w:type="dxa"/>
            <w:noWrap w:val="0"/>
            <w:vAlign w:val="center"/>
          </w:tcPr>
          <w:p w14:paraId="4A99A27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DA3BA19">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《巫山县人民政府办公室关于印发巫山县农村集体经济组织地票资金使用管理办法的通知》</w:t>
            </w:r>
          </w:p>
        </w:tc>
        <w:tc>
          <w:tcPr>
            <w:tcW w:w="1644" w:type="dxa"/>
            <w:noWrap w:val="0"/>
            <w:vAlign w:val="center"/>
          </w:tcPr>
          <w:p w14:paraId="29896D36">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2019〕3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6332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64C9125A">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25</w:t>
            </w:r>
          </w:p>
        </w:tc>
        <w:tc>
          <w:tcPr>
            <w:tcW w:w="2038" w:type="dxa"/>
            <w:noWrap w:val="0"/>
            <w:vAlign w:val="center"/>
          </w:tcPr>
          <w:p w14:paraId="5508CDF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57D1146D">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《巫山县人民政府办公室关于印发巫山县养殖水域滩涂规划（2018—2030）的通知》</w:t>
            </w:r>
          </w:p>
        </w:tc>
        <w:tc>
          <w:tcPr>
            <w:tcW w:w="1644" w:type="dxa"/>
            <w:noWrap w:val="0"/>
            <w:vAlign w:val="center"/>
          </w:tcPr>
          <w:p w14:paraId="14F9C76F">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2019〕7</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45A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67BC4364">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26</w:t>
            </w:r>
          </w:p>
        </w:tc>
        <w:tc>
          <w:tcPr>
            <w:tcW w:w="2038" w:type="dxa"/>
            <w:noWrap w:val="0"/>
            <w:vAlign w:val="center"/>
          </w:tcPr>
          <w:p w14:paraId="25A3E2D1">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3FCE82A9">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《巫山县人民政府关于废止部分县政府规范性文件和公布有效规范性文件的通知》</w:t>
            </w:r>
          </w:p>
        </w:tc>
        <w:tc>
          <w:tcPr>
            <w:tcW w:w="1644" w:type="dxa"/>
            <w:noWrap w:val="0"/>
            <w:vAlign w:val="center"/>
          </w:tcPr>
          <w:p w14:paraId="0B92B5D0">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2019〕10</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310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AED73F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27</w:t>
            </w:r>
          </w:p>
        </w:tc>
        <w:tc>
          <w:tcPr>
            <w:tcW w:w="2038" w:type="dxa"/>
            <w:noWrap w:val="0"/>
            <w:vAlign w:val="center"/>
          </w:tcPr>
          <w:p w14:paraId="6E80EA7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44B2D8B8">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《巫山县人民政府关于印发健康中国巫山行动实施方案的通知》</w:t>
            </w:r>
          </w:p>
        </w:tc>
        <w:tc>
          <w:tcPr>
            <w:tcW w:w="1644" w:type="dxa"/>
            <w:noWrap w:val="0"/>
            <w:vAlign w:val="center"/>
          </w:tcPr>
          <w:p w14:paraId="32DF182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2019〕16</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3B6B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44B425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28</w:t>
            </w:r>
          </w:p>
        </w:tc>
        <w:tc>
          <w:tcPr>
            <w:tcW w:w="2038" w:type="dxa"/>
            <w:noWrap w:val="0"/>
            <w:vAlign w:val="center"/>
          </w:tcPr>
          <w:p w14:paraId="03999EE0">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4E5CA01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bookmarkStart w:id="6" w:name="OLE_LINK9"/>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《巫山县人民政府关于印发公共投资建设项目审计办法的通知》</w:t>
            </w:r>
            <w:bookmarkEnd w:id="6"/>
          </w:p>
        </w:tc>
        <w:tc>
          <w:tcPr>
            <w:tcW w:w="1644" w:type="dxa"/>
            <w:noWrap w:val="0"/>
            <w:vAlign w:val="center"/>
          </w:tcPr>
          <w:p w14:paraId="76C3104C">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2020〕2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1F2C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3C1C3372">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29</w:t>
            </w:r>
          </w:p>
        </w:tc>
        <w:tc>
          <w:tcPr>
            <w:tcW w:w="2038" w:type="dxa"/>
            <w:noWrap w:val="0"/>
            <w:vAlign w:val="center"/>
          </w:tcPr>
          <w:p w14:paraId="09055D8F">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3A3A9AF">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《巫山县人民政府关于废止、保留部分规范性文件的决定》</w:t>
            </w:r>
          </w:p>
        </w:tc>
        <w:tc>
          <w:tcPr>
            <w:tcW w:w="1644" w:type="dxa"/>
            <w:noWrap w:val="0"/>
            <w:vAlign w:val="center"/>
          </w:tcPr>
          <w:p w14:paraId="5E9899FA">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2020〕13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E3B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7CA62C35">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3</w:t>
            </w:r>
            <w:r>
              <w:rPr>
                <w:rFonts w:hint="eastAsia" w:eastAsia="方正仿宋_GBK" w:cs="Times New Roman"/>
                <w:color w:val="000000"/>
                <w:spacing w:val="0"/>
                <w:w w:val="100"/>
                <w:kern w:val="0"/>
                <w:position w:val="0"/>
                <w:sz w:val="21"/>
                <w:szCs w:val="21"/>
                <w:u w:val="none" w:color="000000"/>
                <w:vertAlign w:val="baseline"/>
                <w:lang w:val="en-US" w:eastAsia="zh-CN" w:bidi="ar-SA"/>
              </w:rPr>
              <w:t>0</w:t>
            </w:r>
          </w:p>
        </w:tc>
        <w:tc>
          <w:tcPr>
            <w:tcW w:w="2038" w:type="dxa"/>
            <w:noWrap w:val="0"/>
            <w:vAlign w:val="center"/>
          </w:tcPr>
          <w:p w14:paraId="69BCC76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8DF2C3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《巫山县人民政府办公室关于印发巫山县再生资源回收管理办法的通知》</w:t>
            </w:r>
          </w:p>
        </w:tc>
        <w:tc>
          <w:tcPr>
            <w:tcW w:w="1644" w:type="dxa"/>
            <w:noWrap w:val="0"/>
            <w:vAlign w:val="center"/>
          </w:tcPr>
          <w:p w14:paraId="2ECCF089">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2020〕41</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461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4A401873">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3</w:t>
            </w:r>
            <w:r>
              <w:rPr>
                <w:rFonts w:hint="eastAsia" w:eastAsia="方正仿宋_GBK" w:cs="Times New Roman"/>
                <w:color w:val="000000"/>
                <w:spacing w:val="0"/>
                <w:w w:val="100"/>
                <w:kern w:val="0"/>
                <w:position w:val="0"/>
                <w:sz w:val="21"/>
                <w:szCs w:val="21"/>
                <w:u w:val="none" w:color="000000"/>
                <w:vertAlign w:val="baseline"/>
                <w:lang w:val="en-US" w:eastAsia="zh-CN" w:bidi="ar-SA"/>
              </w:rPr>
              <w:t>1</w:t>
            </w:r>
          </w:p>
        </w:tc>
        <w:tc>
          <w:tcPr>
            <w:tcW w:w="2038" w:type="dxa"/>
            <w:noWrap w:val="0"/>
            <w:vAlign w:val="center"/>
          </w:tcPr>
          <w:p w14:paraId="153EBBA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68ACE2DD">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《巫山县人民政府关于废止、保留部分规范性文件的通知》</w:t>
            </w:r>
          </w:p>
        </w:tc>
        <w:tc>
          <w:tcPr>
            <w:tcW w:w="1644" w:type="dxa"/>
            <w:noWrap w:val="0"/>
            <w:vAlign w:val="center"/>
          </w:tcPr>
          <w:p w14:paraId="11ADD90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2020〕30</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362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164C164">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32</w:t>
            </w:r>
          </w:p>
        </w:tc>
        <w:tc>
          <w:tcPr>
            <w:tcW w:w="2038" w:type="dxa"/>
            <w:noWrap w:val="0"/>
            <w:vAlign w:val="center"/>
          </w:tcPr>
          <w:p w14:paraId="2A37BA3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193BDFF">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《巫山县人民政府办公室关于印发巫山县废弃农膜回收利用管理办法（试行）的通知》</w:t>
            </w:r>
          </w:p>
        </w:tc>
        <w:tc>
          <w:tcPr>
            <w:tcW w:w="1644" w:type="dxa"/>
            <w:noWrap w:val="0"/>
            <w:vAlign w:val="center"/>
          </w:tcPr>
          <w:p w14:paraId="29AFEAB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2021〕34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3C18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A47E3E7">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33</w:t>
            </w:r>
          </w:p>
        </w:tc>
        <w:tc>
          <w:tcPr>
            <w:tcW w:w="2038" w:type="dxa"/>
            <w:noWrap w:val="0"/>
            <w:vAlign w:val="center"/>
          </w:tcPr>
          <w:p w14:paraId="4A71068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05D2E6D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《巫山县人民政府关于印发巫山县集体土地征收补偿安置实施办法的通知》</w:t>
            </w:r>
          </w:p>
        </w:tc>
        <w:tc>
          <w:tcPr>
            <w:tcW w:w="1644" w:type="dxa"/>
            <w:noWrap w:val="0"/>
            <w:vAlign w:val="center"/>
          </w:tcPr>
          <w:p w14:paraId="5556AEFE">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2021〕18</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6BD4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E310210">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34</w:t>
            </w:r>
          </w:p>
        </w:tc>
        <w:tc>
          <w:tcPr>
            <w:tcW w:w="2038" w:type="dxa"/>
            <w:noWrap w:val="0"/>
            <w:vAlign w:val="center"/>
          </w:tcPr>
          <w:p w14:paraId="634E361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AFAD855">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《巫山县人民政府办公室关于废止、保留部分规范性文件的通知》</w:t>
            </w:r>
          </w:p>
        </w:tc>
        <w:tc>
          <w:tcPr>
            <w:tcW w:w="1644" w:type="dxa"/>
            <w:noWrap w:val="0"/>
            <w:vAlign w:val="center"/>
          </w:tcPr>
          <w:p w14:paraId="25D4F0A9">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2021〕83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670B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A7A4040">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35</w:t>
            </w:r>
          </w:p>
        </w:tc>
        <w:tc>
          <w:tcPr>
            <w:tcW w:w="2038" w:type="dxa"/>
            <w:noWrap w:val="0"/>
            <w:vAlign w:val="center"/>
          </w:tcPr>
          <w:p w14:paraId="27C4E89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3E8B926C">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《巫山县人民政府办公室关于废止部分规范性文件的通知》</w:t>
            </w:r>
          </w:p>
        </w:tc>
        <w:tc>
          <w:tcPr>
            <w:tcW w:w="1644" w:type="dxa"/>
            <w:noWrap w:val="0"/>
            <w:vAlign w:val="center"/>
          </w:tcPr>
          <w:p w14:paraId="7690BEA6">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2021〕89</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3897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05FDF31">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36</w:t>
            </w:r>
          </w:p>
        </w:tc>
        <w:tc>
          <w:tcPr>
            <w:tcW w:w="2038" w:type="dxa"/>
            <w:noWrap w:val="0"/>
            <w:vAlign w:val="center"/>
          </w:tcPr>
          <w:p w14:paraId="1483B61F">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AAF59D5">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《巫山县人民政府重庆市林业局关于印发重庆五里坡国家级自然保护区管理办法的通知》</w:t>
            </w:r>
          </w:p>
        </w:tc>
        <w:tc>
          <w:tcPr>
            <w:tcW w:w="1644" w:type="dxa"/>
            <w:noWrap w:val="0"/>
            <w:vAlign w:val="center"/>
          </w:tcPr>
          <w:p w14:paraId="7FD5B37E">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2021〕25</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2B0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74B5C366">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37</w:t>
            </w:r>
          </w:p>
        </w:tc>
        <w:tc>
          <w:tcPr>
            <w:tcW w:w="2038" w:type="dxa"/>
            <w:noWrap w:val="0"/>
            <w:vAlign w:val="center"/>
          </w:tcPr>
          <w:p w14:paraId="3C66F38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47DE043">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《巫山县人民政府关于印发巫山县“十四五”残疾人保障和发展规划（2021—2025年）的通知》</w:t>
            </w:r>
          </w:p>
        </w:tc>
        <w:tc>
          <w:tcPr>
            <w:tcW w:w="1644" w:type="dxa"/>
            <w:noWrap w:val="0"/>
            <w:vAlign w:val="center"/>
          </w:tcPr>
          <w:p w14:paraId="79A568B6">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2022〕9</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3D31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2AD3509">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38</w:t>
            </w:r>
          </w:p>
        </w:tc>
        <w:tc>
          <w:tcPr>
            <w:tcW w:w="2038" w:type="dxa"/>
            <w:noWrap w:val="0"/>
            <w:vAlign w:val="center"/>
          </w:tcPr>
          <w:p w14:paraId="407997FD">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68206C28">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《巫山县人民政府关于印发巫山县景区收费项目管理办法（暂行）的通知》</w:t>
            </w:r>
          </w:p>
        </w:tc>
        <w:tc>
          <w:tcPr>
            <w:tcW w:w="1644" w:type="dxa"/>
            <w:noWrap w:val="0"/>
            <w:vAlign w:val="center"/>
          </w:tcPr>
          <w:p w14:paraId="74AD8448">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2022〕13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3F5E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A5B1291">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39</w:t>
            </w:r>
          </w:p>
        </w:tc>
        <w:tc>
          <w:tcPr>
            <w:tcW w:w="2038" w:type="dxa"/>
            <w:noWrap w:val="0"/>
            <w:vAlign w:val="center"/>
          </w:tcPr>
          <w:p w14:paraId="197E15B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72CAD4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《巫山县人民政府办公室关于废止、保留部分规范性文件的通知》</w:t>
            </w:r>
          </w:p>
        </w:tc>
        <w:tc>
          <w:tcPr>
            <w:tcW w:w="1644" w:type="dxa"/>
            <w:noWrap w:val="0"/>
            <w:vAlign w:val="center"/>
          </w:tcPr>
          <w:p w14:paraId="50E0E00D">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2022〕54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285B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F13A49F">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40</w:t>
            </w:r>
          </w:p>
        </w:tc>
        <w:tc>
          <w:tcPr>
            <w:tcW w:w="2038" w:type="dxa"/>
            <w:noWrap w:val="0"/>
            <w:vAlign w:val="center"/>
          </w:tcPr>
          <w:p w14:paraId="4329930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E31A27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《巫山县人民政府关于调整巫山县工业项目城市建设配套费征收标准的通知》</w:t>
            </w:r>
          </w:p>
        </w:tc>
        <w:tc>
          <w:tcPr>
            <w:tcW w:w="1644" w:type="dxa"/>
            <w:noWrap w:val="0"/>
            <w:vAlign w:val="center"/>
          </w:tcPr>
          <w:p w14:paraId="0F644262">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2023〕2</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0A2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7C317AC">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4</w:t>
            </w:r>
            <w:r>
              <w:rPr>
                <w:rFonts w:hint="eastAsia" w:eastAsia="方正仿宋_GBK" w:cs="Times New Roman"/>
                <w:color w:val="000000"/>
                <w:spacing w:val="0"/>
                <w:w w:val="100"/>
                <w:kern w:val="0"/>
                <w:position w:val="0"/>
                <w:sz w:val="21"/>
                <w:szCs w:val="21"/>
                <w:u w:val="none" w:color="000000"/>
                <w:vertAlign w:val="baseline"/>
                <w:lang w:val="en-US" w:eastAsia="zh-CN" w:bidi="ar-SA"/>
              </w:rPr>
              <w:t>1</w:t>
            </w:r>
          </w:p>
        </w:tc>
        <w:tc>
          <w:tcPr>
            <w:tcW w:w="2038" w:type="dxa"/>
            <w:noWrap w:val="0"/>
            <w:vAlign w:val="center"/>
          </w:tcPr>
          <w:p w14:paraId="270B604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613F96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《巫山县人民政府关于健全重特大疾病医疗保险和救助制度的实施意见》</w:t>
            </w:r>
          </w:p>
        </w:tc>
        <w:tc>
          <w:tcPr>
            <w:tcW w:w="1644" w:type="dxa"/>
            <w:noWrap w:val="0"/>
            <w:vAlign w:val="center"/>
          </w:tcPr>
          <w:p w14:paraId="6635EC41">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2023〕15</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0749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66AA2DD">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4</w:t>
            </w:r>
            <w:r>
              <w:rPr>
                <w:rFonts w:hint="eastAsia" w:eastAsia="方正仿宋_GBK" w:cs="Times New Roman"/>
                <w:color w:val="000000"/>
                <w:spacing w:val="0"/>
                <w:w w:val="100"/>
                <w:kern w:val="0"/>
                <w:position w:val="0"/>
                <w:sz w:val="21"/>
                <w:szCs w:val="21"/>
                <w:u w:val="none" w:color="000000"/>
                <w:vertAlign w:val="baseline"/>
                <w:lang w:val="en-US" w:eastAsia="zh-CN" w:bidi="ar-SA"/>
              </w:rPr>
              <w:t>2</w:t>
            </w:r>
          </w:p>
        </w:tc>
        <w:tc>
          <w:tcPr>
            <w:tcW w:w="2038" w:type="dxa"/>
            <w:noWrap w:val="0"/>
            <w:vAlign w:val="center"/>
          </w:tcPr>
          <w:p w14:paraId="29DF789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93A9FAC">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《巫山县人民政府关于公布县级文物保护单位保护范围的通知》</w:t>
            </w:r>
          </w:p>
        </w:tc>
        <w:tc>
          <w:tcPr>
            <w:tcW w:w="1644" w:type="dxa"/>
            <w:noWrap w:val="0"/>
            <w:vAlign w:val="center"/>
          </w:tcPr>
          <w:p w14:paraId="58040B4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2023〕</w:t>
            </w: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19</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351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446409C3">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43</w:t>
            </w:r>
          </w:p>
        </w:tc>
        <w:tc>
          <w:tcPr>
            <w:tcW w:w="2038" w:type="dxa"/>
            <w:noWrap w:val="0"/>
            <w:vAlign w:val="center"/>
          </w:tcPr>
          <w:p w14:paraId="466D573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9497BE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《巫山县人民政府办公室关于废止有关文件的通知》</w:t>
            </w:r>
          </w:p>
        </w:tc>
        <w:tc>
          <w:tcPr>
            <w:tcW w:w="1644" w:type="dxa"/>
            <w:noWrap w:val="0"/>
            <w:vAlign w:val="center"/>
          </w:tcPr>
          <w:p w14:paraId="3146BBC5">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2023〕28</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2901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B9C6068">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44</w:t>
            </w:r>
          </w:p>
        </w:tc>
        <w:tc>
          <w:tcPr>
            <w:tcW w:w="2038" w:type="dxa"/>
            <w:noWrap w:val="0"/>
            <w:vAlign w:val="center"/>
          </w:tcPr>
          <w:p w14:paraId="430AD49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2EC57410">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《巫山县人民政府办公室关于加快推进农村宅基地及房屋所有权历史遗留问题确权登记的实施意见》</w:t>
            </w:r>
          </w:p>
        </w:tc>
        <w:tc>
          <w:tcPr>
            <w:tcW w:w="1644" w:type="dxa"/>
            <w:noWrap w:val="0"/>
            <w:vAlign w:val="center"/>
          </w:tcPr>
          <w:p w14:paraId="44018FDF">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2023〕46</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78D6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758F02B5">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45</w:t>
            </w:r>
          </w:p>
        </w:tc>
        <w:tc>
          <w:tcPr>
            <w:tcW w:w="2038" w:type="dxa"/>
            <w:noWrap w:val="0"/>
            <w:vAlign w:val="center"/>
          </w:tcPr>
          <w:p w14:paraId="625379BA">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6AE72ED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bookmarkStart w:id="7" w:name="OLE_LINK7"/>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《巫山县人民政府办公室关于印发巫山县建设绿色金融改革试验区工作方案的通知》</w:t>
            </w:r>
            <w:bookmarkEnd w:id="7"/>
          </w:p>
        </w:tc>
        <w:tc>
          <w:tcPr>
            <w:tcW w:w="1644" w:type="dxa"/>
            <w:noWrap w:val="0"/>
            <w:vAlign w:val="center"/>
          </w:tcPr>
          <w:p w14:paraId="7D682302">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2023〕54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0EF1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dxa"/>
            <w:noWrap w:val="0"/>
            <w:vAlign w:val="center"/>
          </w:tcPr>
          <w:p w14:paraId="33883200">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46</w:t>
            </w:r>
          </w:p>
        </w:tc>
        <w:tc>
          <w:tcPr>
            <w:tcW w:w="2038" w:type="dxa"/>
            <w:noWrap w:val="0"/>
            <w:vAlign w:val="center"/>
          </w:tcPr>
          <w:p w14:paraId="4CCA0C60">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03F9988D">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《巫山县人民政府关于印发巫山县推动肉牛产业高质量发展行动方案（2023—2025年）的通知》</w:t>
            </w:r>
          </w:p>
        </w:tc>
        <w:tc>
          <w:tcPr>
            <w:tcW w:w="1644" w:type="dxa"/>
            <w:noWrap w:val="0"/>
            <w:vAlign w:val="center"/>
          </w:tcPr>
          <w:p w14:paraId="3EFE2F53">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2023〕23</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37AB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FA3B806">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47</w:t>
            </w:r>
          </w:p>
        </w:tc>
        <w:tc>
          <w:tcPr>
            <w:tcW w:w="2038" w:type="dxa"/>
            <w:noWrap w:val="0"/>
            <w:vAlign w:val="center"/>
          </w:tcPr>
          <w:p w14:paraId="4EB92103">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F4C5C7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《巫山县人民政府关于印发巫山县肉牛产业发展规划（2023—2030年）的通知》</w:t>
            </w:r>
          </w:p>
        </w:tc>
        <w:tc>
          <w:tcPr>
            <w:tcW w:w="1644" w:type="dxa"/>
            <w:noWrap w:val="0"/>
            <w:vAlign w:val="center"/>
          </w:tcPr>
          <w:p w14:paraId="6A33CAFC">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2023〕24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2F0C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D72CC2E">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48</w:t>
            </w:r>
          </w:p>
        </w:tc>
        <w:tc>
          <w:tcPr>
            <w:tcW w:w="2038" w:type="dxa"/>
            <w:noWrap w:val="0"/>
            <w:vAlign w:val="center"/>
          </w:tcPr>
          <w:p w14:paraId="5B5A9D31">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6B650093">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《巫山县人民政府办公室关于废止有关文件的通知》</w:t>
            </w:r>
          </w:p>
        </w:tc>
        <w:tc>
          <w:tcPr>
            <w:tcW w:w="1644" w:type="dxa"/>
            <w:noWrap w:val="0"/>
            <w:vAlign w:val="center"/>
          </w:tcPr>
          <w:p w14:paraId="56705F37">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2024〕1</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4761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4FFB90FC">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49</w:t>
            </w:r>
          </w:p>
        </w:tc>
        <w:tc>
          <w:tcPr>
            <w:tcW w:w="2038" w:type="dxa"/>
            <w:noWrap w:val="0"/>
            <w:vAlign w:val="center"/>
          </w:tcPr>
          <w:p w14:paraId="309EEF4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43970275">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《巫山县人民政府关于印发巫山县“三线一单”生态环境分区管控调整方（2023年版）的通知》</w:t>
            </w:r>
          </w:p>
        </w:tc>
        <w:tc>
          <w:tcPr>
            <w:tcW w:w="1644" w:type="dxa"/>
            <w:noWrap w:val="0"/>
            <w:vAlign w:val="center"/>
          </w:tcPr>
          <w:p w14:paraId="12A2D295">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2024〕10</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号</w:t>
            </w:r>
          </w:p>
        </w:tc>
      </w:tr>
      <w:tr w14:paraId="177D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AC74FA9">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5</w:t>
            </w:r>
            <w:r>
              <w:rPr>
                <w:rFonts w:hint="eastAsia" w:eastAsia="方正仿宋_GBK" w:cs="Times New Roman"/>
                <w:color w:val="000000"/>
                <w:spacing w:val="0"/>
                <w:w w:val="100"/>
                <w:kern w:val="0"/>
                <w:position w:val="0"/>
                <w:sz w:val="21"/>
                <w:szCs w:val="21"/>
                <w:u w:val="none" w:color="000000"/>
                <w:vertAlign w:val="baseline"/>
                <w:lang w:val="en-US" w:eastAsia="zh-CN" w:bidi="ar-SA"/>
              </w:rPr>
              <w:t>0</w:t>
            </w:r>
          </w:p>
        </w:tc>
        <w:tc>
          <w:tcPr>
            <w:tcW w:w="2038" w:type="dxa"/>
            <w:noWrap w:val="0"/>
            <w:vAlign w:val="center"/>
          </w:tcPr>
          <w:p w14:paraId="0E0B4CB2">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4C1B44B6">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《重庆市巫山县人民政府关于公布巫山县园地林地草地土地级别和基准地价的通知》</w:t>
            </w:r>
          </w:p>
        </w:tc>
        <w:tc>
          <w:tcPr>
            <w:tcW w:w="1644" w:type="dxa"/>
            <w:noWrap w:val="0"/>
            <w:vAlign w:val="center"/>
          </w:tcPr>
          <w:p w14:paraId="0A616005">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2024〕11</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4F4A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472EBFB">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5</w:t>
            </w:r>
            <w:r>
              <w:rPr>
                <w:rFonts w:hint="eastAsia" w:eastAsia="方正仿宋_GBK" w:cs="Times New Roman"/>
                <w:color w:val="000000"/>
                <w:spacing w:val="0"/>
                <w:w w:val="100"/>
                <w:kern w:val="0"/>
                <w:position w:val="0"/>
                <w:sz w:val="21"/>
                <w:szCs w:val="21"/>
                <w:u w:val="none" w:color="000000"/>
                <w:vertAlign w:val="baseline"/>
                <w:lang w:val="en-US" w:eastAsia="zh-CN" w:bidi="ar-SA"/>
              </w:rPr>
              <w:t>1</w:t>
            </w:r>
          </w:p>
        </w:tc>
        <w:tc>
          <w:tcPr>
            <w:tcW w:w="2038" w:type="dxa"/>
            <w:noWrap w:val="0"/>
            <w:vAlign w:val="center"/>
          </w:tcPr>
          <w:p w14:paraId="31157797">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3BBFB4FE">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《重庆市巫山县人民政府办公室关于印发巫山县加快科技创新引领高质量发展十条政策的通知》</w:t>
            </w:r>
          </w:p>
        </w:tc>
        <w:tc>
          <w:tcPr>
            <w:tcW w:w="1644" w:type="dxa"/>
            <w:noWrap w:val="0"/>
            <w:vAlign w:val="center"/>
          </w:tcPr>
          <w:p w14:paraId="61DB0438">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巫山府办发〔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2024〕38</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1286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30F34CF7">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52</w:t>
            </w:r>
          </w:p>
        </w:tc>
        <w:tc>
          <w:tcPr>
            <w:tcW w:w="2038" w:type="dxa"/>
            <w:noWrap w:val="0"/>
            <w:vAlign w:val="center"/>
          </w:tcPr>
          <w:p w14:paraId="6AABC824">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pPr>
            <w:bookmarkStart w:id="8" w:name="OLE_LINK2"/>
            <w:r>
              <w:rPr>
                <w:rFonts w:hint="eastAsia" w:ascii="方正仿宋_GBK" w:hAnsi="方正仿宋_GBK" w:eastAsia="方正仿宋_GBK" w:cs="方正仿宋_GBK"/>
                <w:color w:val="000000"/>
                <w:spacing w:val="0"/>
                <w:w w:val="100"/>
                <w:kern w:val="0"/>
                <w:position w:val="0"/>
                <w:sz w:val="21"/>
                <w:szCs w:val="21"/>
                <w:u w:val="none" w:color="000000"/>
                <w:vertAlign w:val="baseline"/>
                <w:lang w:val="en-US" w:eastAsia="zh-CN" w:bidi="ar-SA"/>
              </w:rPr>
              <w:t>县政府规范性文件</w:t>
            </w:r>
            <w:bookmarkEnd w:id="8"/>
          </w:p>
        </w:tc>
        <w:tc>
          <w:tcPr>
            <w:tcW w:w="4296" w:type="dxa"/>
            <w:noWrap w:val="0"/>
            <w:vAlign w:val="center"/>
          </w:tcPr>
          <w:p w14:paraId="2880D67B">
            <w:pPr>
              <w:adjustRightInd w:val="0"/>
              <w:snapToGrid w:val="0"/>
              <w:spacing w:line="320" w:lineRule="exact"/>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《巫山县人民政府关于废止有关文件的通知》</w:t>
            </w:r>
          </w:p>
        </w:tc>
        <w:tc>
          <w:tcPr>
            <w:tcW w:w="1644" w:type="dxa"/>
            <w:noWrap w:val="0"/>
            <w:vAlign w:val="center"/>
          </w:tcPr>
          <w:p w14:paraId="371BEA9D">
            <w:pPr>
              <w:adjustRightInd w:val="0"/>
              <w:snapToGrid w:val="0"/>
              <w:spacing w:line="320" w:lineRule="exact"/>
              <w:jc w:val="cente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pP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巫山府发〔</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2024〕14</w:t>
            </w:r>
            <w:r>
              <w:rPr>
                <w:rFonts w:hint="eastAsia" w:ascii="方正仿宋_GBK" w:hAnsi="方正仿宋_GBK" w:eastAsia="方正仿宋_GBK" w:cs="方正仿宋_GBK"/>
                <w:color w:val="000000"/>
                <w:spacing w:val="0"/>
                <w:w w:val="100"/>
                <w:kern w:val="0"/>
                <w:position w:val="0"/>
                <w:sz w:val="21"/>
                <w:szCs w:val="21"/>
                <w:u w:val="none" w:color="000000"/>
                <w:vertAlign w:val="baseline"/>
                <w:lang w:val="zh-CN" w:eastAsia="zh-CN" w:bidi="ar-SA"/>
              </w:rPr>
              <w:t>号</w:t>
            </w:r>
          </w:p>
        </w:tc>
      </w:tr>
      <w:tr w14:paraId="0F1C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5F9E995">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53</w:t>
            </w:r>
          </w:p>
        </w:tc>
        <w:tc>
          <w:tcPr>
            <w:tcW w:w="2038" w:type="dxa"/>
            <w:noWrap w:val="0"/>
            <w:vAlign w:val="center"/>
          </w:tcPr>
          <w:p w14:paraId="18FDF2FE">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51F13865">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巫山县人民政府关于废止有关文件的通知</w:t>
            </w:r>
            <w:r>
              <w:rPr>
                <w:rFonts w:hint="eastAsia" w:eastAsia="方正仿宋_GBK" w:cs="Times New Roman"/>
                <w:color w:val="000000"/>
                <w:spacing w:val="0"/>
                <w:w w:val="100"/>
                <w:kern w:val="0"/>
                <w:position w:val="0"/>
                <w:sz w:val="21"/>
                <w:szCs w:val="21"/>
                <w:u w:val="none" w:color="000000"/>
                <w:vertAlign w:val="baseline"/>
                <w:lang w:val="en-US" w:eastAsia="zh-CN" w:bidi="ar-SA"/>
              </w:rPr>
              <w:t>》</w:t>
            </w:r>
          </w:p>
        </w:tc>
        <w:tc>
          <w:tcPr>
            <w:tcW w:w="1644" w:type="dxa"/>
            <w:noWrap w:val="0"/>
            <w:vAlign w:val="center"/>
          </w:tcPr>
          <w:p w14:paraId="3A1F8AC7">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巫山府发〔2024〕16号</w:t>
            </w:r>
          </w:p>
        </w:tc>
      </w:tr>
      <w:tr w14:paraId="2D2D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12E39FF0">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54</w:t>
            </w:r>
          </w:p>
        </w:tc>
        <w:tc>
          <w:tcPr>
            <w:tcW w:w="2038" w:type="dxa"/>
            <w:noWrap w:val="0"/>
            <w:vAlign w:val="center"/>
          </w:tcPr>
          <w:p w14:paraId="7C96489B">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bookmarkStart w:id="9" w:name="OLE_LINK1"/>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bookmarkEnd w:id="9"/>
          </w:p>
        </w:tc>
        <w:tc>
          <w:tcPr>
            <w:tcW w:w="4296" w:type="dxa"/>
            <w:noWrap w:val="0"/>
            <w:vAlign w:val="center"/>
          </w:tcPr>
          <w:p w14:paraId="342F02D7">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《巫山县人民政府办公室关于印发巫山县建设项目停车位配建标准的通知》</w:t>
            </w:r>
          </w:p>
        </w:tc>
        <w:tc>
          <w:tcPr>
            <w:tcW w:w="1644" w:type="dxa"/>
            <w:noWrap w:val="0"/>
            <w:vAlign w:val="center"/>
          </w:tcPr>
          <w:p w14:paraId="74D7E2BB">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t>巫山府办发〔2025〕20号</w:t>
            </w:r>
          </w:p>
        </w:tc>
      </w:tr>
      <w:tr w14:paraId="6DBF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664D9377">
            <w:pPr>
              <w:adjustRightInd w:val="0"/>
              <w:snapToGrid w:val="0"/>
              <w:spacing w:line="320" w:lineRule="exact"/>
              <w:jc w:val="center"/>
              <w:rPr>
                <w:rFonts w:hint="default"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55</w:t>
            </w:r>
          </w:p>
        </w:tc>
        <w:tc>
          <w:tcPr>
            <w:tcW w:w="2038" w:type="dxa"/>
            <w:noWrap w:val="0"/>
            <w:vAlign w:val="center"/>
          </w:tcPr>
          <w:p w14:paraId="7CEC2065">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bookmarkStart w:id="10" w:name="OLE_LINK12"/>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bookmarkEnd w:id="10"/>
          </w:p>
        </w:tc>
        <w:tc>
          <w:tcPr>
            <w:tcW w:w="4296" w:type="dxa"/>
            <w:noWrap w:val="0"/>
            <w:vAlign w:val="center"/>
          </w:tcPr>
          <w:p w14:paraId="2AD86665">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《巫山县人民政府关于废止有关文件的通知》</w:t>
            </w:r>
          </w:p>
        </w:tc>
        <w:tc>
          <w:tcPr>
            <w:tcW w:w="1644" w:type="dxa"/>
            <w:noWrap w:val="0"/>
            <w:vAlign w:val="center"/>
          </w:tcPr>
          <w:p w14:paraId="35632FE3">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zh-CN"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巫山府发〔2025〕8号</w:t>
            </w:r>
          </w:p>
        </w:tc>
      </w:tr>
      <w:tr w14:paraId="518C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0B5E660B">
            <w:pPr>
              <w:adjustRightInd w:val="0"/>
              <w:snapToGrid w:val="0"/>
              <w:spacing w:line="320" w:lineRule="exact"/>
              <w:jc w:val="center"/>
              <w:rPr>
                <w:rFonts w:hint="default"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56</w:t>
            </w:r>
          </w:p>
        </w:tc>
        <w:tc>
          <w:tcPr>
            <w:tcW w:w="2038" w:type="dxa"/>
            <w:noWrap w:val="0"/>
            <w:vAlign w:val="center"/>
          </w:tcPr>
          <w:p w14:paraId="0400561A">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1EEDADEC">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 xml:space="preserve">《巫山县人民政府办公室关于印发巫山县关心支持民营企业推动民营经济高质量发展行动方案的通知》 </w:t>
            </w:r>
          </w:p>
        </w:tc>
        <w:tc>
          <w:tcPr>
            <w:tcW w:w="1644" w:type="dxa"/>
            <w:noWrap w:val="0"/>
            <w:vAlign w:val="center"/>
          </w:tcPr>
          <w:p w14:paraId="638FE4BD">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巫山府办发〔2025〕22号</w:t>
            </w:r>
          </w:p>
        </w:tc>
      </w:tr>
      <w:tr w14:paraId="144B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251ED8E0">
            <w:pPr>
              <w:adjustRightInd w:val="0"/>
              <w:snapToGrid w:val="0"/>
              <w:spacing w:line="320" w:lineRule="exact"/>
              <w:jc w:val="center"/>
              <w:rPr>
                <w:rFonts w:hint="default"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57</w:t>
            </w:r>
          </w:p>
        </w:tc>
        <w:tc>
          <w:tcPr>
            <w:tcW w:w="2038" w:type="dxa"/>
            <w:noWrap w:val="0"/>
            <w:vAlign w:val="center"/>
          </w:tcPr>
          <w:p w14:paraId="19BFAC06">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3B0497D1">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《巫山县人民政府办公室关于印发巫山县提升农村饮水质量专项行动实施方案（2025—2027年）的通知》</w:t>
            </w:r>
          </w:p>
        </w:tc>
        <w:tc>
          <w:tcPr>
            <w:tcW w:w="1644" w:type="dxa"/>
            <w:noWrap w:val="0"/>
            <w:vAlign w:val="center"/>
          </w:tcPr>
          <w:p w14:paraId="501F309E">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 xml:space="preserve">巫山府办发〔2025〕24号 </w:t>
            </w:r>
          </w:p>
        </w:tc>
      </w:tr>
      <w:tr w14:paraId="409C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5B639DCE">
            <w:pPr>
              <w:adjustRightInd w:val="0"/>
              <w:snapToGrid w:val="0"/>
              <w:spacing w:line="320" w:lineRule="exact"/>
              <w:jc w:val="center"/>
              <w:rPr>
                <w:rFonts w:hint="default"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58</w:t>
            </w:r>
          </w:p>
        </w:tc>
        <w:tc>
          <w:tcPr>
            <w:tcW w:w="2038" w:type="dxa"/>
            <w:noWrap w:val="0"/>
            <w:vAlign w:val="center"/>
          </w:tcPr>
          <w:p w14:paraId="697B0820">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097866B9">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 xml:space="preserve">《巫山县人民政府办公室关于印发巫山县进一步加强紧密型县域医疗卫生共同体建设实施方案的通知》 </w:t>
            </w:r>
          </w:p>
        </w:tc>
        <w:tc>
          <w:tcPr>
            <w:tcW w:w="1644" w:type="dxa"/>
            <w:noWrap w:val="0"/>
            <w:vAlign w:val="center"/>
          </w:tcPr>
          <w:p w14:paraId="07BBFF75">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 xml:space="preserve">巫山府办发〔2025〕25号 </w:t>
            </w:r>
          </w:p>
        </w:tc>
      </w:tr>
      <w:tr w14:paraId="7D12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6ED1B774">
            <w:pPr>
              <w:adjustRightInd w:val="0"/>
              <w:snapToGrid w:val="0"/>
              <w:spacing w:line="320" w:lineRule="exact"/>
              <w:jc w:val="center"/>
              <w:rPr>
                <w:rFonts w:hint="default"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59</w:t>
            </w:r>
          </w:p>
        </w:tc>
        <w:tc>
          <w:tcPr>
            <w:tcW w:w="2038" w:type="dxa"/>
            <w:noWrap w:val="0"/>
            <w:vAlign w:val="center"/>
          </w:tcPr>
          <w:p w14:paraId="6D86FBC6">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7926D438">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 xml:space="preserve">《巫山县人民政府办公室关于印发巫山县政府投资管理办法的通知》 </w:t>
            </w:r>
          </w:p>
        </w:tc>
        <w:tc>
          <w:tcPr>
            <w:tcW w:w="1644" w:type="dxa"/>
            <w:noWrap w:val="0"/>
            <w:vAlign w:val="center"/>
          </w:tcPr>
          <w:p w14:paraId="5C185BAA">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巫山府办发〔2025〕34号</w:t>
            </w:r>
          </w:p>
        </w:tc>
      </w:tr>
      <w:tr w14:paraId="3109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55" w:type="dxa"/>
            <w:noWrap w:val="0"/>
            <w:vAlign w:val="center"/>
          </w:tcPr>
          <w:p w14:paraId="4C81D7AE">
            <w:pPr>
              <w:adjustRightInd w:val="0"/>
              <w:snapToGrid w:val="0"/>
              <w:spacing w:line="320" w:lineRule="exact"/>
              <w:jc w:val="center"/>
              <w:rPr>
                <w:rFonts w:hint="default"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60</w:t>
            </w:r>
          </w:p>
        </w:tc>
        <w:tc>
          <w:tcPr>
            <w:tcW w:w="2038" w:type="dxa"/>
            <w:noWrap w:val="0"/>
            <w:vAlign w:val="center"/>
          </w:tcPr>
          <w:p w14:paraId="7CFC061F">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县政府规范性文件</w:t>
            </w:r>
          </w:p>
        </w:tc>
        <w:tc>
          <w:tcPr>
            <w:tcW w:w="4296" w:type="dxa"/>
            <w:noWrap w:val="0"/>
            <w:vAlign w:val="center"/>
          </w:tcPr>
          <w:p w14:paraId="3835FE9C">
            <w:pPr>
              <w:adjustRightInd w:val="0"/>
              <w:snapToGrid w:val="0"/>
              <w:spacing w:line="320" w:lineRule="exact"/>
              <w:jc w:val="both"/>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eastAsia="方正仿宋_GBK" w:cs="Times New Roman"/>
                <w:color w:val="000000"/>
                <w:spacing w:val="0"/>
                <w:w w:val="100"/>
                <w:kern w:val="0"/>
                <w:position w:val="0"/>
                <w:sz w:val="21"/>
                <w:szCs w:val="21"/>
                <w:u w:val="none" w:color="000000"/>
                <w:vertAlign w:val="baseline"/>
                <w:lang w:val="en-US" w:eastAsia="zh-CN" w:bidi="ar-SA"/>
              </w:rPr>
              <w:t>《</w:t>
            </w: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巫山县人民政府关于废止有关文件的通知</w:t>
            </w:r>
            <w:r>
              <w:rPr>
                <w:rFonts w:hint="eastAsia" w:eastAsia="方正仿宋_GBK" w:cs="Times New Roman"/>
                <w:color w:val="000000"/>
                <w:spacing w:val="0"/>
                <w:w w:val="100"/>
                <w:kern w:val="0"/>
                <w:position w:val="0"/>
                <w:sz w:val="21"/>
                <w:szCs w:val="21"/>
                <w:u w:val="none" w:color="000000"/>
                <w:vertAlign w:val="baseline"/>
                <w:lang w:val="en-US" w:eastAsia="zh-CN" w:bidi="ar-SA"/>
              </w:rPr>
              <w:t>》</w:t>
            </w:r>
          </w:p>
        </w:tc>
        <w:tc>
          <w:tcPr>
            <w:tcW w:w="1644" w:type="dxa"/>
            <w:noWrap w:val="0"/>
            <w:vAlign w:val="center"/>
          </w:tcPr>
          <w:p w14:paraId="698AB880">
            <w:pPr>
              <w:adjustRightInd w:val="0"/>
              <w:snapToGrid w:val="0"/>
              <w:spacing w:line="320" w:lineRule="exact"/>
              <w:jc w:val="cente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pPr>
            <w:r>
              <w:rPr>
                <w:rFonts w:hint="eastAsia" w:ascii="Times New Roman" w:hAnsi="Times New Roman" w:eastAsia="方正仿宋_GBK" w:cs="Times New Roman"/>
                <w:color w:val="000000"/>
                <w:spacing w:val="0"/>
                <w:w w:val="100"/>
                <w:kern w:val="0"/>
                <w:position w:val="0"/>
                <w:sz w:val="21"/>
                <w:szCs w:val="21"/>
                <w:u w:val="none" w:color="000000"/>
                <w:vertAlign w:val="baseline"/>
                <w:lang w:val="en-US" w:eastAsia="zh-CN" w:bidi="ar-SA"/>
              </w:rPr>
              <w:t>巫山府发〔2026〕1号</w:t>
            </w:r>
          </w:p>
        </w:tc>
      </w:tr>
    </w:tbl>
    <w:p w14:paraId="076F61C5">
      <w:pPr>
        <w:adjustRightInd w:val="0"/>
        <w:snapToGrid w:val="0"/>
        <w:spacing w:line="594" w:lineRule="exact"/>
        <w:jc w:val="left"/>
      </w:pP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roman"/>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3F4244"/>
    <w:rsid w:val="008B64EF"/>
    <w:rsid w:val="223B0D07"/>
    <w:rsid w:val="288D535E"/>
    <w:rsid w:val="4A613833"/>
    <w:rsid w:val="5A15050B"/>
    <w:rsid w:val="7A3F4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eastAsia="方正仿宋_GBK"/>
    </w:rPr>
  </w:style>
  <w:style w:type="paragraph" w:customStyle="1" w:styleId="3">
    <w:name w:val="默认"/>
    <w:qFormat/>
    <w:uiPriority w:val="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Lines="0" w:beforeAutospacing="0" w:after="0" w:afterLines="0" w:afterAutospacing="0" w:line="240" w:lineRule="auto"/>
      <w:ind w:left="0" w:right="0" w:firstLine="0"/>
      <w:jc w:val="left"/>
      <w:outlineLvl w:val="9"/>
    </w:pPr>
    <w:rPr>
      <w:rFonts w:hint="eastAsia" w:ascii="Arial Unicode MS" w:hAnsi="Arial Unicode MS" w:eastAsia="Helvetica Neue" w:cs="Arial Unicode MS"/>
      <w:color w:val="000000"/>
      <w:spacing w:val="0"/>
      <w:w w:val="100"/>
      <w:kern w:val="0"/>
      <w:position w:val="0"/>
      <w:sz w:val="22"/>
      <w:szCs w:val="22"/>
      <w:u w:val="none" w:color="000000"/>
      <w:vertAlign w:val="baseline"/>
      <w:lang w:val="zh-CN" w:eastAsia="zh-CN"/>
    </w:rPr>
  </w:style>
  <w:style w:type="paragraph" w:styleId="4">
    <w:name w:val="Normal (Web)"/>
    <w:basedOn w:val="1"/>
    <w:qFormat/>
    <w:uiPriority w:val="0"/>
    <w:pPr>
      <w:spacing w:before="100" w:beforeLines="0" w:beforeAutospacing="1" w:after="100" w:afterLines="0" w:afterAutospacing="1"/>
      <w:jc w:val="left"/>
    </w:pPr>
    <w:rPr>
      <w:rFonts w:cs="Times New Roman"/>
      <w:kern w:val="0"/>
      <w:sz w:val="24"/>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4524</Words>
  <Characters>4957</Characters>
  <Lines>0</Lines>
  <Paragraphs>0</Paragraphs>
  <TotalTime>26</TotalTime>
  <ScaleCrop>false</ScaleCrop>
  <LinksUpToDate>false</LinksUpToDate>
  <CharactersWithSpaces>4969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2025-10-09T01:58:00Z</dcterms:created>
  <dc:creator>莫依山</dc:creator>
  <cp:lastModifiedBy>一捆芋儿</cp:lastModifiedBy>
  <dcterms:modified xsi:type="dcterms:W3CDTF">2026-08-03T07:44:30Z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6A33272178D141CB9D212F91B76BE0AC</vt:lpwstr>
  </property>
  <property fmtid="{D5CDD505-2E9C-101B-9397-08002B2CF9AE}" pid="4" name="KSOTemplateDocerSaveRecord">
    <vt:lpwstr>eyJoZGlkIjoiMWVkMzM5OTNjMWZlZTM1OWU1NzU1MGI2OTY2Nzk1ODAiLCJ1c2VySWQiOiI2NjQzNDEyNTEifQ==</vt:lpwstr>
  </property>
</Properties>
</file>