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5C0C" w:rsidRDefault="00D65C0C" w:rsidP="00D65C0C">
      <w:pPr>
        <w:pStyle w:val="a5"/>
        <w:spacing w:before="0" w:beforeAutospacing="0" w:after="0" w:afterAutospacing="0" w:line="480" w:lineRule="atLeast"/>
        <w:ind w:firstLine="870"/>
        <w:jc w:val="center"/>
        <w:rPr>
          <w:rFonts w:ascii="方正仿宋_GBK" w:eastAsia="方正仿宋_GBK"/>
          <w:color w:val="000000"/>
          <w:sz w:val="44"/>
          <w:szCs w:val="44"/>
        </w:rPr>
      </w:pPr>
      <w:r>
        <w:rPr>
          <w:rFonts w:ascii="方正小标宋_GBK" w:eastAsia="方正小标宋_GBK" w:hint="eastAsia"/>
          <w:color w:val="000000"/>
          <w:sz w:val="44"/>
          <w:szCs w:val="44"/>
        </w:rPr>
        <w:br/>
        <w:t>重庆市巫山县现行有效行政规范性文件目录</w:t>
      </w:r>
    </w:p>
    <w:p w:rsidR="00D65C0C" w:rsidRDefault="00D65C0C" w:rsidP="00D65C0C">
      <w:pPr>
        <w:pStyle w:val="a5"/>
        <w:spacing w:before="0" w:beforeAutospacing="0" w:after="0" w:afterAutospacing="0" w:line="480" w:lineRule="atLeast"/>
        <w:ind w:firstLine="870"/>
        <w:jc w:val="center"/>
        <w:rPr>
          <w:rFonts w:ascii="方正仿宋_GBK" w:eastAsia="方正仿宋_GBK" w:hint="eastAsia"/>
          <w:color w:val="000000"/>
          <w:sz w:val="44"/>
          <w:szCs w:val="44"/>
        </w:rPr>
      </w:pPr>
      <w:r>
        <w:rPr>
          <w:rFonts w:ascii="方正小标宋_GBK" w:eastAsia="方正小标宋_GBK" w:hint="eastAsia"/>
          <w:color w:val="000000"/>
          <w:sz w:val="44"/>
          <w:szCs w:val="44"/>
        </w:rPr>
        <w:t>（2023年7月更新）</w:t>
      </w:r>
    </w:p>
    <w:p w:rsidR="00D65C0C" w:rsidRDefault="00D65C0C" w:rsidP="00D65C0C">
      <w:pPr>
        <w:pStyle w:val="a5"/>
        <w:spacing w:before="0" w:beforeAutospacing="0" w:after="0" w:afterAutospacing="0" w:line="480" w:lineRule="atLeast"/>
        <w:rPr>
          <w:rFonts w:ascii="方正仿宋_GBK" w:eastAsia="方正仿宋_GBK" w:hint="eastAsia"/>
          <w:color w:val="000000"/>
          <w:sz w:val="32"/>
          <w:szCs w:val="32"/>
        </w:rPr>
      </w:pP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1.《巫山县人民政府关于印发巫山县优抚对象医疗保障实施办法的通知》（巫山府发〔2009〕49号）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2.《巫山县人民政府关于加快农村客运发展的实施意见》（巫山府发〔2009〕58号）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3.《巫山县人民政府关于加强政府性债务风险管控工作的实施意见》（巫山府发〔2010〕80号）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4.《巫山县人民政府关于印发巫山县突发事件预警信息发布管理办法的通知》（巫山府发〔2011〕43号）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5.《巫山县人民政府办公室关于印发巫山县自然灾害预警预防管理暂行办法的通知》（巫山府办发〔2012〕74号）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6.《巫山县人民政府关于印发巫山县三峡后续工作专项资金使用管理实施细则的通知》（巫山府发〔2012〕21号）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7.《巫山县人民政府关于加快旅游商品开发的意见》（巫山府发〔2012〕37号）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lastRenderedPageBreak/>
        <w:t>8.《巫山县人民政府办公室关于推进财政国库集中收付制度改革工作的通知》（巫山府办发〔2012〕114号）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9.《巫山县人民政府关于进一步完善城乡医疗救助制度的意见》（巫山府发〔2012〕51号）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10.《巫山县人民政府关于进一步加强城乡规划工作的意见》（巫山府发〔2012〕53号）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11.《巫山县人民政府关于调整城市建设配套费征收标准的通知》（巫山府发〔2012〕57号）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12.《巫山县人民政府办公室关于进一步做好减轻农民负担工作的通知》（巫山府办发〔2013〕37号）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13.《巫山县人民政府办公室关于印发《巫山县突发事件预警短信息发送实施细则（暂行）》的通知》（巫山府办发〔2013〕23号）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14.《巫山县人民政府关于印发城区统建房清收处置办法的通知》（巫山府发〔2014〕6号）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15.《巫山县人民政府办公室关于印发三峡后续工作规划实施管理暂行办法的通知》（巫山府办发〔2014〕39号）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16.《巫山县人民政府关于印发巫山县财政存量资金管理暂行办法的通知》（巫山府发〔2015〕9号）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lastRenderedPageBreak/>
        <w:t>17.《巫山县人民政府关于印发巫山县城市供水节水管理办法的通知》（巫山府发〔2015〕11号）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18.《巫山县人民政府关于印发巫山县行政事业单位经营性资产管理办法的通知》（巫山府发〔2015〕12号）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19.《巫山县人民政府办公室关于印发巫山县突发事件预警信息发布平台运行管理办法（试行）的通知》（巫山府办发〔2016〕70号）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20.《巫山县人民政府办公室关于印发巫山县统筹整合使用财政涉农资金管理办法的通知》（巫山府办发〔2017〕3号）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21.《巫山县人民政府关于取消非行政许可审批类别的通知》（巫山府发〔2017〕5号）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22.《巫山县人民政府办公室关于印发村镇分散式供水工程建设管理办法的通知》（巫山府办发〔2017〕44号）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23.《巫山县人民政府办公室关于印发巫山县天然林资源保护工程公益林集中管护员管理办法的通知》（巫山府办发〔2017〕86号）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24.《巫山县人民政府关于优化建设工程防雷许可的实施意见》（巫山府发〔2017〕22号）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25.《巫山县人民政府办公室关于印发巫山县全面推开公立医院综合改革实施方案的通知》（巫山府办发〔2017〕124号）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lastRenderedPageBreak/>
        <w:t>26.《巫山县人民政府办公室关于印发巫山县扶贫小额信贷风险补偿资金管理办法的通知》（巫山府办发〔2017〕166号）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27.《巫山县人民政府关于取消5项行政许可和1项行政审批中介服务事项的通知》（巫山府发〔2018〕2号）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28.《巫山县人民政府办公室关于印发重庆大昌湖国家湿地公园管理办法的通知》（巫山府办发〔2018〕155号）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29.《巫山县人民政府办公室关于印发巫山县关闭煤矿转型补助资金管理实施细则的通知》（巫山府办发〔2018〕192号）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30.《巫山县人民政府关于印发巫山县工程建设项目审批制度改革实施方案（试行）的通知》（巫山府发〔2018〕24号）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31.《巫山县人民政府办公室关于印发巫山县农村集体经济组织地票资金使用管理办法的通知》（巫山府办发〔2019〕3号）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32.《巫山县人民政府办公室关于印发巫山县养殖水域滩涂规划（2018—2030）的通知》（巫山府办发〔2019〕7号）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33.《巫山县人民政府办公室关于印发扶贫项目资金绩效管理实施细则（试行）的通知》（巫山府办发〔2019〕37号）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34.《巫山县人民政府办公室关于印发巫山县促进农产品加工业发展实施意见的通知》（巫山府办发〔2019〕38号）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35.《巫山县人民政府办公室关于印发金融机构支持巫山发展评价考核办法的通知》（巫山府办发〔2019〕70号）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lastRenderedPageBreak/>
        <w:t>36.《巫山县人民政府办公室关于印发中小微企业转贷应急周转资金管理办法的通知》（巫山府办发〔2019〕77号）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37.《巫山县人民政府关于废止部分县政府规范性文件和公布有效规范性文件的通知》（巫山府发〔2019〕10号）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38.《巫山县人民政府关于印发健康中国巫山行动实施方案的通知》（巫山府发〔2019〕16号）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39.《巫山县人民政府关于印发公共投资建设项目审计办法的通知》（巫山府发〔2020〕2号）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40.《巫山县人民政府关于印发巫山县景区收费项目管理办法（试行）的通知》（巫山府发〔2020〕8号）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41.《巫山县人民政府关于废止、保留部分规范性文件的决定》（巫山府发〔2020〕13号）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42.《巫山县人民政府办公室关于印发巫山县再生资源回收管理办法的通知》（巫山府办发〔2020〕41号）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43.《巫山县人民政府关于印发巫山县商标专利资助奖励办法的通知》（巫山府发〔2020〕17号）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44.《巫山县人民政府关于废止、保留部分规范性文件的通知》（巫山府发〔2020〕30号）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45.《巫山县人民政府办公室关于印发巫山县废弃农膜回收利用管理办法（试行）的通知》（巫山府办发〔2021〕34号）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lastRenderedPageBreak/>
        <w:t>46.《巫山县人民政府关于印发巫山县集体土地征收补偿安置实施办法的通知》（巫山府发〔2021〕18号）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47.《巫山县人民政府办公室关于废止、保留部分规范性文件的通知》（巫山府办发〔2021〕83号）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48.《巫山县人民政府办公室关于废止部分规范性文件的通知》（巫山府办发〔2021〕89号）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49.《巫山县人民政府重庆市林业局关于印发重庆五里坡国家级自然保护区管理办法的通知》（巫山府发〔2021〕25号）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50.《巫山县人民政府关于印发巫山县“十四五”残疾人保障和发展规划（2021—2025年）的通知》（巫山府发〔2022〕9号）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51.《巫山县人民政府办公室关于废止、保留部分规范性文件的通知》（巫山府发〔2022〕54号）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52.《巫山县人民政府关于调整巫山县工业项目城市建设配套费征收标准的通知》（巫山府发〔2023〕2号）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53.《巫山县人民政府关于健全重特大疾病医疗保险和救助制度的实施意见》（巫山府发〔2023〕15号）</w:t>
      </w:r>
    </w:p>
    <w:p w:rsidR="00D65C0C" w:rsidRDefault="00D65C0C" w:rsidP="00D65C0C">
      <w:pPr>
        <w:pStyle w:val="a5"/>
        <w:spacing w:before="0" w:beforeAutospacing="0" w:after="0" w:afterAutospacing="0" w:line="480" w:lineRule="atLeast"/>
        <w:ind w:firstLine="480"/>
        <w:rPr>
          <w:rFonts w:ascii="方正仿宋_GBK" w:eastAsia="方正仿宋_GBK" w:hint="eastAsia"/>
          <w:color w:val="000000"/>
          <w:sz w:val="32"/>
          <w:szCs w:val="32"/>
        </w:rPr>
      </w:pPr>
      <w:r>
        <w:rPr>
          <w:rFonts w:ascii="方正仿宋_GBK" w:eastAsia="方正仿宋_GBK" w:hint="eastAsia"/>
          <w:color w:val="000000"/>
          <w:sz w:val="32"/>
          <w:szCs w:val="32"/>
        </w:rPr>
        <w:t>54.《巫山县人民政府办公室关于印发巫山县立体绿化住宅试点工作细则的通知》（巫山府办发〔2023〕20号）</w:t>
      </w:r>
    </w:p>
    <w:p w:rsidR="00CD762B" w:rsidRPr="00D65C0C" w:rsidRDefault="00CD762B"/>
    <w:sectPr w:rsidR="00CD762B" w:rsidRPr="00D65C0C" w:rsidSect="00D65C0C">
      <w:pgSz w:w="11906" w:h="16838"/>
      <w:pgMar w:top="2098" w:right="1474" w:bottom="1985"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D762B" w:rsidRDefault="00CD762B" w:rsidP="00D65C0C">
      <w:r>
        <w:separator/>
      </w:r>
    </w:p>
  </w:endnote>
  <w:endnote w:type="continuationSeparator" w:id="1">
    <w:p w:rsidR="00CD762B" w:rsidRDefault="00CD762B" w:rsidP="00D65C0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D762B" w:rsidRDefault="00CD762B" w:rsidP="00D65C0C">
      <w:r>
        <w:separator/>
      </w:r>
    </w:p>
  </w:footnote>
  <w:footnote w:type="continuationSeparator" w:id="1">
    <w:p w:rsidR="00CD762B" w:rsidRDefault="00CD762B" w:rsidP="00D65C0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65C0C"/>
    <w:rsid w:val="00CD762B"/>
    <w:rsid w:val="00D65C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65C0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65C0C"/>
    <w:rPr>
      <w:sz w:val="18"/>
      <w:szCs w:val="18"/>
    </w:rPr>
  </w:style>
  <w:style w:type="paragraph" w:styleId="a4">
    <w:name w:val="footer"/>
    <w:basedOn w:val="a"/>
    <w:link w:val="Char0"/>
    <w:uiPriority w:val="99"/>
    <w:semiHidden/>
    <w:unhideWhenUsed/>
    <w:rsid w:val="00D65C0C"/>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65C0C"/>
    <w:rPr>
      <w:sz w:val="18"/>
      <w:szCs w:val="18"/>
    </w:rPr>
  </w:style>
  <w:style w:type="paragraph" w:styleId="a5">
    <w:name w:val="Normal (Web)"/>
    <w:basedOn w:val="a"/>
    <w:uiPriority w:val="99"/>
    <w:semiHidden/>
    <w:unhideWhenUsed/>
    <w:rsid w:val="00D65C0C"/>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1772047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426</Words>
  <Characters>2432</Characters>
  <Application>Microsoft Office Word</Application>
  <DocSecurity>0</DocSecurity>
  <Lines>20</Lines>
  <Paragraphs>5</Paragraphs>
  <ScaleCrop>false</ScaleCrop>
  <Company>Microsoft</Company>
  <LinksUpToDate>false</LinksUpToDate>
  <CharactersWithSpaces>2853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司法局管理员</dc:creator>
  <cp:keywords/>
  <dc:description/>
  <cp:lastModifiedBy>司法局管理员</cp:lastModifiedBy>
  <cp:revision>2</cp:revision>
  <dcterms:created xsi:type="dcterms:W3CDTF">2023-08-01T09:23:00Z</dcterms:created>
  <dcterms:modified xsi:type="dcterms:W3CDTF">2023-08-01T09:24:00Z</dcterms:modified>
</cp:coreProperties>
</file>