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rPr>
      </w:pPr>
      <w:r>
        <w:rPr>
          <w:rFonts w:eastAsia="方正黑体_GBK"/>
          <w:lang w:val="en-US" w:eastAsia="zh-CN"/>
        </w:rPr>
        <w:pict>
          <v:line id="_x0000_s1029" o:spid="_x0000_s1029" o:spt="20" style="position:absolute;left:0pt;margin-top:241pt;height:0pt;width:442.2pt;mso-position-horizontal:center;mso-position-horizontal-relative:page;mso-position-vertical-relative:margin;z-index:251658240;mso-width-relative:page;mso-height-relative:page;" stroked="t" coordsize="21600,21600">
            <v:path arrowok="t"/>
            <v:fill focussize="0,0"/>
            <v:stroke weight="1.75pt" color="#FF0000"/>
            <v:imagedata o:title=""/>
            <o:lock v:ext="edit"/>
          </v:line>
        </w:pict>
      </w:r>
      <w:r>
        <w:rPr>
          <w:rFonts w:eastAsia="方正黑体_GBK"/>
          <w:lang w:val="en-US" w:eastAsia="zh-CN"/>
        </w:rPr>
        <w:pict>
          <v:shape id="_x0000_s1028" o:spid="_x0000_s1028" o:spt="136" type="#_x0000_t136" style="position:absolute;left:0pt;margin-top:99.25pt;height:53.85pt;width:411pt;mso-position-horizontal:center;mso-position-horizontal-relative:page;mso-position-vertical-relative:margin;z-index:251657216;mso-width-relative:page;mso-height-relative:page;" fillcolor="#FF0000" filled="t" stroked="f" coordsize="21600,21600">
            <v:path/>
            <v:fill on="t" focussize="0,0"/>
            <v:stroke on="f" color="#FF0000"/>
            <v:imagedata o:title=""/>
            <o:lock v:ext="edit"/>
            <v:textpath on="t" fitpath="t" trim="t" xscale="f" string="巫山县统计局文件" style="font-family:方正小标宋_GBK;font-size:36pt;font-weight:bold;v-text-align:center;"/>
          </v:shape>
        </w:pict>
      </w:r>
    </w:p>
    <w:p>
      <w:pPr>
        <w:rPr>
          <w:rFonts w:eastAsia="方正黑体_GBK"/>
        </w:rPr>
      </w:pPr>
    </w:p>
    <w:p>
      <w:pPr>
        <w:rPr>
          <w:rFonts w:eastAsia="方正黑体_GBK"/>
        </w:rPr>
      </w:pPr>
    </w:p>
    <w:p/>
    <w:p/>
    <w:p>
      <w:pPr>
        <w:spacing w:line="680" w:lineRule="exact"/>
      </w:pPr>
    </w:p>
    <w:p/>
    <w:p>
      <w:pPr>
        <w:jc w:val="center"/>
        <w:rPr>
          <w:rFonts w:eastAsia="方正楷体_GBK"/>
        </w:rPr>
      </w:pPr>
      <w:r>
        <w:t>巫山统计发〔2021〕4</w:t>
      </w:r>
      <w:r>
        <w:rPr>
          <w:rFonts w:hint="eastAsia"/>
        </w:rPr>
        <w:t>1</w:t>
      </w:r>
      <w:r>
        <w:t>号</w:t>
      </w:r>
    </w:p>
    <w:p>
      <w:pPr>
        <w:widowControl/>
        <w:spacing w:line="594" w:lineRule="exact"/>
        <w:jc w:val="center"/>
        <w:rPr>
          <w:rFonts w:eastAsia="方正小标宋_GBK"/>
          <w:bCs/>
          <w:color w:val="333333"/>
          <w:kern w:val="0"/>
          <w:sz w:val="44"/>
          <w:szCs w:val="44"/>
        </w:rPr>
      </w:pPr>
    </w:p>
    <w:p>
      <w:pPr>
        <w:widowControl/>
        <w:spacing w:line="594" w:lineRule="exact"/>
        <w:jc w:val="center"/>
        <w:rPr>
          <w:rFonts w:eastAsia="方正小标宋_GBK"/>
          <w:bCs/>
          <w:kern w:val="0"/>
          <w:sz w:val="44"/>
          <w:szCs w:val="44"/>
        </w:rPr>
      </w:pPr>
      <w:r>
        <w:rPr>
          <w:rFonts w:eastAsia="方正小标宋_GBK"/>
          <w:bCs/>
          <w:kern w:val="0"/>
          <w:sz w:val="44"/>
          <w:szCs w:val="44"/>
        </w:rPr>
        <w:t>巫山县统计局</w:t>
      </w:r>
    </w:p>
    <w:p>
      <w:pPr>
        <w:tabs>
          <w:tab w:val="left" w:pos="672"/>
        </w:tabs>
        <w:spacing w:line="594" w:lineRule="exact"/>
        <w:jc w:val="center"/>
        <w:rPr>
          <w:rFonts w:hint="eastAsia" w:eastAsia="方正小标宋_GBK"/>
          <w:sz w:val="44"/>
          <w:szCs w:val="44"/>
        </w:rPr>
      </w:pPr>
      <w:r>
        <w:rPr>
          <w:rFonts w:hint="eastAsia" w:eastAsia="方正小标宋_GBK"/>
          <w:sz w:val="44"/>
          <w:szCs w:val="44"/>
        </w:rPr>
        <w:t>关于转发重庆市统计局《关于开展</w:t>
      </w:r>
      <w:r>
        <w:rPr>
          <w:rFonts w:eastAsia="方正小标宋_GBK"/>
          <w:sz w:val="44"/>
          <w:szCs w:val="44"/>
        </w:rPr>
        <w:t>2021</w:t>
      </w:r>
      <w:r>
        <w:rPr>
          <w:rFonts w:hint="eastAsia" w:eastAsia="方正小标宋_GBK"/>
          <w:sz w:val="44"/>
          <w:szCs w:val="44"/>
        </w:rPr>
        <w:t>年</w:t>
      </w:r>
    </w:p>
    <w:p>
      <w:pPr>
        <w:tabs>
          <w:tab w:val="left" w:pos="672"/>
        </w:tabs>
        <w:spacing w:line="594" w:lineRule="exact"/>
        <w:jc w:val="center"/>
        <w:rPr>
          <w:rFonts w:hint="eastAsia" w:eastAsia="方正小标宋_GBK"/>
          <w:sz w:val="44"/>
          <w:szCs w:val="44"/>
        </w:rPr>
      </w:pPr>
      <w:r>
        <w:rPr>
          <w:rFonts w:hint="eastAsia" w:eastAsia="方正小标宋_GBK"/>
          <w:sz w:val="44"/>
          <w:szCs w:val="44"/>
        </w:rPr>
        <w:t>重庆市高级统计师（含正高）评审</w:t>
      </w:r>
    </w:p>
    <w:p>
      <w:pPr>
        <w:tabs>
          <w:tab w:val="left" w:pos="672"/>
        </w:tabs>
        <w:spacing w:line="594" w:lineRule="exact"/>
        <w:jc w:val="center"/>
        <w:rPr>
          <w:rFonts w:eastAsia="方正小标宋_GBK"/>
          <w:sz w:val="44"/>
          <w:szCs w:val="44"/>
        </w:rPr>
      </w:pPr>
      <w:r>
        <w:rPr>
          <w:rFonts w:hint="eastAsia" w:eastAsia="方正小标宋_GBK"/>
          <w:sz w:val="44"/>
          <w:szCs w:val="44"/>
        </w:rPr>
        <w:t>工作的通知》的通知</w:t>
      </w:r>
    </w:p>
    <w:p>
      <w:pPr>
        <w:spacing w:line="520" w:lineRule="exact"/>
        <w:jc w:val="left"/>
      </w:pPr>
    </w:p>
    <w:p>
      <w:pPr>
        <w:spacing w:line="520" w:lineRule="exact"/>
      </w:pPr>
      <w:r>
        <w:rPr>
          <w:rFonts w:hint="eastAsia"/>
        </w:rPr>
        <w:t>各乡镇人民政府、街道办事处，县级各部门，有关单位：</w:t>
      </w:r>
    </w:p>
    <w:p>
      <w:pPr>
        <w:tabs>
          <w:tab w:val="left" w:pos="672"/>
        </w:tabs>
      </w:pPr>
      <w:r>
        <w:rPr>
          <w:szCs w:val="22"/>
        </w:rPr>
        <w:t xml:space="preserve">   </w:t>
      </w:r>
      <w:r>
        <w:t xml:space="preserve"> </w:t>
      </w:r>
      <w:r>
        <w:rPr>
          <w:rFonts w:hint="eastAsia"/>
        </w:rPr>
        <w:t>现将《关于开展</w:t>
      </w:r>
      <w:r>
        <w:t>2021</w:t>
      </w:r>
      <w:r>
        <w:rPr>
          <w:rFonts w:hint="eastAsia"/>
        </w:rPr>
        <w:t>年重庆市高级统计师（含正高）评审工作的通知》转发你们，请各单位认真组织符合条件人员积极报名。</w:t>
      </w:r>
    </w:p>
    <w:p>
      <w:pPr>
        <w:spacing w:line="520" w:lineRule="exact"/>
        <w:ind w:firstLine="5597" w:firstLineChars="1771"/>
        <w:rPr>
          <w:rFonts w:hint="eastAsia"/>
        </w:rPr>
      </w:pPr>
    </w:p>
    <w:p>
      <w:pPr>
        <w:pStyle w:val="2"/>
        <w:rPr>
          <w:rFonts w:hint="eastAsia"/>
        </w:rPr>
      </w:pPr>
    </w:p>
    <w:p>
      <w:pPr>
        <w:spacing w:line="520" w:lineRule="exact"/>
        <w:ind w:firstLine="5597" w:firstLineChars="1771"/>
        <w:rPr>
          <w:rFonts w:hint="eastAsia"/>
        </w:rPr>
      </w:pPr>
      <w:r>
        <w:rPr>
          <w:rFonts w:hint="eastAsia"/>
        </w:rPr>
        <w:t>巫山县统计局</w:t>
      </w:r>
    </w:p>
    <w:p>
      <w:pPr>
        <w:spacing w:line="520" w:lineRule="exact"/>
        <w:ind w:firstLine="5442" w:firstLineChars="1722"/>
        <w:rPr>
          <w:rFonts w:hint="eastAsia"/>
        </w:rPr>
      </w:pPr>
      <w:r>
        <w:rPr>
          <w:rFonts w:hint="eastAsia"/>
        </w:rPr>
        <w:t>2021年10月27日</w:t>
      </w:r>
    </w:p>
    <w:p>
      <w:pPr>
        <w:pStyle w:val="2"/>
        <w:rPr>
          <w:rFonts w:hint="eastAsia" w:ascii="方正仿宋_GBK" w:eastAsia="方正仿宋_GBK"/>
        </w:rPr>
      </w:pPr>
      <w:r>
        <w:rPr>
          <w:rFonts w:hint="eastAsia"/>
        </w:rPr>
        <w:t xml:space="preserve">    </w:t>
      </w:r>
      <w:r>
        <w:rPr>
          <w:rFonts w:hint="eastAsia" w:ascii="方正仿宋_GBK" w:eastAsia="方正仿宋_GBK"/>
        </w:rPr>
        <w:t>（此件公开发布）</w:t>
      </w:r>
    </w:p>
    <w:p>
      <w:pPr>
        <w:tabs>
          <w:tab w:val="left" w:pos="672"/>
        </w:tabs>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关于开展2021年重庆市高级统计师</w:t>
      </w:r>
      <w:r>
        <w:rPr>
          <w:rFonts w:ascii="方正小标宋_GBK" w:eastAsia="方正小标宋_GBK"/>
          <w:sz w:val="44"/>
          <w:szCs w:val="44"/>
        </w:rPr>
        <w:br w:type="textWrapping"/>
      </w:r>
      <w:r>
        <w:rPr>
          <w:rFonts w:hint="eastAsia" w:ascii="方正小标宋_GBK" w:eastAsia="方正小标宋_GBK"/>
          <w:sz w:val="44"/>
          <w:szCs w:val="44"/>
        </w:rPr>
        <w:t>（含正高）评审工作的通知</w:t>
      </w:r>
    </w:p>
    <w:p>
      <w:pPr>
        <w:tabs>
          <w:tab w:val="left" w:pos="672"/>
        </w:tabs>
        <w:ind w:firstLine="632" w:firstLineChars="200"/>
        <w:rPr>
          <w:rFonts w:hint="eastAsia"/>
        </w:rPr>
      </w:pPr>
    </w:p>
    <w:p>
      <w:pPr>
        <w:tabs>
          <w:tab w:val="left" w:pos="672"/>
        </w:tabs>
      </w:pPr>
      <w:r>
        <w:rPr>
          <w:rFonts w:hint="eastAsia"/>
        </w:rPr>
        <w:t>市级有关部门，市属有关企事业单位、中央在渝单位人力资源（人事）部门，各区县（自治县）统计局：</w:t>
      </w:r>
    </w:p>
    <w:p>
      <w:pPr>
        <w:tabs>
          <w:tab w:val="left" w:pos="672"/>
        </w:tabs>
        <w:ind w:firstLine="632" w:firstLineChars="200"/>
      </w:pPr>
      <w:r>
        <w:rPr>
          <w:rFonts w:hint="eastAsia"/>
        </w:rPr>
        <w:t>为贯彻落实人力资源社会保障部、国家统计局《关于深化统计专业人员职称制度改革的指导意见》和市委办公厅、市政府办公厅《关于重庆市深化职称制度改革的实施意见》精神，根据重庆市职称改革办公室关于印发《重庆市</w:t>
      </w:r>
      <w:r>
        <w:t>2021</w:t>
      </w:r>
      <w:r>
        <w:rPr>
          <w:rFonts w:hint="eastAsia"/>
        </w:rPr>
        <w:t>年职称申报评审工作方案》的通知要求，现将</w:t>
      </w:r>
      <w:r>
        <w:t>2021</w:t>
      </w:r>
      <w:r>
        <w:rPr>
          <w:rFonts w:hint="eastAsia"/>
        </w:rPr>
        <w:t>年全市高级统计师评审工作及申报人员报送评审材料有关事项通知如下：</w:t>
      </w:r>
    </w:p>
    <w:p>
      <w:pPr>
        <w:tabs>
          <w:tab w:val="left" w:pos="672"/>
        </w:tabs>
        <w:ind w:firstLine="632" w:firstLineChars="200"/>
        <w:rPr>
          <w:rFonts w:hint="eastAsia" w:ascii="方正黑体_GBK" w:eastAsia="方正黑体_GBK"/>
        </w:rPr>
      </w:pPr>
      <w:r>
        <w:rPr>
          <w:rFonts w:hint="eastAsia" w:ascii="方正黑体_GBK" w:eastAsia="方正黑体_GBK"/>
        </w:rPr>
        <w:t>一、评审范围</w:t>
      </w:r>
    </w:p>
    <w:p>
      <w:pPr>
        <w:tabs>
          <w:tab w:val="left" w:pos="672"/>
        </w:tabs>
        <w:ind w:firstLine="632" w:firstLineChars="200"/>
      </w:pPr>
      <w:r>
        <w:rPr>
          <w:rFonts w:hint="eastAsia"/>
        </w:rPr>
        <w:t>我市各类所有制企事业单位、经济组织和社会组织在岗从事统计工作且符合申报条件的人员，自由职业者，自主择业军转干部（不含离退休人员以及达到法定退休年龄的人员）。</w:t>
      </w:r>
    </w:p>
    <w:p>
      <w:pPr>
        <w:tabs>
          <w:tab w:val="left" w:pos="672"/>
        </w:tabs>
        <w:ind w:firstLine="632" w:firstLineChars="200"/>
      </w:pPr>
      <w:r>
        <w:rPr>
          <w:rFonts w:hint="eastAsia"/>
        </w:rPr>
        <w:t>根据国家有关规定，公务员（含参公管理事业单位人员）不得参加评审。</w:t>
      </w:r>
    </w:p>
    <w:p>
      <w:pPr>
        <w:tabs>
          <w:tab w:val="left" w:pos="672"/>
        </w:tabs>
        <w:ind w:firstLine="632" w:firstLineChars="200"/>
        <w:rPr>
          <w:rFonts w:hint="eastAsia" w:ascii="方正黑体_GBK" w:eastAsia="方正黑体_GBK"/>
        </w:rPr>
      </w:pPr>
      <w:r>
        <w:rPr>
          <w:rFonts w:hint="eastAsia" w:ascii="方正黑体_GBK" w:eastAsia="方正黑体_GBK"/>
        </w:rPr>
        <w:t>二、报送程序</w:t>
      </w:r>
    </w:p>
    <w:p>
      <w:pPr>
        <w:tabs>
          <w:tab w:val="left" w:pos="672"/>
        </w:tabs>
        <w:ind w:firstLine="632" w:firstLineChars="200"/>
        <w:rPr>
          <w:rFonts w:hint="eastAsia" w:ascii="方正楷体_GBK" w:eastAsia="方正楷体_GBK"/>
        </w:rPr>
      </w:pPr>
      <w:r>
        <w:rPr>
          <w:rFonts w:hint="eastAsia" w:ascii="方正楷体_GBK" w:eastAsia="方正楷体_GBK"/>
        </w:rPr>
        <w:t>(一）本人申报</w:t>
      </w:r>
    </w:p>
    <w:p>
      <w:pPr>
        <w:tabs>
          <w:tab w:val="left" w:pos="672"/>
        </w:tabs>
        <w:ind w:firstLine="632" w:firstLineChars="200"/>
      </w:pPr>
      <w:r>
        <w:rPr>
          <w:rFonts w:hint="eastAsia"/>
        </w:rPr>
        <w:t>申报人须向以下单位申报：</w:t>
      </w:r>
    </w:p>
    <w:p>
      <w:pPr>
        <w:tabs>
          <w:tab w:val="left" w:pos="672"/>
        </w:tabs>
        <w:ind w:firstLine="632" w:firstLineChars="200"/>
      </w:pPr>
      <w:r>
        <w:t>1</w:t>
      </w:r>
      <w:r>
        <w:rPr>
          <w:rFonts w:hint="eastAsia"/>
        </w:rPr>
        <w:t>﹒事业单位人员向所在单位提出申请，由单位主管部门审核推荐上报；</w:t>
      </w:r>
    </w:p>
    <w:p>
      <w:pPr>
        <w:tabs>
          <w:tab w:val="left" w:pos="672"/>
        </w:tabs>
        <w:ind w:firstLine="632" w:firstLineChars="200"/>
      </w:pPr>
      <w:r>
        <w:t>2</w:t>
      </w:r>
      <w:r>
        <w:rPr>
          <w:rFonts w:hint="eastAsia"/>
        </w:rPr>
        <w:t>﹒国有企业人员向所在企业提出申请，由企业主管部门审核推荐上报；</w:t>
      </w:r>
    </w:p>
    <w:p>
      <w:pPr>
        <w:tabs>
          <w:tab w:val="left" w:pos="672"/>
        </w:tabs>
        <w:ind w:firstLine="632" w:firstLineChars="200"/>
      </w:pPr>
      <w:r>
        <w:t>3</w:t>
      </w:r>
      <w:r>
        <w:rPr>
          <w:rFonts w:hint="eastAsia"/>
        </w:rPr>
        <w:t>﹒非公单位人员向所在单位提出申请，由挂靠档案的人才交流服务机构审核后交档案挂靠区县人力社保（职改）部门推荐上报，其中，档案挂靠在市人才交流服务机构的由市社会人才职称改革办公室推荐上报；</w:t>
      </w:r>
    </w:p>
    <w:p>
      <w:pPr>
        <w:tabs>
          <w:tab w:val="left" w:pos="672"/>
        </w:tabs>
        <w:ind w:firstLine="632" w:firstLineChars="200"/>
      </w:pPr>
      <w:r>
        <w:t xml:space="preserve">4. </w:t>
      </w:r>
      <w:r>
        <w:rPr>
          <w:rFonts w:hint="eastAsia"/>
        </w:rPr>
        <w:t>自由职业者本人承诺业绩材料真实，由人事代理机构审核公示推荐上报；</w:t>
      </w:r>
    </w:p>
    <w:p>
      <w:pPr>
        <w:tabs>
          <w:tab w:val="left" w:pos="672"/>
        </w:tabs>
        <w:ind w:firstLine="632" w:firstLineChars="200"/>
      </w:pPr>
      <w:r>
        <w:t>5</w:t>
      </w:r>
      <w:r>
        <w:rPr>
          <w:rFonts w:hint="eastAsia"/>
        </w:rPr>
        <w:t>﹒在渝单位人员因工作需要委托我市评审高级统计师，应由其驻渝最高机构的上级主管单位出具委托评审函，经市职称改革办公室审核同意后送重庆市统计专业高级职务评委会；</w:t>
      </w:r>
    </w:p>
    <w:p>
      <w:pPr>
        <w:tabs>
          <w:tab w:val="left" w:pos="672"/>
        </w:tabs>
        <w:ind w:firstLine="632" w:firstLineChars="200"/>
      </w:pPr>
      <w:r>
        <w:t>6</w:t>
      </w:r>
      <w:r>
        <w:rPr>
          <w:rFonts w:hint="eastAsia"/>
        </w:rPr>
        <w:t>﹒破格申报的人员需按程序审核签章。填写《重庆市职称破格申请表》经市职称改革办公室审查同意。</w:t>
      </w:r>
    </w:p>
    <w:p>
      <w:pPr>
        <w:tabs>
          <w:tab w:val="left" w:pos="672"/>
        </w:tabs>
        <w:ind w:firstLine="632" w:firstLineChars="200"/>
        <w:rPr>
          <w:rFonts w:hint="eastAsia" w:ascii="方正楷体_GBK" w:eastAsia="方正楷体_GBK"/>
        </w:rPr>
      </w:pPr>
      <w:r>
        <w:rPr>
          <w:rFonts w:hint="eastAsia" w:ascii="方正楷体_GBK" w:eastAsia="方正楷体_GBK"/>
        </w:rPr>
        <w:t>（二）单位推荐</w:t>
      </w:r>
    </w:p>
    <w:p>
      <w:pPr>
        <w:tabs>
          <w:tab w:val="left" w:pos="672"/>
        </w:tabs>
        <w:ind w:firstLine="632" w:firstLineChars="200"/>
      </w:pPr>
      <w:r>
        <w:rPr>
          <w:rFonts w:hint="eastAsia"/>
        </w:rPr>
        <w:t>各单位负责指导本单位人员申报，并对申报人提交的申报材料和有效证件原件及复印件进行认真审查核对，严格把关，确保材料真实、准确、齐备。</w:t>
      </w:r>
    </w:p>
    <w:p>
      <w:pPr>
        <w:tabs>
          <w:tab w:val="left" w:pos="672"/>
        </w:tabs>
        <w:ind w:firstLine="632" w:firstLineChars="200"/>
      </w:pPr>
      <w:r>
        <w:rPr>
          <w:rFonts w:hint="eastAsia"/>
        </w:rPr>
        <w:t>对申报材料不完整、填写不清楚的，应通知申请人在限定时间内补充完善，申请人逾期未补充完善的，视为放弃申报。</w:t>
      </w:r>
    </w:p>
    <w:p>
      <w:pPr>
        <w:tabs>
          <w:tab w:val="left" w:pos="672"/>
        </w:tabs>
        <w:ind w:firstLine="632" w:firstLineChars="200"/>
      </w:pPr>
      <w:r>
        <w:rPr>
          <w:rFonts w:hint="eastAsia"/>
        </w:rPr>
        <w:t>各单位应结合申报人考核及履职情况择优确定推荐人选。</w:t>
      </w:r>
    </w:p>
    <w:p>
      <w:pPr>
        <w:tabs>
          <w:tab w:val="left" w:pos="672"/>
        </w:tabs>
        <w:ind w:firstLine="632" w:firstLineChars="200"/>
      </w:pPr>
      <w:r>
        <w:rPr>
          <w:rFonts w:hint="eastAsia"/>
        </w:rPr>
        <w:t>各单位应将拟推荐人员的《重庆市专业技术资格评审综合情况（公示）表》和有关材料在本单位公开场所集中公示，时间不少于</w:t>
      </w:r>
      <w:r>
        <w:t>5</w:t>
      </w:r>
      <w:r>
        <w:rPr>
          <w:rFonts w:hint="eastAsia"/>
        </w:rPr>
        <w:t>个工作日，有条件的还应同时在单位办公平台公示。</w:t>
      </w:r>
    </w:p>
    <w:p>
      <w:pPr>
        <w:tabs>
          <w:tab w:val="left" w:pos="672"/>
        </w:tabs>
        <w:ind w:firstLine="632" w:firstLineChars="200"/>
      </w:pPr>
      <w:r>
        <w:rPr>
          <w:rFonts w:hint="eastAsia"/>
        </w:rPr>
        <w:t>对经公示无异议或经查实无问题的申报评审材料须由单位负责人签署意见并加盖单位公章后，按人事管理权限上报。</w:t>
      </w:r>
    </w:p>
    <w:p>
      <w:pPr>
        <w:tabs>
          <w:tab w:val="left" w:pos="672"/>
        </w:tabs>
        <w:ind w:firstLine="632" w:firstLineChars="200"/>
        <w:rPr>
          <w:rFonts w:hint="eastAsia" w:ascii="方正楷体_GBK" w:eastAsia="方正楷体_GBK"/>
        </w:rPr>
      </w:pPr>
      <w:r>
        <w:rPr>
          <w:rFonts w:hint="eastAsia" w:ascii="方正楷体_GBK" w:eastAsia="方正楷体_GBK"/>
        </w:rPr>
        <w:t>（三）部门审查</w:t>
      </w:r>
    </w:p>
    <w:p>
      <w:pPr>
        <w:tabs>
          <w:tab w:val="left" w:pos="672"/>
        </w:tabs>
        <w:ind w:firstLine="632" w:firstLineChars="200"/>
      </w:pPr>
      <w:r>
        <w:rPr>
          <w:rFonts w:hint="eastAsia"/>
        </w:rPr>
        <w:t>区县级主管部门负责所属单位人员申报材料的审查工作，区县人事代理机构负责所代理非公有制组织以及流动人员申报材料的审核工作，填写《重庆市专业技术资格送审名册》，送同级人力社保（职改）部门。区县人力社保（职改）部门负责本地无主管部门单位和非公单位人员申报材料的审查工作，填写《重庆市专业技术资格送审名册》。</w:t>
      </w:r>
    </w:p>
    <w:p>
      <w:pPr>
        <w:tabs>
          <w:tab w:val="left" w:pos="672"/>
        </w:tabs>
        <w:ind w:firstLine="632" w:firstLineChars="200"/>
      </w:pPr>
      <w:r>
        <w:rPr>
          <w:rFonts w:hint="eastAsia"/>
        </w:rPr>
        <w:t>区县人力社保（职改）部门负责本地区企事业单位人员申报材料的审核和呈报工作，对审核合格的分别在《重庆市专业技术资格送审名册》《重庆市专业技术资格评审表》“呈报单位意见”栏中签章。</w:t>
      </w:r>
    </w:p>
    <w:p>
      <w:pPr>
        <w:tabs>
          <w:tab w:val="left" w:pos="672"/>
        </w:tabs>
        <w:ind w:firstLine="632" w:firstLineChars="200"/>
      </w:pPr>
      <w:r>
        <w:rPr>
          <w:rFonts w:hint="eastAsia"/>
        </w:rPr>
        <w:t>市级主管部门负责所属单位申报材料的审核和呈报工作，填写《重庆市专业技术资格送审名册》。经审核合格的分别在《重庆市专业技术资格送审名册》《重庆市专业技术资格评审表》“呈报单位意见”栏中签章。</w:t>
      </w:r>
    </w:p>
    <w:p>
      <w:pPr>
        <w:tabs>
          <w:tab w:val="left" w:pos="672"/>
        </w:tabs>
        <w:ind w:firstLine="632" w:firstLineChars="200"/>
      </w:pPr>
      <w:r>
        <w:rPr>
          <w:rFonts w:hint="eastAsia"/>
        </w:rPr>
        <w:t>推荐单位和主管部门、职改部门审查要强化“真实保证”和“谁审查、谁签字、谁负责”的责任追究制度。</w:t>
      </w:r>
    </w:p>
    <w:p>
      <w:pPr>
        <w:tabs>
          <w:tab w:val="left" w:pos="672"/>
        </w:tabs>
        <w:ind w:firstLine="632" w:firstLineChars="200"/>
        <w:rPr>
          <w:rFonts w:hint="eastAsia" w:ascii="方正楷体_GBK" w:eastAsia="方正楷体_GBK"/>
        </w:rPr>
      </w:pPr>
      <w:r>
        <w:rPr>
          <w:rFonts w:hint="eastAsia" w:ascii="方正楷体_GBK" w:eastAsia="方正楷体_GBK"/>
        </w:rPr>
        <w:t>（四）评委会组建单位受理材料</w:t>
      </w:r>
    </w:p>
    <w:p>
      <w:pPr>
        <w:tabs>
          <w:tab w:val="left" w:pos="672"/>
        </w:tabs>
        <w:ind w:firstLine="632" w:firstLineChars="200"/>
      </w:pPr>
      <w:r>
        <w:rPr>
          <w:rFonts w:hint="eastAsia"/>
        </w:rPr>
        <w:t>高级统计师评审委员会受理申报材料。不符合资格条件、不属于受理范围或未按规定程序报送的，不予受理；材料不完整或手续不齐备的，在告知后逾期未补正的（未经公示的材料不得补报）视为放弃申报。</w:t>
      </w:r>
    </w:p>
    <w:p>
      <w:pPr>
        <w:tabs>
          <w:tab w:val="left" w:pos="672"/>
        </w:tabs>
        <w:ind w:firstLine="632" w:firstLineChars="200"/>
        <w:rPr>
          <w:rFonts w:hint="eastAsia" w:ascii="方正楷体_GBK" w:eastAsia="方正楷体_GBK"/>
        </w:rPr>
      </w:pPr>
      <w:r>
        <w:rPr>
          <w:rFonts w:hint="eastAsia" w:ascii="方正楷体_GBK" w:eastAsia="方正楷体_GBK"/>
        </w:rPr>
        <w:t>（五）评委会评审</w:t>
      </w:r>
    </w:p>
    <w:p>
      <w:pPr>
        <w:tabs>
          <w:tab w:val="left" w:pos="672"/>
        </w:tabs>
        <w:ind w:firstLine="632" w:firstLineChars="200"/>
      </w:pPr>
      <w:r>
        <w:rPr>
          <w:rFonts w:hint="eastAsia"/>
        </w:rPr>
        <w:t>评委会评审前，由重庆市职改办按照“超员配置，随机抽评”原则以及评委会核准备案的评委抽取方式，从评审专家库中抽取评委参与当年的评审工作。评委会组建单位组织召开评审会议。评审会议由主任委员或者副主任委员主持，出席的专家人数应当不少于职称评委会人数的</w:t>
      </w:r>
      <w:r>
        <w:t>2/3</w:t>
      </w:r>
      <w:r>
        <w:rPr>
          <w:rFonts w:hint="eastAsia"/>
        </w:rPr>
        <w:t>。评议采取少数服从多数的原则，通过无记名投票表决，同意票数达到出席评审会议的评审专家总数</w:t>
      </w:r>
      <w:r>
        <w:t>2/3</w:t>
      </w:r>
      <w:r>
        <w:rPr>
          <w:rFonts w:hint="eastAsia"/>
        </w:rPr>
        <w:t>以上的即为评审通过。</w:t>
      </w:r>
    </w:p>
    <w:p>
      <w:pPr>
        <w:tabs>
          <w:tab w:val="left" w:pos="672"/>
        </w:tabs>
        <w:ind w:firstLine="632" w:firstLineChars="200"/>
        <w:rPr>
          <w:rFonts w:hint="eastAsia" w:ascii="方正楷体_GBK" w:eastAsia="方正楷体_GBK"/>
        </w:rPr>
      </w:pPr>
      <w:r>
        <w:rPr>
          <w:rFonts w:hint="eastAsia" w:ascii="方正楷体_GBK" w:eastAsia="方正楷体_GBK"/>
        </w:rPr>
        <w:t>（六）评审终止</w:t>
      </w:r>
      <w:r>
        <w:rPr>
          <w:rFonts w:hint="eastAsia" w:ascii="方正楷体_GBK" w:hAnsi="MS Mincho" w:eastAsia="MS Mincho" w:cs="MS Mincho"/>
        </w:rPr>
        <w:t> </w:t>
      </w:r>
    </w:p>
    <w:p>
      <w:pPr>
        <w:tabs>
          <w:tab w:val="left" w:pos="672"/>
        </w:tabs>
        <w:ind w:firstLine="632" w:firstLineChars="200"/>
        <w:rPr>
          <w:rFonts w:hint="eastAsia"/>
        </w:rPr>
      </w:pPr>
      <w:r>
        <w:rPr>
          <w:rFonts w:hint="eastAsia"/>
        </w:rPr>
        <w:t>出现以下情况评审终止，评审终止后，由评委会组建单位按程序返还申报评审材料（作为查证处理证据的材料除外）：</w:t>
      </w:r>
    </w:p>
    <w:p>
      <w:pPr>
        <w:tabs>
          <w:tab w:val="left" w:pos="672"/>
        </w:tabs>
        <w:ind w:firstLine="632" w:firstLineChars="200"/>
      </w:pPr>
      <w:r>
        <w:t>1</w:t>
      </w:r>
      <w:r>
        <w:rPr>
          <w:rFonts w:hint="eastAsia"/>
        </w:rPr>
        <w:t>﹒在评委会评审前，接到投诉举报且查证属实的；</w:t>
      </w:r>
    </w:p>
    <w:p>
      <w:pPr>
        <w:tabs>
          <w:tab w:val="left" w:pos="672"/>
        </w:tabs>
        <w:ind w:firstLine="632" w:firstLineChars="200"/>
      </w:pPr>
      <w:r>
        <w:t>2</w:t>
      </w:r>
      <w:r>
        <w:rPr>
          <w:rFonts w:hint="eastAsia"/>
        </w:rPr>
        <w:t>﹒评审过程中发现弄虚作假并被查证属实的。</w:t>
      </w:r>
    </w:p>
    <w:p>
      <w:pPr>
        <w:tabs>
          <w:tab w:val="left" w:pos="672"/>
        </w:tabs>
        <w:ind w:firstLine="632" w:firstLineChars="200"/>
        <w:rPr>
          <w:rFonts w:hint="eastAsia" w:ascii="方正楷体_GBK" w:eastAsia="方正楷体_GBK"/>
        </w:rPr>
      </w:pPr>
      <w:r>
        <w:rPr>
          <w:rFonts w:hint="eastAsia" w:ascii="方正楷体_GBK" w:eastAsia="方正楷体_GBK"/>
        </w:rPr>
        <w:t>（七）评审结果核准</w:t>
      </w:r>
    </w:p>
    <w:p>
      <w:pPr>
        <w:tabs>
          <w:tab w:val="left" w:pos="672"/>
        </w:tabs>
        <w:ind w:firstLine="632" w:firstLineChars="200"/>
      </w:pPr>
      <w:r>
        <w:rPr>
          <w:rFonts w:hint="eastAsia"/>
        </w:rPr>
        <w:t>重庆市统计局将对评审结果进行</w:t>
      </w:r>
      <w:r>
        <w:t>5</w:t>
      </w:r>
      <w:r>
        <w:rPr>
          <w:rFonts w:hint="eastAsia"/>
        </w:rPr>
        <w:t>个工作日公示。职称资格确认通知下发后</w:t>
      </w:r>
      <w:r>
        <w:t>1</w:t>
      </w:r>
      <w:r>
        <w:rPr>
          <w:rFonts w:hint="eastAsia"/>
        </w:rPr>
        <w:t>个月内，申报人按通知要求领取申报评审材料，逾期未领取的，如有遗失，责任自负。</w:t>
      </w:r>
    </w:p>
    <w:p>
      <w:pPr>
        <w:tabs>
          <w:tab w:val="left" w:pos="672"/>
        </w:tabs>
        <w:ind w:firstLine="632" w:firstLineChars="200"/>
        <w:rPr>
          <w:rFonts w:hint="eastAsia" w:ascii="方正楷体_GBK" w:eastAsia="方正楷体_GBK"/>
        </w:rPr>
      </w:pPr>
      <w:r>
        <w:rPr>
          <w:rFonts w:hint="eastAsia" w:ascii="方正楷体_GBK" w:eastAsia="方正楷体_GBK"/>
        </w:rPr>
        <w:t>（八）复查</w:t>
      </w:r>
    </w:p>
    <w:p>
      <w:pPr>
        <w:tabs>
          <w:tab w:val="left" w:pos="672"/>
        </w:tabs>
        <w:ind w:firstLine="632" w:firstLineChars="200"/>
      </w:pPr>
      <w:r>
        <w:rPr>
          <w:rFonts w:hint="eastAsia"/>
        </w:rPr>
        <w:t>申报人对涉及本人的评审结果不服的，可以按照有关规定申请复查、进行投诉。</w:t>
      </w:r>
    </w:p>
    <w:p>
      <w:pPr>
        <w:tabs>
          <w:tab w:val="left" w:pos="672"/>
        </w:tabs>
        <w:ind w:firstLine="632" w:firstLineChars="200"/>
      </w:pPr>
      <w:r>
        <w:rPr>
          <w:rFonts w:hint="eastAsia"/>
        </w:rPr>
        <w:t>复查主要核查评审程序是否符合规范，评审过程中有无错看、漏看申报人业绩成果材料造成误判等情况。</w:t>
      </w:r>
    </w:p>
    <w:p>
      <w:pPr>
        <w:tabs>
          <w:tab w:val="left" w:pos="672"/>
        </w:tabs>
        <w:ind w:firstLine="632" w:firstLineChars="200"/>
      </w:pPr>
      <w:r>
        <w:rPr>
          <w:rFonts w:hint="eastAsia"/>
        </w:rPr>
        <w:t>复查申请人须在评审结果确认后</w:t>
      </w:r>
      <w:r>
        <w:t>2</w:t>
      </w:r>
      <w:r>
        <w:rPr>
          <w:rFonts w:hint="eastAsia"/>
        </w:rPr>
        <w:t>个月内（逾期不予受理）向重庆市统计局提交书面复查申请。</w:t>
      </w:r>
    </w:p>
    <w:p>
      <w:pPr>
        <w:tabs>
          <w:tab w:val="left" w:pos="672"/>
        </w:tabs>
        <w:ind w:firstLine="632" w:firstLineChars="200"/>
        <w:rPr>
          <w:rFonts w:hint="eastAsia" w:ascii="方正楷体_GBK" w:eastAsia="方正楷体_GBK"/>
        </w:rPr>
      </w:pPr>
      <w:r>
        <w:rPr>
          <w:rFonts w:hint="eastAsia" w:ascii="方正楷体_GBK" w:eastAsia="方正楷体_GBK"/>
        </w:rPr>
        <w:t>（九）有关要求和注意事项</w:t>
      </w:r>
    </w:p>
    <w:p>
      <w:pPr>
        <w:tabs>
          <w:tab w:val="left" w:pos="672"/>
        </w:tabs>
        <w:ind w:firstLine="632" w:firstLineChars="200"/>
      </w:pPr>
      <w:r>
        <w:rPr>
          <w:rFonts w:hint="eastAsia"/>
        </w:rPr>
        <w:t>按照《重庆市</w:t>
      </w:r>
      <w:r>
        <w:t>2021</w:t>
      </w:r>
      <w:r>
        <w:rPr>
          <w:rFonts w:hint="eastAsia"/>
        </w:rPr>
        <w:t>年职称申报评审工作方案》相关规定执行。</w:t>
      </w:r>
    </w:p>
    <w:p>
      <w:pPr>
        <w:tabs>
          <w:tab w:val="left" w:pos="672"/>
        </w:tabs>
        <w:ind w:firstLine="632" w:firstLineChars="200"/>
        <w:rPr>
          <w:rFonts w:hint="eastAsia" w:ascii="方正黑体_GBK" w:eastAsia="方正黑体_GBK"/>
        </w:rPr>
      </w:pPr>
      <w:r>
        <w:rPr>
          <w:rFonts w:hint="eastAsia" w:ascii="方正黑体_GBK" w:eastAsia="方正黑体_GBK"/>
        </w:rPr>
        <w:t>三、申报材料</w:t>
      </w:r>
    </w:p>
    <w:p>
      <w:pPr>
        <w:tabs>
          <w:tab w:val="left" w:pos="672"/>
        </w:tabs>
        <w:ind w:firstLine="632" w:firstLineChars="200"/>
        <w:rPr>
          <w:rFonts w:hint="eastAsia" w:ascii="方正楷体_GBK" w:eastAsia="方正楷体_GBK"/>
        </w:rPr>
      </w:pPr>
      <w:r>
        <w:rPr>
          <w:rFonts w:hint="eastAsia" w:ascii="方正楷体_GBK" w:eastAsia="方正楷体_GBK"/>
        </w:rPr>
        <w:t>（一）报送时间</w:t>
      </w:r>
    </w:p>
    <w:p>
      <w:pPr>
        <w:tabs>
          <w:tab w:val="left" w:pos="672"/>
        </w:tabs>
        <w:ind w:firstLine="632" w:firstLineChars="200"/>
      </w:pPr>
      <w:r>
        <w:t>2021</w:t>
      </w:r>
      <w:r>
        <w:rPr>
          <w:rFonts w:hint="eastAsia"/>
        </w:rPr>
        <w:t>年</w:t>
      </w:r>
      <w:r>
        <w:t>10</w:t>
      </w:r>
      <w:r>
        <w:rPr>
          <w:rFonts w:hint="eastAsia"/>
        </w:rPr>
        <w:t>月</w:t>
      </w:r>
      <w:r>
        <w:t>25</w:t>
      </w:r>
      <w:r>
        <w:rPr>
          <w:rFonts w:hint="eastAsia"/>
        </w:rPr>
        <w:t>日至</w:t>
      </w:r>
      <w:r>
        <w:t>11</w:t>
      </w:r>
      <w:r>
        <w:rPr>
          <w:rFonts w:hint="eastAsia"/>
        </w:rPr>
        <w:t>月</w:t>
      </w:r>
      <w:r>
        <w:t>20</w:t>
      </w:r>
      <w:r>
        <w:rPr>
          <w:rFonts w:hint="eastAsia"/>
        </w:rPr>
        <w:t>日，逾期不再受理。</w:t>
      </w:r>
    </w:p>
    <w:p>
      <w:pPr>
        <w:tabs>
          <w:tab w:val="left" w:pos="672"/>
        </w:tabs>
        <w:ind w:firstLine="632" w:firstLineChars="200"/>
        <w:rPr>
          <w:rFonts w:hint="eastAsia" w:ascii="方正楷体_GBK" w:eastAsia="方正楷体_GBK"/>
        </w:rPr>
      </w:pPr>
      <w:r>
        <w:rPr>
          <w:rFonts w:hint="eastAsia" w:ascii="方正楷体_GBK" w:eastAsia="方正楷体_GBK"/>
        </w:rPr>
        <w:t>（二）报送程序</w:t>
      </w:r>
    </w:p>
    <w:p>
      <w:pPr>
        <w:tabs>
          <w:tab w:val="left" w:pos="672"/>
        </w:tabs>
        <w:ind w:firstLine="632" w:firstLineChars="200"/>
        <w:jc w:val="left"/>
      </w:pPr>
      <w:r>
        <w:rPr>
          <w:rFonts w:hint="eastAsia"/>
        </w:rPr>
        <w:t>高级统计师实行网上申报评审，使用全市统一网报系统的高评委网报端口：</w:t>
      </w:r>
      <w:r>
        <w:t>http://ggfw.rlsbj.cq.gov.cn/cqzyjsrcw/positional-portal-web/public/cert/toUserPage</w:t>
      </w:r>
      <w:r>
        <w:rPr>
          <w:rFonts w:hint="eastAsia"/>
        </w:rPr>
        <w:t>；</w:t>
      </w:r>
    </w:p>
    <w:p>
      <w:pPr>
        <w:tabs>
          <w:tab w:val="left" w:pos="672"/>
        </w:tabs>
        <w:ind w:firstLine="632" w:firstLineChars="200"/>
        <w:jc w:val="left"/>
      </w:pPr>
      <w:r>
        <w:rPr>
          <w:rFonts w:hint="eastAsia"/>
        </w:rPr>
        <w:t>系统用户注册操作手册见网址：</w:t>
      </w:r>
      <w:r>
        <w:t>http://rlsbj.cq.gov.cn/ywzl/zjrc/sy/tzgg_110153/202010/t20201021_8077033.html</w:t>
      </w:r>
      <w:r>
        <w:rPr>
          <w:rFonts w:hint="eastAsia"/>
        </w:rPr>
        <w:t>，个人用户申报操作手册登录系统后可查看。</w:t>
      </w:r>
    </w:p>
    <w:p>
      <w:pPr>
        <w:tabs>
          <w:tab w:val="left" w:pos="672"/>
        </w:tabs>
        <w:ind w:firstLine="632" w:firstLineChars="200"/>
        <w:rPr>
          <w:rFonts w:hint="eastAsia" w:ascii="方正楷体_GBK" w:eastAsia="方正楷体_GBK"/>
        </w:rPr>
      </w:pPr>
      <w:r>
        <w:rPr>
          <w:rFonts w:hint="eastAsia" w:ascii="方正楷体_GBK" w:eastAsia="方正楷体_GBK"/>
        </w:rPr>
        <w:t>（三）报送地点</w:t>
      </w:r>
    </w:p>
    <w:p>
      <w:pPr>
        <w:tabs>
          <w:tab w:val="left" w:pos="672"/>
        </w:tabs>
        <w:ind w:firstLine="632" w:firstLineChars="200"/>
      </w:pPr>
      <w:r>
        <w:rPr>
          <w:rFonts w:hint="eastAsia"/>
        </w:rPr>
        <w:t>重庆市统计专业高级技术职务评审委员会（地址：渝北区大竹林街道感育路</w:t>
      </w:r>
      <w:r>
        <w:t>9</w:t>
      </w:r>
      <w:r>
        <w:rPr>
          <w:rFonts w:hint="eastAsia"/>
        </w:rPr>
        <w:t>号渝兴环湖企业公园</w:t>
      </w:r>
      <w:r>
        <w:t>1</w:t>
      </w:r>
      <w:r>
        <w:rPr>
          <w:rFonts w:hint="eastAsia"/>
        </w:rPr>
        <w:t>号楼</w:t>
      </w:r>
      <w:r>
        <w:t>1003</w:t>
      </w:r>
      <w:r>
        <w:rPr>
          <w:rFonts w:hint="eastAsia"/>
        </w:rPr>
        <w:t>房间，联系人：周科，联系电话：</w:t>
      </w:r>
      <w:r>
        <w:t>67637230</w:t>
      </w:r>
      <w:r>
        <w:rPr>
          <w:rFonts w:hint="eastAsia"/>
        </w:rPr>
        <w:t>）。</w:t>
      </w:r>
    </w:p>
    <w:p>
      <w:pPr>
        <w:tabs>
          <w:tab w:val="left" w:pos="672"/>
        </w:tabs>
        <w:ind w:firstLine="632" w:firstLineChars="200"/>
        <w:rPr>
          <w:rFonts w:hint="eastAsia" w:ascii="方正黑体_GBK" w:eastAsia="方正黑体_GBK"/>
        </w:rPr>
      </w:pPr>
      <w:r>
        <w:rPr>
          <w:rFonts w:hint="eastAsia" w:ascii="方正黑体_GBK" w:eastAsia="方正黑体_GBK"/>
        </w:rPr>
        <w:t>四、评审时间</w:t>
      </w:r>
    </w:p>
    <w:p>
      <w:pPr>
        <w:tabs>
          <w:tab w:val="left" w:pos="672"/>
        </w:tabs>
        <w:ind w:firstLine="632" w:firstLineChars="200"/>
      </w:pPr>
      <w:r>
        <w:t>12</w:t>
      </w:r>
      <w:r>
        <w:rPr>
          <w:rFonts w:hint="eastAsia"/>
        </w:rPr>
        <w:t>月中旬</w:t>
      </w:r>
      <w:r>
        <w:t>(</w:t>
      </w:r>
      <w:r>
        <w:rPr>
          <w:rFonts w:hint="eastAsia"/>
        </w:rPr>
        <w:t>具体时间以通知为准</w:t>
      </w:r>
      <w:r>
        <w:t>)</w:t>
      </w:r>
      <w:r>
        <w:rPr>
          <w:rFonts w:hint="eastAsia"/>
        </w:rPr>
        <w:t>。</w:t>
      </w:r>
    </w:p>
    <w:p>
      <w:pPr>
        <w:tabs>
          <w:tab w:val="left" w:pos="672"/>
        </w:tabs>
        <w:ind w:firstLine="632" w:firstLineChars="200"/>
        <w:rPr>
          <w:rFonts w:hint="eastAsia" w:ascii="方正黑体_GBK" w:eastAsia="方正黑体_GBK"/>
        </w:rPr>
      </w:pPr>
      <w:r>
        <w:rPr>
          <w:rFonts w:hint="eastAsia" w:ascii="方正黑体_GBK" w:eastAsia="方正黑体_GBK"/>
        </w:rPr>
        <w:t>五、申报材料要求</w:t>
      </w:r>
    </w:p>
    <w:p>
      <w:pPr>
        <w:tabs>
          <w:tab w:val="left" w:pos="672"/>
        </w:tabs>
        <w:ind w:firstLine="632" w:firstLineChars="200"/>
      </w:pPr>
      <w:r>
        <w:rPr>
          <w:rFonts w:hint="eastAsia" w:ascii="方正楷体_GBK" w:eastAsia="方正楷体_GBK"/>
        </w:rPr>
        <w:t>（一）</w:t>
      </w:r>
      <w:r>
        <w:rPr>
          <w:rFonts w:hint="eastAsia"/>
        </w:rPr>
        <w:t>《重庆市</w:t>
      </w:r>
      <w:r>
        <w:t>xx</w:t>
      </w:r>
      <w:r>
        <w:rPr>
          <w:rFonts w:hint="eastAsia"/>
        </w:rPr>
        <w:t>专业技术资格送审名册》（见附件</w:t>
      </w:r>
      <w:r>
        <w:t>6</w:t>
      </w:r>
      <w:r>
        <w:rPr>
          <w:rFonts w:hint="eastAsia"/>
        </w:rPr>
        <w:t>）</w:t>
      </w:r>
      <w:r>
        <w:t>1</w:t>
      </w:r>
      <w:r>
        <w:rPr>
          <w:rFonts w:hint="eastAsia"/>
        </w:rPr>
        <w:t>式</w:t>
      </w:r>
      <w:r>
        <w:t>2</w:t>
      </w:r>
      <w:r>
        <w:rPr>
          <w:rFonts w:hint="eastAsia"/>
        </w:rPr>
        <w:t>份</w:t>
      </w:r>
      <w:r>
        <w:t>,</w:t>
      </w:r>
      <w:r>
        <w:rPr>
          <w:rFonts w:hint="eastAsia"/>
        </w:rPr>
        <w:t>用</w:t>
      </w:r>
      <w:r>
        <w:t>A4</w:t>
      </w:r>
      <w:r>
        <w:rPr>
          <w:rFonts w:hint="eastAsia"/>
        </w:rPr>
        <w:t>纸复印填报。根据隶属关系，分别由区县职改部门或市级主管部门审核盖章。</w:t>
      </w:r>
    </w:p>
    <w:p>
      <w:pPr>
        <w:tabs>
          <w:tab w:val="left" w:pos="672"/>
        </w:tabs>
        <w:ind w:firstLine="632" w:firstLineChars="200"/>
      </w:pPr>
      <w:r>
        <w:rPr>
          <w:rFonts w:hint="eastAsia" w:ascii="方正楷体_GBK" w:eastAsia="方正楷体_GBK"/>
        </w:rPr>
        <w:t>（二）</w:t>
      </w:r>
      <w:r>
        <w:rPr>
          <w:rFonts w:hint="eastAsia"/>
        </w:rPr>
        <w:t>《重庆市专业技术资格申报评审表》（见附件</w:t>
      </w:r>
      <w:r>
        <w:t>7</w:t>
      </w:r>
      <w:r>
        <w:rPr>
          <w:rFonts w:hint="eastAsia"/>
        </w:rPr>
        <w:t>）</w:t>
      </w:r>
      <w:r>
        <w:t>1</w:t>
      </w:r>
      <w:r>
        <w:rPr>
          <w:rFonts w:hint="eastAsia"/>
        </w:rPr>
        <w:t>式</w:t>
      </w:r>
      <w:r>
        <w:t>2</w:t>
      </w:r>
      <w:r>
        <w:rPr>
          <w:rFonts w:hint="eastAsia"/>
        </w:rPr>
        <w:t>份</w:t>
      </w:r>
      <w:r>
        <w:t>,</w:t>
      </w:r>
      <w:r>
        <w:rPr>
          <w:rFonts w:hint="eastAsia"/>
        </w:rPr>
        <w:t>要求用</w:t>
      </w:r>
      <w:r>
        <w:t>A4</w:t>
      </w:r>
      <w:r>
        <w:rPr>
          <w:rFonts w:hint="eastAsia"/>
        </w:rPr>
        <w:t>纸双面复印填报。按表中要求</w:t>
      </w:r>
      <w:r>
        <w:t>,</w:t>
      </w:r>
      <w:r>
        <w:rPr>
          <w:rFonts w:hint="eastAsia"/>
        </w:rPr>
        <w:t>应填写的栏目不留空白，没有的内容填“无”。任现职以来主要专业技术工作业绩栏，请注意填写：设计了哪些统计调查方案；组织实施了哪些调查项目；区、县级机构、企事业单位中组织实施上级下达的或者自行设计的统计调查项目；作为主要参加者，设计、编辑了哪些统计数据汇编等统计资料，主持设计、编辑区县级、企事业单位统计资料数量；完成了哪些科研课题研究项目。</w:t>
      </w:r>
    </w:p>
    <w:p>
      <w:pPr>
        <w:tabs>
          <w:tab w:val="left" w:pos="672"/>
        </w:tabs>
        <w:ind w:firstLine="632" w:firstLineChars="200"/>
        <w:rPr>
          <w:rFonts w:hint="eastAsia"/>
        </w:rPr>
      </w:pPr>
      <w:r>
        <w:rPr>
          <w:rFonts w:hint="eastAsia" w:ascii="方正楷体_GBK" w:eastAsia="方正楷体_GBK"/>
        </w:rPr>
        <w:t>（三）</w:t>
      </w:r>
      <w:r>
        <w:rPr>
          <w:rFonts w:hint="eastAsia"/>
        </w:rPr>
        <w:t>《重庆市</w:t>
      </w:r>
      <w:r>
        <w:t>xx</w:t>
      </w:r>
      <w:r>
        <w:rPr>
          <w:rFonts w:hint="eastAsia"/>
        </w:rPr>
        <w:t>系列</w:t>
      </w:r>
      <w:r>
        <w:t>x</w:t>
      </w:r>
      <w:r>
        <w:rPr>
          <w:rFonts w:hint="eastAsia"/>
        </w:rPr>
        <w:t>级专业技术资格评审综合情况（公示）表》（见附件</w:t>
      </w:r>
      <w:r>
        <w:t>8</w:t>
      </w:r>
      <w:r>
        <w:rPr>
          <w:rFonts w:hint="eastAsia"/>
        </w:rPr>
        <w:t>）</w:t>
      </w:r>
      <w:r>
        <w:t>1</w:t>
      </w:r>
      <w:r>
        <w:rPr>
          <w:rFonts w:hint="eastAsia"/>
        </w:rPr>
        <w:t>式</w:t>
      </w:r>
      <w:r>
        <w:t>15</w:t>
      </w:r>
      <w:r>
        <w:rPr>
          <w:rFonts w:hint="eastAsia"/>
        </w:rPr>
        <w:t>份。用</w:t>
      </w:r>
      <w:r>
        <w:t>A3</w:t>
      </w:r>
      <w:r>
        <w:rPr>
          <w:rFonts w:hint="eastAsia"/>
        </w:rPr>
        <w:t>纸复印填报。取得专业技术资格以来的主要业绩栏，请注意填写：组织本单位完成统计工作任务，使本部门的工作获得了哪些荣誉；设计的统计调查方案被哪级政府或部门采纳；编辑的统计资料获得的奖项；完成科研课题或者撰写的统计分析报告获奖情况，研究成果、政策建议被哪级政府或部门采纳，取得了哪些社会效益和经济效益。著作、论文及学术、技术报告应注明“独著”或“合著”，“合著”应填清本人排名。公示后由单位负责人、纪检监察工作负责人签字并加盖部门公章（获得的奖状、荣誉证书等应以证书或文件为依据；论文、著作以出版物或领导批示为依据）。</w:t>
      </w:r>
    </w:p>
    <w:p>
      <w:pPr>
        <w:tabs>
          <w:tab w:val="left" w:pos="672"/>
        </w:tabs>
        <w:ind w:firstLine="632" w:firstLineChars="200"/>
      </w:pPr>
      <w:r>
        <w:rPr>
          <w:rFonts w:hint="eastAsia"/>
        </w:rPr>
        <w:t>综合情况（公示）表应填写展现业绩的重点内容，要求要点突出、言简意赅，不得随意调整表格格式，不得随意增加填报篇幅，将填报内容规范到</w:t>
      </w:r>
      <w:r>
        <w:t>1</w:t>
      </w:r>
      <w:r>
        <w:rPr>
          <w:rFonts w:hint="eastAsia"/>
        </w:rPr>
        <w:t>页，违反要求将视为填报不规范，不予与审核通过。</w:t>
      </w:r>
    </w:p>
    <w:p>
      <w:pPr>
        <w:tabs>
          <w:tab w:val="left" w:pos="672"/>
        </w:tabs>
        <w:ind w:firstLine="632" w:firstLineChars="200"/>
      </w:pPr>
      <w:r>
        <w:rPr>
          <w:rFonts w:hint="eastAsia" w:ascii="方正楷体_GBK" w:eastAsia="方正楷体_GBK"/>
        </w:rPr>
        <w:t>（四）</w:t>
      </w:r>
      <w:r>
        <w:rPr>
          <w:rFonts w:hint="eastAsia"/>
        </w:rPr>
        <w:t>个人政治思想和业务工作总结</w:t>
      </w:r>
      <w:r>
        <w:t>1</w:t>
      </w:r>
      <w:r>
        <w:rPr>
          <w:rFonts w:hint="eastAsia"/>
        </w:rPr>
        <w:t>份，用</w:t>
      </w:r>
      <w:r>
        <w:t>A4</w:t>
      </w:r>
      <w:r>
        <w:rPr>
          <w:rFonts w:hint="eastAsia"/>
        </w:rPr>
        <w:t>纸打印。</w:t>
      </w:r>
    </w:p>
    <w:p>
      <w:pPr>
        <w:tabs>
          <w:tab w:val="left" w:pos="672"/>
        </w:tabs>
        <w:ind w:firstLine="632" w:firstLineChars="200"/>
      </w:pPr>
      <w:r>
        <w:rPr>
          <w:rFonts w:hint="eastAsia" w:ascii="方正楷体_GBK" w:eastAsia="方正楷体_GBK"/>
        </w:rPr>
        <w:t>（五）</w:t>
      </w:r>
      <w:r>
        <w:rPr>
          <w:rFonts w:hint="eastAsia"/>
        </w:rPr>
        <w:t>论文、论著，学术、技术报告，获奖及成果材料，要求提供原件和由单位盖章的复印件</w:t>
      </w:r>
      <w:r>
        <w:t>1</w:t>
      </w:r>
      <w:r>
        <w:rPr>
          <w:rFonts w:hint="eastAsia"/>
        </w:rPr>
        <w:t>式</w:t>
      </w:r>
      <w:r>
        <w:t>3</w:t>
      </w:r>
      <w:r>
        <w:rPr>
          <w:rFonts w:hint="eastAsia"/>
        </w:rPr>
        <w:t>份。如系集体完成，应具体说明本人承担的内容和所起的作用。</w:t>
      </w:r>
    </w:p>
    <w:p>
      <w:pPr>
        <w:tabs>
          <w:tab w:val="left" w:pos="672"/>
        </w:tabs>
        <w:ind w:firstLine="632" w:firstLineChars="200"/>
      </w:pPr>
      <w:r>
        <w:rPr>
          <w:rFonts w:hint="eastAsia" w:ascii="方正楷体_GBK" w:eastAsia="方正楷体_GBK"/>
        </w:rPr>
        <w:t>（六）</w:t>
      </w:r>
      <w:r>
        <w:rPr>
          <w:rFonts w:hint="eastAsia"/>
        </w:rPr>
        <w:t>学历、学位证书、专业资格证书、奖状或荣誉证书等验原件交复印件各</w:t>
      </w:r>
      <w:r>
        <w:t>1</w:t>
      </w:r>
      <w:r>
        <w:rPr>
          <w:rFonts w:hint="eastAsia"/>
        </w:rPr>
        <w:t>份。</w:t>
      </w:r>
    </w:p>
    <w:p>
      <w:pPr>
        <w:tabs>
          <w:tab w:val="left" w:pos="672"/>
        </w:tabs>
        <w:ind w:firstLine="632" w:firstLineChars="200"/>
      </w:pPr>
      <w:r>
        <w:rPr>
          <w:rFonts w:hint="eastAsia" w:ascii="方正楷体_GBK" w:eastAsia="方正楷体_GBK"/>
        </w:rPr>
        <w:t>（七）</w:t>
      </w:r>
      <w:r>
        <w:rPr>
          <w:rFonts w:hint="eastAsia"/>
        </w:rPr>
        <w:t>《继续教育登记证书》或《继续教育登记卡》、公需科目考试合格成绩单。根据《重庆市人力资源开发服务中心关于开展</w:t>
      </w:r>
      <w:r>
        <w:t>2021</w:t>
      </w:r>
      <w:r>
        <w:rPr>
          <w:rFonts w:hint="eastAsia"/>
        </w:rPr>
        <w:t>年度专业技术人员继续教育公需科目网络培训的函》（见附件</w:t>
      </w:r>
      <w:r>
        <w:t>3</w:t>
      </w:r>
      <w:r>
        <w:rPr>
          <w:rFonts w:hint="eastAsia"/>
        </w:rPr>
        <w:t>）要求，提交取得现有专业技术资格以来的，复印件须加盖单位公章。</w:t>
      </w:r>
    </w:p>
    <w:p>
      <w:pPr>
        <w:tabs>
          <w:tab w:val="left" w:pos="672"/>
        </w:tabs>
        <w:ind w:firstLine="632" w:firstLineChars="200"/>
      </w:pPr>
      <w:r>
        <w:rPr>
          <w:rFonts w:hint="eastAsia" w:ascii="方正楷体_GBK" w:eastAsia="方正楷体_GBK"/>
        </w:rPr>
        <w:t>（八）</w:t>
      </w:r>
      <w:r>
        <w:rPr>
          <w:rFonts w:hint="eastAsia"/>
        </w:rPr>
        <w:t>重庆市职称破格申报表（见附件</w:t>
      </w:r>
      <w:r>
        <w:t>9</w:t>
      </w:r>
      <w:r>
        <w:rPr>
          <w:rFonts w:hint="eastAsia"/>
        </w:rPr>
        <w:t>），须先按程序经审核同意。</w:t>
      </w:r>
    </w:p>
    <w:p>
      <w:pPr>
        <w:tabs>
          <w:tab w:val="left" w:pos="672"/>
        </w:tabs>
        <w:ind w:firstLine="632" w:firstLineChars="200"/>
      </w:pPr>
      <w:r>
        <w:rPr>
          <w:rFonts w:hint="eastAsia"/>
        </w:rPr>
        <w:t>以上申报材料所需各种表格可通过“重庆专业技术人才工作网”下载。</w:t>
      </w:r>
    </w:p>
    <w:p>
      <w:pPr>
        <w:tabs>
          <w:tab w:val="left" w:pos="672"/>
        </w:tabs>
        <w:ind w:firstLine="632" w:firstLineChars="200"/>
        <w:rPr>
          <w:rFonts w:hint="eastAsia" w:ascii="方正黑体_GBK" w:eastAsia="方正黑体_GBK"/>
        </w:rPr>
      </w:pPr>
      <w:r>
        <w:rPr>
          <w:rFonts w:hint="eastAsia" w:ascii="方正黑体_GBK" w:eastAsia="方正黑体_GBK"/>
        </w:rPr>
        <w:t>六、申报材料返回、归档</w:t>
      </w:r>
    </w:p>
    <w:p>
      <w:pPr>
        <w:tabs>
          <w:tab w:val="left" w:pos="672"/>
        </w:tabs>
        <w:ind w:firstLine="632" w:firstLineChars="200"/>
      </w:pPr>
      <w:r>
        <w:rPr>
          <w:rFonts w:hint="eastAsia"/>
        </w:rPr>
        <w:t>评审结束后，经市职改办审定通过人员，任职资格通知下发</w:t>
      </w:r>
      <w:r>
        <w:t>1</w:t>
      </w:r>
      <w:r>
        <w:rPr>
          <w:rFonts w:hint="eastAsia"/>
        </w:rPr>
        <w:t>个月内，呈报单位须将评定结果通知申报单位或申请人，并派人到重庆市统计局人事处（评委会挂靠部门承办处室）领取申报评审材料，《重庆市专业技术资格申报评审表》</w:t>
      </w:r>
      <w:r>
        <w:t>1</w:t>
      </w:r>
      <w:r>
        <w:rPr>
          <w:rFonts w:hint="eastAsia"/>
        </w:rPr>
        <w:t>份须存入申报人档案、</w:t>
      </w:r>
      <w:r>
        <w:t>1</w:t>
      </w:r>
      <w:r>
        <w:rPr>
          <w:rFonts w:hint="eastAsia"/>
        </w:rPr>
        <w:t>份存入单位文书档案；未获得任职资格人员，评审结束后一月内由呈报单位或申报人领取申报材料。逾期未领取的，如有遗失，责任自负。</w:t>
      </w:r>
    </w:p>
    <w:p>
      <w:pPr>
        <w:tabs>
          <w:tab w:val="left" w:pos="672"/>
        </w:tabs>
        <w:ind w:firstLine="632" w:firstLineChars="200"/>
        <w:rPr>
          <w:rFonts w:hint="eastAsia" w:ascii="方正黑体_GBK" w:eastAsia="方正黑体_GBK"/>
        </w:rPr>
      </w:pPr>
      <w:r>
        <w:rPr>
          <w:rFonts w:hint="eastAsia" w:ascii="方正黑体_GBK" w:eastAsia="方正黑体_GBK"/>
        </w:rPr>
        <w:t>七、关于职称评审标准的调整和正高级统计师评价</w:t>
      </w:r>
    </w:p>
    <w:p>
      <w:pPr>
        <w:tabs>
          <w:tab w:val="left" w:pos="672"/>
        </w:tabs>
        <w:ind w:firstLine="632" w:firstLineChars="200"/>
        <w:rPr>
          <w:rFonts w:hint="eastAsia"/>
        </w:rPr>
      </w:pPr>
      <w:r>
        <w:rPr>
          <w:rFonts w:hint="eastAsia"/>
        </w:rPr>
        <w:t>根据人力资源社会保障部、国家统计局关于《深化统计专业人员职称制度改革的指导意见》要求，对统计专业人员职称评价基本标准进行了调整（见附件</w:t>
      </w:r>
      <w:r>
        <w:t>1</w:t>
      </w:r>
      <w:r>
        <w:rPr>
          <w:rFonts w:hint="eastAsia"/>
        </w:rPr>
        <w:t>）。根据《重庆市</w:t>
      </w:r>
      <w:r>
        <w:t>2021</w:t>
      </w:r>
      <w:r>
        <w:rPr>
          <w:rFonts w:hint="eastAsia"/>
        </w:rPr>
        <w:t>年职称申报评审工作方案》（见附件</w:t>
      </w:r>
      <w:r>
        <w:t>2</w:t>
      </w:r>
      <w:r>
        <w:rPr>
          <w:rFonts w:hint="eastAsia"/>
        </w:rPr>
        <w:t>）要求，对抗疫一线专业技术人员、脱贫攻坚人员职称评定给予一定政策倾斜；今年重庆市《重庆市统计专业职称申报条件和评价办法（征求意见稿）</w:t>
      </w:r>
      <w:bookmarkStart w:id="0" w:name="_GoBack"/>
      <w:bookmarkEnd w:id="0"/>
      <w:r>
        <w:rPr>
          <w:rFonts w:hint="eastAsia"/>
        </w:rPr>
        <w:t>》仅作为评价参考，不作为评价依据，高级职称评审工作按国家相应标准条件为申报依据。</w:t>
      </w:r>
    </w:p>
    <w:p>
      <w:pPr>
        <w:pStyle w:val="2"/>
      </w:pPr>
    </w:p>
    <w:p>
      <w:pPr>
        <w:tabs>
          <w:tab w:val="left" w:pos="672"/>
        </w:tabs>
        <w:ind w:left="2203" w:leftChars="200" w:hanging="1571" w:hangingChars="497"/>
        <w:rPr>
          <w:rFonts w:hint="eastAsia"/>
        </w:rPr>
      </w:pPr>
      <w:r>
        <w:rPr>
          <w:rFonts w:hint="eastAsia"/>
        </w:rPr>
        <w:t>附件：</w:t>
      </w:r>
      <w:r>
        <w:t>1</w:t>
      </w:r>
      <w:r>
        <w:rPr>
          <w:rFonts w:hint="eastAsia"/>
        </w:rPr>
        <w:t>﹒《人力资源社会保障部</w:t>
      </w:r>
      <w:r>
        <w:t xml:space="preserve"> </w:t>
      </w:r>
      <w:r>
        <w:rPr>
          <w:rFonts w:hint="eastAsia"/>
        </w:rPr>
        <w:t>国家统计局关于深化统计专业人员职称制度改革的指导意见》</w:t>
      </w:r>
    </w:p>
    <w:p>
      <w:pPr>
        <w:tabs>
          <w:tab w:val="left" w:pos="672"/>
        </w:tabs>
        <w:ind w:firstLine="1571" w:firstLineChars="497"/>
      </w:pPr>
      <w:r>
        <w:t>2</w:t>
      </w:r>
      <w:r>
        <w:rPr>
          <w:rFonts w:hint="eastAsia"/>
        </w:rPr>
        <w:t>﹒《重庆市</w:t>
      </w:r>
      <w:r>
        <w:t>2021</w:t>
      </w:r>
      <w:r>
        <w:rPr>
          <w:rFonts w:hint="eastAsia"/>
        </w:rPr>
        <w:t>年职称申报评审工作方案》</w:t>
      </w:r>
    </w:p>
    <w:p>
      <w:pPr>
        <w:tabs>
          <w:tab w:val="left" w:pos="672"/>
        </w:tabs>
        <w:ind w:left="2012" w:leftChars="487" w:hanging="474" w:hangingChars="150"/>
      </w:pPr>
      <w:r>
        <w:t>3</w:t>
      </w:r>
      <w:r>
        <w:rPr>
          <w:rFonts w:hint="eastAsia"/>
        </w:rPr>
        <w:t>﹒《重庆市人力资源开发服务中心关于开展</w:t>
      </w:r>
      <w:r>
        <w:t>2021</w:t>
      </w:r>
      <w:r>
        <w:rPr>
          <w:rFonts w:hint="eastAsia"/>
        </w:rPr>
        <w:t>年度专业技术人员继续教育公需科目网络培训的函》</w:t>
      </w:r>
    </w:p>
    <w:p>
      <w:pPr>
        <w:tabs>
          <w:tab w:val="left" w:pos="672"/>
        </w:tabs>
        <w:ind w:firstLine="1571" w:firstLineChars="497"/>
      </w:pPr>
      <w:r>
        <w:t>4</w:t>
      </w:r>
      <w:r>
        <w:rPr>
          <w:rFonts w:hint="eastAsia"/>
        </w:rPr>
        <w:t>﹒高级统计师评审条件</w:t>
      </w:r>
    </w:p>
    <w:p>
      <w:pPr>
        <w:tabs>
          <w:tab w:val="left" w:pos="672"/>
        </w:tabs>
        <w:ind w:firstLine="1571" w:firstLineChars="497"/>
      </w:pPr>
      <w:r>
        <w:t>5</w:t>
      </w:r>
      <w:r>
        <w:rPr>
          <w:rFonts w:hint="eastAsia"/>
        </w:rPr>
        <w:t>﹒正高级统计师评审条件及参考</w:t>
      </w:r>
    </w:p>
    <w:p>
      <w:pPr>
        <w:tabs>
          <w:tab w:val="left" w:pos="672"/>
        </w:tabs>
        <w:ind w:firstLine="1571" w:firstLineChars="497"/>
      </w:pPr>
      <w:r>
        <w:t>6</w:t>
      </w:r>
      <w:r>
        <w:rPr>
          <w:rFonts w:hint="eastAsia"/>
        </w:rPr>
        <w:t>﹒《重庆市职称申报人员送审名册》</w:t>
      </w:r>
      <w:r>
        <w:t xml:space="preserve"> </w:t>
      </w:r>
    </w:p>
    <w:p>
      <w:pPr>
        <w:tabs>
          <w:tab w:val="left" w:pos="672"/>
        </w:tabs>
        <w:ind w:firstLine="1571" w:firstLineChars="497"/>
      </w:pPr>
      <w:r>
        <w:t>7</w:t>
      </w:r>
      <w:r>
        <w:rPr>
          <w:rFonts w:hint="eastAsia"/>
        </w:rPr>
        <w:t>﹒《重庆市职称申报评审表》</w:t>
      </w:r>
    </w:p>
    <w:p>
      <w:pPr>
        <w:tabs>
          <w:tab w:val="left" w:pos="672"/>
        </w:tabs>
        <w:ind w:firstLine="1571" w:firstLineChars="497"/>
      </w:pPr>
      <w:r>
        <w:t>8</w:t>
      </w:r>
      <w:r>
        <w:rPr>
          <w:rFonts w:hint="eastAsia"/>
        </w:rPr>
        <w:t>﹒《重庆市职称申报综合情况（公示）表》</w:t>
      </w:r>
      <w:r>
        <w:t xml:space="preserve"> </w:t>
      </w:r>
    </w:p>
    <w:p>
      <w:pPr>
        <w:tabs>
          <w:tab w:val="left" w:pos="672"/>
        </w:tabs>
        <w:ind w:firstLine="1571" w:firstLineChars="497"/>
      </w:pPr>
      <w:r>
        <w:t>9</w:t>
      </w:r>
      <w:r>
        <w:rPr>
          <w:rFonts w:hint="eastAsia"/>
        </w:rPr>
        <w:t>﹒《重庆市职称破格申报表》</w:t>
      </w:r>
    </w:p>
    <w:p>
      <w:pPr>
        <w:tabs>
          <w:tab w:val="left" w:pos="672"/>
        </w:tabs>
        <w:ind w:firstLine="1410" w:firstLineChars="446"/>
      </w:pPr>
      <w:r>
        <w:t>10</w:t>
      </w:r>
      <w:r>
        <w:rPr>
          <w:rFonts w:hint="eastAsia"/>
        </w:rPr>
        <w:t>﹒</w:t>
      </w:r>
      <w:r>
        <w:t xml:space="preserve"> </w:t>
      </w:r>
      <w:r>
        <w:rPr>
          <w:rFonts w:hint="eastAsia"/>
        </w:rPr>
        <w:t>重庆市职称申报材料清单</w:t>
      </w:r>
    </w:p>
    <w:p>
      <w:pPr>
        <w:tabs>
          <w:tab w:val="left" w:pos="672"/>
        </w:tabs>
        <w:ind w:firstLine="632" w:firstLineChars="200"/>
      </w:pPr>
    </w:p>
    <w:p>
      <w:pPr>
        <w:tabs>
          <w:tab w:val="left" w:pos="672"/>
        </w:tabs>
        <w:jc w:val="center"/>
        <w:rPr>
          <w:rFonts w:hint="eastAsia"/>
        </w:rPr>
      </w:pPr>
      <w:r>
        <w:rPr>
          <w:rFonts w:hint="eastAsia"/>
        </w:rPr>
        <w:t xml:space="preserve">              重庆市统计局</w:t>
      </w:r>
      <w:r>
        <w:t xml:space="preserve">                                                                                          </w:t>
      </w:r>
      <w:r>
        <w:rPr>
          <w:rFonts w:hint="eastAsia"/>
        </w:rPr>
        <w:t xml:space="preserve">                     </w:t>
      </w:r>
    </w:p>
    <w:p>
      <w:pPr>
        <w:tabs>
          <w:tab w:val="left" w:pos="672"/>
        </w:tabs>
        <w:jc w:val="center"/>
        <w:rPr>
          <w:rFonts w:hint="eastAsia"/>
        </w:rPr>
      </w:pPr>
      <w:r>
        <w:rPr>
          <w:rFonts w:hint="eastAsia"/>
        </w:rPr>
        <w:t xml:space="preserve">              重庆市统计专业高级职务评委会</w:t>
      </w:r>
      <w:r>
        <w:t xml:space="preserve">                                                  </w:t>
      </w:r>
      <w:r>
        <w:rPr>
          <w:rFonts w:hint="eastAsia"/>
        </w:rPr>
        <w:t xml:space="preserve">     </w:t>
      </w:r>
    </w:p>
    <w:p>
      <w:pPr>
        <w:tabs>
          <w:tab w:val="left" w:pos="672"/>
        </w:tabs>
        <w:ind w:firstLine="4196" w:firstLineChars="1328"/>
      </w:pPr>
      <w:r>
        <w:t>2021</w:t>
      </w:r>
      <w:r>
        <w:rPr>
          <w:rFonts w:hint="eastAsia"/>
        </w:rPr>
        <w:t>年</w:t>
      </w:r>
      <w:r>
        <w:t>10</w:t>
      </w:r>
      <w:r>
        <w:rPr>
          <w:rFonts w:hint="eastAsia"/>
        </w:rPr>
        <w:t>月</w:t>
      </w:r>
      <w:r>
        <w:t>25</w:t>
      </w:r>
      <w:r>
        <w:rPr>
          <w:rFonts w:hint="eastAsia"/>
        </w:rPr>
        <w:t>日</w:t>
      </w:r>
    </w:p>
    <w:p>
      <w:pPr>
        <w:rPr>
          <w:rFonts w:hint="eastAsia"/>
        </w:rPr>
      </w:pPr>
    </w:p>
    <w:p/>
    <w:p/>
    <w:p/>
    <w:p>
      <w:pPr>
        <w:rPr>
          <w:rFonts w:hint="eastAsia"/>
        </w:rPr>
      </w:pPr>
    </w:p>
    <w:p>
      <w:pPr>
        <w:pStyle w:val="2"/>
      </w:pPr>
    </w:p>
    <w:p>
      <w:pPr>
        <w:pStyle w:val="2"/>
      </w:pPr>
    </w:p>
    <w:p>
      <w:pPr>
        <w:pBdr>
          <w:top w:val="single" w:color="auto" w:sz="8" w:space="1"/>
          <w:bottom w:val="single" w:color="auto" w:sz="8" w:space="1"/>
        </w:pBdr>
        <w:tabs>
          <w:tab w:val="left" w:pos="8460"/>
          <w:tab w:val="left" w:pos="8640"/>
        </w:tabs>
        <w:spacing w:line="594" w:lineRule="exact"/>
        <w:ind w:firstLine="276" w:firstLineChars="100"/>
      </w:pPr>
      <w:r>
        <w:rPr>
          <w:sz w:val="28"/>
          <w:szCs w:val="28"/>
        </w:rPr>
        <w:t xml:space="preserve">巫山县统计局办公室                     </w:t>
      </w:r>
      <w:r>
        <w:rPr>
          <w:rFonts w:eastAsia="方正楷体_GBK"/>
          <w:sz w:val="28"/>
          <w:szCs w:val="28"/>
        </w:rPr>
        <w:t>2021年10</w:t>
      </w:r>
      <w:r>
        <w:rPr>
          <w:sz w:val="28"/>
          <w:szCs w:val="28"/>
        </w:rPr>
        <w:t>月</w:t>
      </w:r>
      <w:r>
        <w:rPr>
          <w:rFonts w:hint="eastAsia"/>
          <w:sz w:val="28"/>
          <w:szCs w:val="28"/>
        </w:rPr>
        <w:t>27</w:t>
      </w:r>
      <w:r>
        <w:rPr>
          <w:sz w:val="28"/>
          <w:szCs w:val="28"/>
        </w:rPr>
        <w:t>日印发</w:t>
      </w:r>
    </w:p>
    <w:sectPr>
      <w:headerReference r:id="rId3" w:type="default"/>
      <w:footerReference r:id="rId4" w:type="default"/>
      <w:footerReference r:id="rId5" w:type="even"/>
      <w:pgSz w:w="11906" w:h="16838"/>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0000012" w:usb3="00000000" w:csb0="0002009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right"/>
      <w:rPr>
        <w:sz w:val="28"/>
      </w:rPr>
    </w:pPr>
    <w:r>
      <w:rPr>
        <w:rStyle w:val="13"/>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13"/>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rPr>
    </w:pPr>
    <w:r>
      <w:rPr>
        <w:rStyle w:val="13"/>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13"/>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5"/>
  <w:evenAndOddHeaders w:val="true"/>
  <w:drawingGridHorizontalSpacing w:val="315"/>
  <w:drawingGridVerticalSpacing w:val="579"/>
  <w:noPunctuationKerning w:val="true"/>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C50FC"/>
    <w:rsid w:val="00000382"/>
    <w:rsid w:val="000011A2"/>
    <w:rsid w:val="00001B7B"/>
    <w:rsid w:val="00003093"/>
    <w:rsid w:val="0000329F"/>
    <w:rsid w:val="00004CD7"/>
    <w:rsid w:val="00005568"/>
    <w:rsid w:val="00005B3A"/>
    <w:rsid w:val="00007FC6"/>
    <w:rsid w:val="00010674"/>
    <w:rsid w:val="000116DA"/>
    <w:rsid w:val="000122F6"/>
    <w:rsid w:val="00012A17"/>
    <w:rsid w:val="00013335"/>
    <w:rsid w:val="00013BC2"/>
    <w:rsid w:val="00013FC5"/>
    <w:rsid w:val="000143FD"/>
    <w:rsid w:val="00014B91"/>
    <w:rsid w:val="00015E64"/>
    <w:rsid w:val="00017121"/>
    <w:rsid w:val="000177C5"/>
    <w:rsid w:val="000208E0"/>
    <w:rsid w:val="00021D35"/>
    <w:rsid w:val="0002225C"/>
    <w:rsid w:val="0002331B"/>
    <w:rsid w:val="000239A5"/>
    <w:rsid w:val="00023E38"/>
    <w:rsid w:val="0002417D"/>
    <w:rsid w:val="0002493A"/>
    <w:rsid w:val="00024B01"/>
    <w:rsid w:val="00025490"/>
    <w:rsid w:val="00026491"/>
    <w:rsid w:val="00026F0E"/>
    <w:rsid w:val="000274E9"/>
    <w:rsid w:val="00030168"/>
    <w:rsid w:val="00030299"/>
    <w:rsid w:val="00031173"/>
    <w:rsid w:val="00031C22"/>
    <w:rsid w:val="000325D8"/>
    <w:rsid w:val="00032977"/>
    <w:rsid w:val="00032ADA"/>
    <w:rsid w:val="00032B25"/>
    <w:rsid w:val="00032FAF"/>
    <w:rsid w:val="00033BC7"/>
    <w:rsid w:val="00034572"/>
    <w:rsid w:val="00035E05"/>
    <w:rsid w:val="00036140"/>
    <w:rsid w:val="00036CA4"/>
    <w:rsid w:val="00037023"/>
    <w:rsid w:val="00037166"/>
    <w:rsid w:val="0004032B"/>
    <w:rsid w:val="000415C6"/>
    <w:rsid w:val="00041B53"/>
    <w:rsid w:val="00041E75"/>
    <w:rsid w:val="00042215"/>
    <w:rsid w:val="0004373C"/>
    <w:rsid w:val="00043866"/>
    <w:rsid w:val="00043AB3"/>
    <w:rsid w:val="000460AE"/>
    <w:rsid w:val="00046F34"/>
    <w:rsid w:val="000476FF"/>
    <w:rsid w:val="00050279"/>
    <w:rsid w:val="0005078F"/>
    <w:rsid w:val="000510E6"/>
    <w:rsid w:val="00051699"/>
    <w:rsid w:val="00051EA7"/>
    <w:rsid w:val="0005288B"/>
    <w:rsid w:val="000542B3"/>
    <w:rsid w:val="000545F0"/>
    <w:rsid w:val="00055746"/>
    <w:rsid w:val="00056F10"/>
    <w:rsid w:val="0005724A"/>
    <w:rsid w:val="00057A77"/>
    <w:rsid w:val="00057B21"/>
    <w:rsid w:val="00057F7E"/>
    <w:rsid w:val="000604B2"/>
    <w:rsid w:val="0006085E"/>
    <w:rsid w:val="00060D00"/>
    <w:rsid w:val="00060E1C"/>
    <w:rsid w:val="0006205A"/>
    <w:rsid w:val="000634A1"/>
    <w:rsid w:val="00063AD5"/>
    <w:rsid w:val="0006419E"/>
    <w:rsid w:val="00064C50"/>
    <w:rsid w:val="000650B5"/>
    <w:rsid w:val="00065EDA"/>
    <w:rsid w:val="000660AB"/>
    <w:rsid w:val="00066D40"/>
    <w:rsid w:val="00067F0D"/>
    <w:rsid w:val="00070408"/>
    <w:rsid w:val="000713E8"/>
    <w:rsid w:val="000714DF"/>
    <w:rsid w:val="00071E64"/>
    <w:rsid w:val="000729F4"/>
    <w:rsid w:val="00072F7B"/>
    <w:rsid w:val="00074173"/>
    <w:rsid w:val="000741CF"/>
    <w:rsid w:val="000749FB"/>
    <w:rsid w:val="000761F2"/>
    <w:rsid w:val="000767F3"/>
    <w:rsid w:val="00080EFD"/>
    <w:rsid w:val="00084781"/>
    <w:rsid w:val="000858A8"/>
    <w:rsid w:val="000878C1"/>
    <w:rsid w:val="00091529"/>
    <w:rsid w:val="000917C2"/>
    <w:rsid w:val="00092641"/>
    <w:rsid w:val="00092DCC"/>
    <w:rsid w:val="00094549"/>
    <w:rsid w:val="0009670D"/>
    <w:rsid w:val="00096AB3"/>
    <w:rsid w:val="00097768"/>
    <w:rsid w:val="000A0615"/>
    <w:rsid w:val="000A1999"/>
    <w:rsid w:val="000A4164"/>
    <w:rsid w:val="000A4806"/>
    <w:rsid w:val="000A5060"/>
    <w:rsid w:val="000A5586"/>
    <w:rsid w:val="000A6B65"/>
    <w:rsid w:val="000A7420"/>
    <w:rsid w:val="000A79DD"/>
    <w:rsid w:val="000B1CE9"/>
    <w:rsid w:val="000B29C3"/>
    <w:rsid w:val="000B43B8"/>
    <w:rsid w:val="000B4650"/>
    <w:rsid w:val="000B4781"/>
    <w:rsid w:val="000B5FDB"/>
    <w:rsid w:val="000B6B7E"/>
    <w:rsid w:val="000B6C65"/>
    <w:rsid w:val="000B6CB8"/>
    <w:rsid w:val="000B7B3D"/>
    <w:rsid w:val="000C1C8F"/>
    <w:rsid w:val="000C2038"/>
    <w:rsid w:val="000C2609"/>
    <w:rsid w:val="000C3C38"/>
    <w:rsid w:val="000C3E3E"/>
    <w:rsid w:val="000C5276"/>
    <w:rsid w:val="000C622A"/>
    <w:rsid w:val="000C6AF8"/>
    <w:rsid w:val="000C6B0C"/>
    <w:rsid w:val="000C6B21"/>
    <w:rsid w:val="000C702E"/>
    <w:rsid w:val="000C71A9"/>
    <w:rsid w:val="000C7DF8"/>
    <w:rsid w:val="000D1288"/>
    <w:rsid w:val="000D2B51"/>
    <w:rsid w:val="000D2C2B"/>
    <w:rsid w:val="000D2F94"/>
    <w:rsid w:val="000D3F02"/>
    <w:rsid w:val="000D5654"/>
    <w:rsid w:val="000D5929"/>
    <w:rsid w:val="000D6290"/>
    <w:rsid w:val="000D6346"/>
    <w:rsid w:val="000D63AE"/>
    <w:rsid w:val="000D70C0"/>
    <w:rsid w:val="000D7FFC"/>
    <w:rsid w:val="000E00D7"/>
    <w:rsid w:val="000E0477"/>
    <w:rsid w:val="000E0E10"/>
    <w:rsid w:val="000E0E39"/>
    <w:rsid w:val="000E2E8F"/>
    <w:rsid w:val="000E3696"/>
    <w:rsid w:val="000E3EBE"/>
    <w:rsid w:val="000E4032"/>
    <w:rsid w:val="000E51C4"/>
    <w:rsid w:val="000E5323"/>
    <w:rsid w:val="000E534A"/>
    <w:rsid w:val="000F045B"/>
    <w:rsid w:val="000F2567"/>
    <w:rsid w:val="000F2923"/>
    <w:rsid w:val="000F34E2"/>
    <w:rsid w:val="000F4DC3"/>
    <w:rsid w:val="000F51C7"/>
    <w:rsid w:val="000F54A2"/>
    <w:rsid w:val="000F582E"/>
    <w:rsid w:val="000F5DA0"/>
    <w:rsid w:val="000F64D2"/>
    <w:rsid w:val="00101AA1"/>
    <w:rsid w:val="00105B26"/>
    <w:rsid w:val="00106917"/>
    <w:rsid w:val="00107781"/>
    <w:rsid w:val="00113397"/>
    <w:rsid w:val="00114199"/>
    <w:rsid w:val="00114A0D"/>
    <w:rsid w:val="0011527B"/>
    <w:rsid w:val="0011669C"/>
    <w:rsid w:val="0011723B"/>
    <w:rsid w:val="00117B81"/>
    <w:rsid w:val="001202C1"/>
    <w:rsid w:val="00122651"/>
    <w:rsid w:val="00122677"/>
    <w:rsid w:val="00122F31"/>
    <w:rsid w:val="001230FC"/>
    <w:rsid w:val="00125E3B"/>
    <w:rsid w:val="0012609C"/>
    <w:rsid w:val="00126520"/>
    <w:rsid w:val="001303B6"/>
    <w:rsid w:val="001303EF"/>
    <w:rsid w:val="00130780"/>
    <w:rsid w:val="00130E4D"/>
    <w:rsid w:val="0013189C"/>
    <w:rsid w:val="0013201D"/>
    <w:rsid w:val="0013224A"/>
    <w:rsid w:val="00132A20"/>
    <w:rsid w:val="00133386"/>
    <w:rsid w:val="0013484F"/>
    <w:rsid w:val="00134C96"/>
    <w:rsid w:val="00137487"/>
    <w:rsid w:val="00137EB0"/>
    <w:rsid w:val="0014002A"/>
    <w:rsid w:val="00140220"/>
    <w:rsid w:val="00140B45"/>
    <w:rsid w:val="001411E4"/>
    <w:rsid w:val="00141B55"/>
    <w:rsid w:val="00142AA9"/>
    <w:rsid w:val="00142CDE"/>
    <w:rsid w:val="00144D97"/>
    <w:rsid w:val="00144E65"/>
    <w:rsid w:val="00145242"/>
    <w:rsid w:val="00145DF4"/>
    <w:rsid w:val="00145E1D"/>
    <w:rsid w:val="00145F70"/>
    <w:rsid w:val="00146709"/>
    <w:rsid w:val="00147138"/>
    <w:rsid w:val="001508A5"/>
    <w:rsid w:val="001509A5"/>
    <w:rsid w:val="00153246"/>
    <w:rsid w:val="0015389A"/>
    <w:rsid w:val="00153A3D"/>
    <w:rsid w:val="00154DD1"/>
    <w:rsid w:val="00155095"/>
    <w:rsid w:val="00155775"/>
    <w:rsid w:val="00155B7E"/>
    <w:rsid w:val="0015694C"/>
    <w:rsid w:val="001578D5"/>
    <w:rsid w:val="00160456"/>
    <w:rsid w:val="00160E8A"/>
    <w:rsid w:val="00160F7A"/>
    <w:rsid w:val="00162844"/>
    <w:rsid w:val="00162C80"/>
    <w:rsid w:val="0016363D"/>
    <w:rsid w:val="001644EB"/>
    <w:rsid w:val="00165E94"/>
    <w:rsid w:val="00166911"/>
    <w:rsid w:val="00166EAB"/>
    <w:rsid w:val="00170182"/>
    <w:rsid w:val="00170B82"/>
    <w:rsid w:val="0017123B"/>
    <w:rsid w:val="00171FC6"/>
    <w:rsid w:val="00172758"/>
    <w:rsid w:val="0017419F"/>
    <w:rsid w:val="001759DE"/>
    <w:rsid w:val="00175C23"/>
    <w:rsid w:val="0017638A"/>
    <w:rsid w:val="0017677B"/>
    <w:rsid w:val="00180B55"/>
    <w:rsid w:val="00181320"/>
    <w:rsid w:val="00182365"/>
    <w:rsid w:val="001829CF"/>
    <w:rsid w:val="00183253"/>
    <w:rsid w:val="0018388A"/>
    <w:rsid w:val="001842B9"/>
    <w:rsid w:val="00184836"/>
    <w:rsid w:val="00184880"/>
    <w:rsid w:val="001853F2"/>
    <w:rsid w:val="00190637"/>
    <w:rsid w:val="00190910"/>
    <w:rsid w:val="00190B5C"/>
    <w:rsid w:val="00192BD7"/>
    <w:rsid w:val="00192F3A"/>
    <w:rsid w:val="00194A52"/>
    <w:rsid w:val="00194B5C"/>
    <w:rsid w:val="00195D86"/>
    <w:rsid w:val="0019633C"/>
    <w:rsid w:val="00197446"/>
    <w:rsid w:val="001A0CE8"/>
    <w:rsid w:val="001A20B9"/>
    <w:rsid w:val="001A355E"/>
    <w:rsid w:val="001A35F7"/>
    <w:rsid w:val="001A368C"/>
    <w:rsid w:val="001A3C53"/>
    <w:rsid w:val="001A3EB5"/>
    <w:rsid w:val="001A3EDE"/>
    <w:rsid w:val="001A4365"/>
    <w:rsid w:val="001A65A2"/>
    <w:rsid w:val="001A65A6"/>
    <w:rsid w:val="001A7BC4"/>
    <w:rsid w:val="001B01D0"/>
    <w:rsid w:val="001B03F0"/>
    <w:rsid w:val="001B0F30"/>
    <w:rsid w:val="001B1681"/>
    <w:rsid w:val="001B1E84"/>
    <w:rsid w:val="001B21A9"/>
    <w:rsid w:val="001B232E"/>
    <w:rsid w:val="001B236F"/>
    <w:rsid w:val="001B30A8"/>
    <w:rsid w:val="001B3A3F"/>
    <w:rsid w:val="001B5281"/>
    <w:rsid w:val="001B5FA3"/>
    <w:rsid w:val="001B6981"/>
    <w:rsid w:val="001B6C61"/>
    <w:rsid w:val="001B6D91"/>
    <w:rsid w:val="001B6F66"/>
    <w:rsid w:val="001B796D"/>
    <w:rsid w:val="001B7CB0"/>
    <w:rsid w:val="001C0AE4"/>
    <w:rsid w:val="001C2525"/>
    <w:rsid w:val="001C436D"/>
    <w:rsid w:val="001C43B5"/>
    <w:rsid w:val="001C586A"/>
    <w:rsid w:val="001C5B1D"/>
    <w:rsid w:val="001C5EBF"/>
    <w:rsid w:val="001C69ED"/>
    <w:rsid w:val="001C6D8F"/>
    <w:rsid w:val="001C7AA8"/>
    <w:rsid w:val="001C7F40"/>
    <w:rsid w:val="001D01DF"/>
    <w:rsid w:val="001D11AB"/>
    <w:rsid w:val="001D1323"/>
    <w:rsid w:val="001D14C7"/>
    <w:rsid w:val="001D1889"/>
    <w:rsid w:val="001D1CAD"/>
    <w:rsid w:val="001D328C"/>
    <w:rsid w:val="001D4F93"/>
    <w:rsid w:val="001D56D9"/>
    <w:rsid w:val="001D585C"/>
    <w:rsid w:val="001D5D73"/>
    <w:rsid w:val="001D6275"/>
    <w:rsid w:val="001D6DDE"/>
    <w:rsid w:val="001D735E"/>
    <w:rsid w:val="001D75CD"/>
    <w:rsid w:val="001D7777"/>
    <w:rsid w:val="001E0EAB"/>
    <w:rsid w:val="001E14DC"/>
    <w:rsid w:val="001E1567"/>
    <w:rsid w:val="001E3E01"/>
    <w:rsid w:val="001E4DA7"/>
    <w:rsid w:val="001E5DD4"/>
    <w:rsid w:val="001E6849"/>
    <w:rsid w:val="001E7EA3"/>
    <w:rsid w:val="001F188B"/>
    <w:rsid w:val="001F345D"/>
    <w:rsid w:val="001F3CFF"/>
    <w:rsid w:val="001F44FA"/>
    <w:rsid w:val="001F4EFA"/>
    <w:rsid w:val="001F5290"/>
    <w:rsid w:val="001F5A35"/>
    <w:rsid w:val="001F5D80"/>
    <w:rsid w:val="001F6064"/>
    <w:rsid w:val="001F6855"/>
    <w:rsid w:val="001F6D1E"/>
    <w:rsid w:val="001F6DA4"/>
    <w:rsid w:val="001F76DB"/>
    <w:rsid w:val="001F7943"/>
    <w:rsid w:val="002005B1"/>
    <w:rsid w:val="00200EFD"/>
    <w:rsid w:val="00201000"/>
    <w:rsid w:val="002010BC"/>
    <w:rsid w:val="00201295"/>
    <w:rsid w:val="0020136C"/>
    <w:rsid w:val="00202F85"/>
    <w:rsid w:val="0020417D"/>
    <w:rsid w:val="002045EA"/>
    <w:rsid w:val="00204C4A"/>
    <w:rsid w:val="002052BE"/>
    <w:rsid w:val="00205E96"/>
    <w:rsid w:val="002061C8"/>
    <w:rsid w:val="00206690"/>
    <w:rsid w:val="0020712B"/>
    <w:rsid w:val="0021037F"/>
    <w:rsid w:val="002103C1"/>
    <w:rsid w:val="0021073B"/>
    <w:rsid w:val="00211F74"/>
    <w:rsid w:val="002137BE"/>
    <w:rsid w:val="0021392F"/>
    <w:rsid w:val="002140CF"/>
    <w:rsid w:val="002140D8"/>
    <w:rsid w:val="00214A94"/>
    <w:rsid w:val="00215824"/>
    <w:rsid w:val="00215D02"/>
    <w:rsid w:val="002166FA"/>
    <w:rsid w:val="00216C56"/>
    <w:rsid w:val="0021707D"/>
    <w:rsid w:val="00217192"/>
    <w:rsid w:val="00220483"/>
    <w:rsid w:val="002206A9"/>
    <w:rsid w:val="0022084D"/>
    <w:rsid w:val="00220DF3"/>
    <w:rsid w:val="00221408"/>
    <w:rsid w:val="002220F6"/>
    <w:rsid w:val="00222EB0"/>
    <w:rsid w:val="0022355D"/>
    <w:rsid w:val="00224040"/>
    <w:rsid w:val="00224147"/>
    <w:rsid w:val="0022439F"/>
    <w:rsid w:val="002246D8"/>
    <w:rsid w:val="002258D9"/>
    <w:rsid w:val="0022621C"/>
    <w:rsid w:val="00226F12"/>
    <w:rsid w:val="00227095"/>
    <w:rsid w:val="0023028B"/>
    <w:rsid w:val="002316B7"/>
    <w:rsid w:val="00231F10"/>
    <w:rsid w:val="00232D70"/>
    <w:rsid w:val="00233FB8"/>
    <w:rsid w:val="00235010"/>
    <w:rsid w:val="00236D56"/>
    <w:rsid w:val="0023797B"/>
    <w:rsid w:val="00237E75"/>
    <w:rsid w:val="002411B8"/>
    <w:rsid w:val="002423BA"/>
    <w:rsid w:val="002428FF"/>
    <w:rsid w:val="00242AFD"/>
    <w:rsid w:val="00243055"/>
    <w:rsid w:val="00244344"/>
    <w:rsid w:val="00245352"/>
    <w:rsid w:val="00245F32"/>
    <w:rsid w:val="00247742"/>
    <w:rsid w:val="00247DF9"/>
    <w:rsid w:val="00251358"/>
    <w:rsid w:val="00252E04"/>
    <w:rsid w:val="002532C2"/>
    <w:rsid w:val="0025354C"/>
    <w:rsid w:val="002550EA"/>
    <w:rsid w:val="00255151"/>
    <w:rsid w:val="00255EF5"/>
    <w:rsid w:val="00256678"/>
    <w:rsid w:val="00257070"/>
    <w:rsid w:val="0025749C"/>
    <w:rsid w:val="00257ED6"/>
    <w:rsid w:val="00261901"/>
    <w:rsid w:val="00261EF9"/>
    <w:rsid w:val="0026223F"/>
    <w:rsid w:val="0026233C"/>
    <w:rsid w:val="00262A45"/>
    <w:rsid w:val="0026342D"/>
    <w:rsid w:val="00264224"/>
    <w:rsid w:val="00265637"/>
    <w:rsid w:val="00265878"/>
    <w:rsid w:val="002669DB"/>
    <w:rsid w:val="002678DD"/>
    <w:rsid w:val="00267B54"/>
    <w:rsid w:val="00270AF8"/>
    <w:rsid w:val="002712E5"/>
    <w:rsid w:val="0027139B"/>
    <w:rsid w:val="00271879"/>
    <w:rsid w:val="00271B86"/>
    <w:rsid w:val="002721CE"/>
    <w:rsid w:val="002729B5"/>
    <w:rsid w:val="002747C5"/>
    <w:rsid w:val="00275090"/>
    <w:rsid w:val="002753B4"/>
    <w:rsid w:val="00275804"/>
    <w:rsid w:val="00276BED"/>
    <w:rsid w:val="002802D2"/>
    <w:rsid w:val="00281675"/>
    <w:rsid w:val="00281BD8"/>
    <w:rsid w:val="00281BDD"/>
    <w:rsid w:val="00282903"/>
    <w:rsid w:val="0028300F"/>
    <w:rsid w:val="00284295"/>
    <w:rsid w:val="0028529E"/>
    <w:rsid w:val="00290500"/>
    <w:rsid w:val="0029229C"/>
    <w:rsid w:val="00292AD6"/>
    <w:rsid w:val="00292F3F"/>
    <w:rsid w:val="00294488"/>
    <w:rsid w:val="00294F1E"/>
    <w:rsid w:val="00295286"/>
    <w:rsid w:val="00295FDC"/>
    <w:rsid w:val="0029604E"/>
    <w:rsid w:val="002963BC"/>
    <w:rsid w:val="002965E4"/>
    <w:rsid w:val="0029667C"/>
    <w:rsid w:val="002A04DB"/>
    <w:rsid w:val="002A0513"/>
    <w:rsid w:val="002A05F8"/>
    <w:rsid w:val="002A0EE7"/>
    <w:rsid w:val="002A0FD0"/>
    <w:rsid w:val="002A1DED"/>
    <w:rsid w:val="002A1ED7"/>
    <w:rsid w:val="002A37BA"/>
    <w:rsid w:val="002A3993"/>
    <w:rsid w:val="002A419A"/>
    <w:rsid w:val="002A452E"/>
    <w:rsid w:val="002A5796"/>
    <w:rsid w:val="002A69F6"/>
    <w:rsid w:val="002A70E3"/>
    <w:rsid w:val="002A7176"/>
    <w:rsid w:val="002B0185"/>
    <w:rsid w:val="002B112B"/>
    <w:rsid w:val="002B190E"/>
    <w:rsid w:val="002B2343"/>
    <w:rsid w:val="002B2777"/>
    <w:rsid w:val="002B5135"/>
    <w:rsid w:val="002B699E"/>
    <w:rsid w:val="002B7A47"/>
    <w:rsid w:val="002C1542"/>
    <w:rsid w:val="002C20A7"/>
    <w:rsid w:val="002C293B"/>
    <w:rsid w:val="002C2F71"/>
    <w:rsid w:val="002C38B9"/>
    <w:rsid w:val="002C3B2A"/>
    <w:rsid w:val="002C5979"/>
    <w:rsid w:val="002C6013"/>
    <w:rsid w:val="002C667B"/>
    <w:rsid w:val="002C776E"/>
    <w:rsid w:val="002C79F6"/>
    <w:rsid w:val="002D00D5"/>
    <w:rsid w:val="002D0833"/>
    <w:rsid w:val="002D1241"/>
    <w:rsid w:val="002D162B"/>
    <w:rsid w:val="002D2B3B"/>
    <w:rsid w:val="002D3AF1"/>
    <w:rsid w:val="002D3E81"/>
    <w:rsid w:val="002D4287"/>
    <w:rsid w:val="002D479B"/>
    <w:rsid w:val="002D4981"/>
    <w:rsid w:val="002D66DF"/>
    <w:rsid w:val="002D698C"/>
    <w:rsid w:val="002D71D3"/>
    <w:rsid w:val="002D7834"/>
    <w:rsid w:val="002E0141"/>
    <w:rsid w:val="002E1618"/>
    <w:rsid w:val="002E3E9F"/>
    <w:rsid w:val="002E5373"/>
    <w:rsid w:val="002E5E4E"/>
    <w:rsid w:val="002E71FE"/>
    <w:rsid w:val="002E792F"/>
    <w:rsid w:val="002F050A"/>
    <w:rsid w:val="002F07E9"/>
    <w:rsid w:val="002F0EDC"/>
    <w:rsid w:val="002F19AD"/>
    <w:rsid w:val="002F1C37"/>
    <w:rsid w:val="002F21CC"/>
    <w:rsid w:val="002F2AA4"/>
    <w:rsid w:val="002F2F9A"/>
    <w:rsid w:val="002F5E66"/>
    <w:rsid w:val="002F5E75"/>
    <w:rsid w:val="002F7604"/>
    <w:rsid w:val="002F7786"/>
    <w:rsid w:val="002F7853"/>
    <w:rsid w:val="002F78BD"/>
    <w:rsid w:val="002F79BA"/>
    <w:rsid w:val="002F7CF4"/>
    <w:rsid w:val="003001CF"/>
    <w:rsid w:val="0030026F"/>
    <w:rsid w:val="00300DD4"/>
    <w:rsid w:val="003014B5"/>
    <w:rsid w:val="003018F7"/>
    <w:rsid w:val="00301AC5"/>
    <w:rsid w:val="00302648"/>
    <w:rsid w:val="00304155"/>
    <w:rsid w:val="003046F3"/>
    <w:rsid w:val="00306347"/>
    <w:rsid w:val="00306AA4"/>
    <w:rsid w:val="0030749E"/>
    <w:rsid w:val="003076E2"/>
    <w:rsid w:val="003102BA"/>
    <w:rsid w:val="003112FF"/>
    <w:rsid w:val="00312B2A"/>
    <w:rsid w:val="00313459"/>
    <w:rsid w:val="00314E9E"/>
    <w:rsid w:val="00315200"/>
    <w:rsid w:val="00315336"/>
    <w:rsid w:val="003159A2"/>
    <w:rsid w:val="00315C61"/>
    <w:rsid w:val="00315E67"/>
    <w:rsid w:val="00316D18"/>
    <w:rsid w:val="00317A16"/>
    <w:rsid w:val="0032102F"/>
    <w:rsid w:val="00323594"/>
    <w:rsid w:val="00323AE6"/>
    <w:rsid w:val="00324133"/>
    <w:rsid w:val="003247B9"/>
    <w:rsid w:val="003248EA"/>
    <w:rsid w:val="00325703"/>
    <w:rsid w:val="00327FAD"/>
    <w:rsid w:val="00330574"/>
    <w:rsid w:val="00330794"/>
    <w:rsid w:val="003319E3"/>
    <w:rsid w:val="00331F3D"/>
    <w:rsid w:val="003326BC"/>
    <w:rsid w:val="00332A67"/>
    <w:rsid w:val="00333459"/>
    <w:rsid w:val="00333F1D"/>
    <w:rsid w:val="0033612A"/>
    <w:rsid w:val="00336200"/>
    <w:rsid w:val="00336B22"/>
    <w:rsid w:val="00336D04"/>
    <w:rsid w:val="00336FE1"/>
    <w:rsid w:val="003378B4"/>
    <w:rsid w:val="00340244"/>
    <w:rsid w:val="00340685"/>
    <w:rsid w:val="00340CC3"/>
    <w:rsid w:val="0034163E"/>
    <w:rsid w:val="003422A9"/>
    <w:rsid w:val="00342B1E"/>
    <w:rsid w:val="00342CC8"/>
    <w:rsid w:val="00343210"/>
    <w:rsid w:val="00343C8C"/>
    <w:rsid w:val="00343ECD"/>
    <w:rsid w:val="00344BEE"/>
    <w:rsid w:val="00344CA6"/>
    <w:rsid w:val="00346317"/>
    <w:rsid w:val="00346DE0"/>
    <w:rsid w:val="003509F4"/>
    <w:rsid w:val="00350DEA"/>
    <w:rsid w:val="003515EF"/>
    <w:rsid w:val="003530C5"/>
    <w:rsid w:val="00355240"/>
    <w:rsid w:val="003556BD"/>
    <w:rsid w:val="003570D8"/>
    <w:rsid w:val="003578B4"/>
    <w:rsid w:val="00357D61"/>
    <w:rsid w:val="0036009E"/>
    <w:rsid w:val="0036053D"/>
    <w:rsid w:val="00360684"/>
    <w:rsid w:val="00360B41"/>
    <w:rsid w:val="00360CCA"/>
    <w:rsid w:val="00360E8E"/>
    <w:rsid w:val="003611A8"/>
    <w:rsid w:val="0036123E"/>
    <w:rsid w:val="003612F6"/>
    <w:rsid w:val="00363066"/>
    <w:rsid w:val="0036387E"/>
    <w:rsid w:val="00363C17"/>
    <w:rsid w:val="00364A64"/>
    <w:rsid w:val="00365140"/>
    <w:rsid w:val="0036617C"/>
    <w:rsid w:val="003670A0"/>
    <w:rsid w:val="00371599"/>
    <w:rsid w:val="00371B13"/>
    <w:rsid w:val="00372810"/>
    <w:rsid w:val="003728F2"/>
    <w:rsid w:val="0037396A"/>
    <w:rsid w:val="00375A01"/>
    <w:rsid w:val="0037604A"/>
    <w:rsid w:val="003770C7"/>
    <w:rsid w:val="0037719B"/>
    <w:rsid w:val="0037739B"/>
    <w:rsid w:val="003773EC"/>
    <w:rsid w:val="00380382"/>
    <w:rsid w:val="00380A0A"/>
    <w:rsid w:val="00380BB0"/>
    <w:rsid w:val="00380D5A"/>
    <w:rsid w:val="00380EB5"/>
    <w:rsid w:val="0038100B"/>
    <w:rsid w:val="0038208F"/>
    <w:rsid w:val="00382BB6"/>
    <w:rsid w:val="00384132"/>
    <w:rsid w:val="00384420"/>
    <w:rsid w:val="00385153"/>
    <w:rsid w:val="0038564B"/>
    <w:rsid w:val="003859E8"/>
    <w:rsid w:val="00385FC3"/>
    <w:rsid w:val="00386805"/>
    <w:rsid w:val="0038773B"/>
    <w:rsid w:val="003903E3"/>
    <w:rsid w:val="003913F0"/>
    <w:rsid w:val="00392691"/>
    <w:rsid w:val="00392F1C"/>
    <w:rsid w:val="0039402B"/>
    <w:rsid w:val="003940D9"/>
    <w:rsid w:val="003958FD"/>
    <w:rsid w:val="00395E96"/>
    <w:rsid w:val="00395F25"/>
    <w:rsid w:val="0039799C"/>
    <w:rsid w:val="003A09FD"/>
    <w:rsid w:val="003A145D"/>
    <w:rsid w:val="003A154E"/>
    <w:rsid w:val="003A164D"/>
    <w:rsid w:val="003A1711"/>
    <w:rsid w:val="003A2802"/>
    <w:rsid w:val="003A29DE"/>
    <w:rsid w:val="003A2BDC"/>
    <w:rsid w:val="003A35C3"/>
    <w:rsid w:val="003A39EB"/>
    <w:rsid w:val="003A3CA9"/>
    <w:rsid w:val="003A3D2F"/>
    <w:rsid w:val="003A4168"/>
    <w:rsid w:val="003A5412"/>
    <w:rsid w:val="003A54DB"/>
    <w:rsid w:val="003A555F"/>
    <w:rsid w:val="003A586F"/>
    <w:rsid w:val="003A5C49"/>
    <w:rsid w:val="003A6062"/>
    <w:rsid w:val="003A6A0E"/>
    <w:rsid w:val="003A7B14"/>
    <w:rsid w:val="003B15D1"/>
    <w:rsid w:val="003B1E0A"/>
    <w:rsid w:val="003B230A"/>
    <w:rsid w:val="003B2F8C"/>
    <w:rsid w:val="003B3200"/>
    <w:rsid w:val="003B32E3"/>
    <w:rsid w:val="003B3D8A"/>
    <w:rsid w:val="003B417A"/>
    <w:rsid w:val="003B42C6"/>
    <w:rsid w:val="003B4FE4"/>
    <w:rsid w:val="003B62B0"/>
    <w:rsid w:val="003B68E3"/>
    <w:rsid w:val="003B74EB"/>
    <w:rsid w:val="003C0386"/>
    <w:rsid w:val="003C0792"/>
    <w:rsid w:val="003C0A11"/>
    <w:rsid w:val="003C0DA0"/>
    <w:rsid w:val="003C17BA"/>
    <w:rsid w:val="003C30A5"/>
    <w:rsid w:val="003C36BD"/>
    <w:rsid w:val="003C3C7B"/>
    <w:rsid w:val="003C5963"/>
    <w:rsid w:val="003C5DAC"/>
    <w:rsid w:val="003C6F5B"/>
    <w:rsid w:val="003C730F"/>
    <w:rsid w:val="003C77A7"/>
    <w:rsid w:val="003C7E16"/>
    <w:rsid w:val="003D010F"/>
    <w:rsid w:val="003D0509"/>
    <w:rsid w:val="003D09EA"/>
    <w:rsid w:val="003D14CB"/>
    <w:rsid w:val="003D3543"/>
    <w:rsid w:val="003D3ABF"/>
    <w:rsid w:val="003D5597"/>
    <w:rsid w:val="003D5CA0"/>
    <w:rsid w:val="003D61DD"/>
    <w:rsid w:val="003D7775"/>
    <w:rsid w:val="003E0C62"/>
    <w:rsid w:val="003E0D68"/>
    <w:rsid w:val="003E0FD8"/>
    <w:rsid w:val="003E3917"/>
    <w:rsid w:val="003E4469"/>
    <w:rsid w:val="003E4BC5"/>
    <w:rsid w:val="003E56DB"/>
    <w:rsid w:val="003E5BC0"/>
    <w:rsid w:val="003E5FE6"/>
    <w:rsid w:val="003F0225"/>
    <w:rsid w:val="003F2372"/>
    <w:rsid w:val="003F2B2A"/>
    <w:rsid w:val="003F476F"/>
    <w:rsid w:val="003F4E5F"/>
    <w:rsid w:val="003F59A1"/>
    <w:rsid w:val="003F5E8A"/>
    <w:rsid w:val="003F6D1D"/>
    <w:rsid w:val="0040004F"/>
    <w:rsid w:val="004002C1"/>
    <w:rsid w:val="00401638"/>
    <w:rsid w:val="00401FD1"/>
    <w:rsid w:val="004028C5"/>
    <w:rsid w:val="00403B6C"/>
    <w:rsid w:val="0040426A"/>
    <w:rsid w:val="00404571"/>
    <w:rsid w:val="00406782"/>
    <w:rsid w:val="00406A4E"/>
    <w:rsid w:val="00407B6E"/>
    <w:rsid w:val="00410789"/>
    <w:rsid w:val="00410CE0"/>
    <w:rsid w:val="00410FD6"/>
    <w:rsid w:val="00411D13"/>
    <w:rsid w:val="00412565"/>
    <w:rsid w:val="004127A4"/>
    <w:rsid w:val="00412BB8"/>
    <w:rsid w:val="004148F8"/>
    <w:rsid w:val="0041595F"/>
    <w:rsid w:val="00415A2B"/>
    <w:rsid w:val="00415B16"/>
    <w:rsid w:val="00416796"/>
    <w:rsid w:val="00416C1B"/>
    <w:rsid w:val="00416E30"/>
    <w:rsid w:val="00420159"/>
    <w:rsid w:val="00422B22"/>
    <w:rsid w:val="00422ED4"/>
    <w:rsid w:val="00423242"/>
    <w:rsid w:val="0042331F"/>
    <w:rsid w:val="00425136"/>
    <w:rsid w:val="0042580B"/>
    <w:rsid w:val="00426909"/>
    <w:rsid w:val="004271EF"/>
    <w:rsid w:val="00427532"/>
    <w:rsid w:val="00430559"/>
    <w:rsid w:val="00431B60"/>
    <w:rsid w:val="00432085"/>
    <w:rsid w:val="00432138"/>
    <w:rsid w:val="00432546"/>
    <w:rsid w:val="00432DDA"/>
    <w:rsid w:val="00433CAD"/>
    <w:rsid w:val="0043404B"/>
    <w:rsid w:val="00436211"/>
    <w:rsid w:val="004363F7"/>
    <w:rsid w:val="0044037B"/>
    <w:rsid w:val="004414F7"/>
    <w:rsid w:val="0044204E"/>
    <w:rsid w:val="004422E1"/>
    <w:rsid w:val="00442BEA"/>
    <w:rsid w:val="00443407"/>
    <w:rsid w:val="00443E83"/>
    <w:rsid w:val="00444980"/>
    <w:rsid w:val="00445B10"/>
    <w:rsid w:val="00445FC8"/>
    <w:rsid w:val="00446F3A"/>
    <w:rsid w:val="00447703"/>
    <w:rsid w:val="004512C8"/>
    <w:rsid w:val="00451491"/>
    <w:rsid w:val="00452A7D"/>
    <w:rsid w:val="00453251"/>
    <w:rsid w:val="0045538D"/>
    <w:rsid w:val="0045639A"/>
    <w:rsid w:val="004563B2"/>
    <w:rsid w:val="00456A7A"/>
    <w:rsid w:val="00456F24"/>
    <w:rsid w:val="00456FE6"/>
    <w:rsid w:val="00457450"/>
    <w:rsid w:val="0045784F"/>
    <w:rsid w:val="004629F7"/>
    <w:rsid w:val="00462D4A"/>
    <w:rsid w:val="00462E26"/>
    <w:rsid w:val="004634D9"/>
    <w:rsid w:val="004648E5"/>
    <w:rsid w:val="00464EEA"/>
    <w:rsid w:val="0046537E"/>
    <w:rsid w:val="00466CDC"/>
    <w:rsid w:val="004670BA"/>
    <w:rsid w:val="004678D3"/>
    <w:rsid w:val="00467E5B"/>
    <w:rsid w:val="0047035B"/>
    <w:rsid w:val="004707C9"/>
    <w:rsid w:val="00470B85"/>
    <w:rsid w:val="00472AA6"/>
    <w:rsid w:val="004730AE"/>
    <w:rsid w:val="004735E9"/>
    <w:rsid w:val="00473DA3"/>
    <w:rsid w:val="004748A5"/>
    <w:rsid w:val="004756FE"/>
    <w:rsid w:val="004757F9"/>
    <w:rsid w:val="00475856"/>
    <w:rsid w:val="0047618E"/>
    <w:rsid w:val="00476FEC"/>
    <w:rsid w:val="00480ADB"/>
    <w:rsid w:val="00480F15"/>
    <w:rsid w:val="004813F7"/>
    <w:rsid w:val="00482441"/>
    <w:rsid w:val="00482F6C"/>
    <w:rsid w:val="00483044"/>
    <w:rsid w:val="004831A7"/>
    <w:rsid w:val="00484300"/>
    <w:rsid w:val="00484A69"/>
    <w:rsid w:val="0048562D"/>
    <w:rsid w:val="004856BC"/>
    <w:rsid w:val="0048664A"/>
    <w:rsid w:val="00486B4A"/>
    <w:rsid w:val="00490890"/>
    <w:rsid w:val="0049102C"/>
    <w:rsid w:val="00491353"/>
    <w:rsid w:val="004918FD"/>
    <w:rsid w:val="00493354"/>
    <w:rsid w:val="00493B41"/>
    <w:rsid w:val="00495974"/>
    <w:rsid w:val="004959C9"/>
    <w:rsid w:val="00497655"/>
    <w:rsid w:val="00497BEF"/>
    <w:rsid w:val="004A04B3"/>
    <w:rsid w:val="004A1704"/>
    <w:rsid w:val="004A1974"/>
    <w:rsid w:val="004A1B93"/>
    <w:rsid w:val="004A1BD9"/>
    <w:rsid w:val="004A22B3"/>
    <w:rsid w:val="004A276A"/>
    <w:rsid w:val="004A27F8"/>
    <w:rsid w:val="004A3B3E"/>
    <w:rsid w:val="004A467B"/>
    <w:rsid w:val="004A471A"/>
    <w:rsid w:val="004A4E14"/>
    <w:rsid w:val="004A4E91"/>
    <w:rsid w:val="004A5161"/>
    <w:rsid w:val="004A5289"/>
    <w:rsid w:val="004A55B2"/>
    <w:rsid w:val="004A55BD"/>
    <w:rsid w:val="004A5A3E"/>
    <w:rsid w:val="004B00B2"/>
    <w:rsid w:val="004B034D"/>
    <w:rsid w:val="004B05C2"/>
    <w:rsid w:val="004B07AC"/>
    <w:rsid w:val="004B1AA9"/>
    <w:rsid w:val="004B1AE8"/>
    <w:rsid w:val="004B2141"/>
    <w:rsid w:val="004B22A6"/>
    <w:rsid w:val="004B2A16"/>
    <w:rsid w:val="004B353B"/>
    <w:rsid w:val="004B3DA6"/>
    <w:rsid w:val="004B6231"/>
    <w:rsid w:val="004B77ED"/>
    <w:rsid w:val="004C0318"/>
    <w:rsid w:val="004C09C0"/>
    <w:rsid w:val="004C1BB7"/>
    <w:rsid w:val="004C2358"/>
    <w:rsid w:val="004C31C4"/>
    <w:rsid w:val="004C35BD"/>
    <w:rsid w:val="004C3AF0"/>
    <w:rsid w:val="004C602E"/>
    <w:rsid w:val="004C6B04"/>
    <w:rsid w:val="004C6C3F"/>
    <w:rsid w:val="004C7F91"/>
    <w:rsid w:val="004D0001"/>
    <w:rsid w:val="004D05A4"/>
    <w:rsid w:val="004D28B5"/>
    <w:rsid w:val="004D2B5A"/>
    <w:rsid w:val="004D2FAE"/>
    <w:rsid w:val="004D371C"/>
    <w:rsid w:val="004D37D9"/>
    <w:rsid w:val="004D53E2"/>
    <w:rsid w:val="004D774B"/>
    <w:rsid w:val="004D7821"/>
    <w:rsid w:val="004E045E"/>
    <w:rsid w:val="004E0D71"/>
    <w:rsid w:val="004E2003"/>
    <w:rsid w:val="004E29B3"/>
    <w:rsid w:val="004E34B5"/>
    <w:rsid w:val="004E4451"/>
    <w:rsid w:val="004E4AB6"/>
    <w:rsid w:val="004E5B19"/>
    <w:rsid w:val="004E6476"/>
    <w:rsid w:val="004E6D38"/>
    <w:rsid w:val="004F075A"/>
    <w:rsid w:val="004F2856"/>
    <w:rsid w:val="004F2EF7"/>
    <w:rsid w:val="004F4E03"/>
    <w:rsid w:val="004F4E3A"/>
    <w:rsid w:val="004F4E6A"/>
    <w:rsid w:val="004F632C"/>
    <w:rsid w:val="005009EA"/>
    <w:rsid w:val="00501FED"/>
    <w:rsid w:val="0050495F"/>
    <w:rsid w:val="00504D06"/>
    <w:rsid w:val="00505A67"/>
    <w:rsid w:val="00505CF1"/>
    <w:rsid w:val="00506344"/>
    <w:rsid w:val="005063E2"/>
    <w:rsid w:val="005075C4"/>
    <w:rsid w:val="00511739"/>
    <w:rsid w:val="00511CF8"/>
    <w:rsid w:val="005124CF"/>
    <w:rsid w:val="005154E5"/>
    <w:rsid w:val="00516A23"/>
    <w:rsid w:val="00517738"/>
    <w:rsid w:val="005177EA"/>
    <w:rsid w:val="00517C76"/>
    <w:rsid w:val="00521D36"/>
    <w:rsid w:val="00523D39"/>
    <w:rsid w:val="00525073"/>
    <w:rsid w:val="0052522F"/>
    <w:rsid w:val="00526832"/>
    <w:rsid w:val="00527BE2"/>
    <w:rsid w:val="00527C67"/>
    <w:rsid w:val="0053213C"/>
    <w:rsid w:val="0053403E"/>
    <w:rsid w:val="0053488A"/>
    <w:rsid w:val="00534AB0"/>
    <w:rsid w:val="005355AE"/>
    <w:rsid w:val="005367DB"/>
    <w:rsid w:val="00540C25"/>
    <w:rsid w:val="0054114F"/>
    <w:rsid w:val="005425FC"/>
    <w:rsid w:val="00544048"/>
    <w:rsid w:val="0054409A"/>
    <w:rsid w:val="00544351"/>
    <w:rsid w:val="00546BFA"/>
    <w:rsid w:val="005507A0"/>
    <w:rsid w:val="00552ABE"/>
    <w:rsid w:val="00553517"/>
    <w:rsid w:val="005537DE"/>
    <w:rsid w:val="00554226"/>
    <w:rsid w:val="00554E1D"/>
    <w:rsid w:val="005550A0"/>
    <w:rsid w:val="0055528E"/>
    <w:rsid w:val="00555808"/>
    <w:rsid w:val="00555C9A"/>
    <w:rsid w:val="00556588"/>
    <w:rsid w:val="005569D4"/>
    <w:rsid w:val="0056204C"/>
    <w:rsid w:val="005633B2"/>
    <w:rsid w:val="005645AA"/>
    <w:rsid w:val="00564F93"/>
    <w:rsid w:val="00565A09"/>
    <w:rsid w:val="00566C60"/>
    <w:rsid w:val="005679AD"/>
    <w:rsid w:val="00567AB2"/>
    <w:rsid w:val="00567E6D"/>
    <w:rsid w:val="005702E8"/>
    <w:rsid w:val="005719B2"/>
    <w:rsid w:val="00571EB6"/>
    <w:rsid w:val="00572219"/>
    <w:rsid w:val="0057299E"/>
    <w:rsid w:val="005735B2"/>
    <w:rsid w:val="00575EF9"/>
    <w:rsid w:val="00575FE2"/>
    <w:rsid w:val="00576613"/>
    <w:rsid w:val="005768CC"/>
    <w:rsid w:val="00576B02"/>
    <w:rsid w:val="00576BF2"/>
    <w:rsid w:val="0058062E"/>
    <w:rsid w:val="00580C12"/>
    <w:rsid w:val="005813FC"/>
    <w:rsid w:val="00582583"/>
    <w:rsid w:val="00582E9D"/>
    <w:rsid w:val="00582FF0"/>
    <w:rsid w:val="00584AFF"/>
    <w:rsid w:val="005855AE"/>
    <w:rsid w:val="00585E8F"/>
    <w:rsid w:val="00586EDE"/>
    <w:rsid w:val="00586EE6"/>
    <w:rsid w:val="00587AC1"/>
    <w:rsid w:val="00587BF5"/>
    <w:rsid w:val="00590FF3"/>
    <w:rsid w:val="00591049"/>
    <w:rsid w:val="005924E6"/>
    <w:rsid w:val="0059296C"/>
    <w:rsid w:val="00593087"/>
    <w:rsid w:val="005935FE"/>
    <w:rsid w:val="00593B26"/>
    <w:rsid w:val="005941BF"/>
    <w:rsid w:val="00594305"/>
    <w:rsid w:val="00594E98"/>
    <w:rsid w:val="00594FC3"/>
    <w:rsid w:val="00595909"/>
    <w:rsid w:val="00595EB6"/>
    <w:rsid w:val="0059637C"/>
    <w:rsid w:val="00597DB4"/>
    <w:rsid w:val="005A107E"/>
    <w:rsid w:val="005A1A77"/>
    <w:rsid w:val="005A1AB2"/>
    <w:rsid w:val="005A36D7"/>
    <w:rsid w:val="005A64F6"/>
    <w:rsid w:val="005A7AE0"/>
    <w:rsid w:val="005B030E"/>
    <w:rsid w:val="005B0E4B"/>
    <w:rsid w:val="005B0E89"/>
    <w:rsid w:val="005B1B9C"/>
    <w:rsid w:val="005B23DB"/>
    <w:rsid w:val="005B2CD4"/>
    <w:rsid w:val="005B3681"/>
    <w:rsid w:val="005B4012"/>
    <w:rsid w:val="005B43AD"/>
    <w:rsid w:val="005B52D5"/>
    <w:rsid w:val="005B5388"/>
    <w:rsid w:val="005B7211"/>
    <w:rsid w:val="005C14B2"/>
    <w:rsid w:val="005C176B"/>
    <w:rsid w:val="005C31F3"/>
    <w:rsid w:val="005C361D"/>
    <w:rsid w:val="005C3DA5"/>
    <w:rsid w:val="005C447E"/>
    <w:rsid w:val="005C49FE"/>
    <w:rsid w:val="005C5515"/>
    <w:rsid w:val="005C771F"/>
    <w:rsid w:val="005C79A7"/>
    <w:rsid w:val="005D06DD"/>
    <w:rsid w:val="005D1A43"/>
    <w:rsid w:val="005D1DDF"/>
    <w:rsid w:val="005D6750"/>
    <w:rsid w:val="005D714F"/>
    <w:rsid w:val="005D765C"/>
    <w:rsid w:val="005D77DF"/>
    <w:rsid w:val="005D78D1"/>
    <w:rsid w:val="005E0AF7"/>
    <w:rsid w:val="005E0E89"/>
    <w:rsid w:val="005E2129"/>
    <w:rsid w:val="005E2FE8"/>
    <w:rsid w:val="005E3384"/>
    <w:rsid w:val="005E3F3E"/>
    <w:rsid w:val="005E3FAF"/>
    <w:rsid w:val="005E4D94"/>
    <w:rsid w:val="005E7F1C"/>
    <w:rsid w:val="005F01D9"/>
    <w:rsid w:val="005F0580"/>
    <w:rsid w:val="005F2796"/>
    <w:rsid w:val="005F2D78"/>
    <w:rsid w:val="005F304E"/>
    <w:rsid w:val="005F4EF1"/>
    <w:rsid w:val="005F4EFC"/>
    <w:rsid w:val="005F5640"/>
    <w:rsid w:val="005F6171"/>
    <w:rsid w:val="005F6C72"/>
    <w:rsid w:val="005F7336"/>
    <w:rsid w:val="005F7990"/>
    <w:rsid w:val="005F7C32"/>
    <w:rsid w:val="00601AEE"/>
    <w:rsid w:val="00601C27"/>
    <w:rsid w:val="0060233F"/>
    <w:rsid w:val="006024AB"/>
    <w:rsid w:val="00603585"/>
    <w:rsid w:val="006049EC"/>
    <w:rsid w:val="006065EF"/>
    <w:rsid w:val="00606B42"/>
    <w:rsid w:val="00606B8C"/>
    <w:rsid w:val="00607B3F"/>
    <w:rsid w:val="00610224"/>
    <w:rsid w:val="00610419"/>
    <w:rsid w:val="0061052B"/>
    <w:rsid w:val="0061149B"/>
    <w:rsid w:val="0061189B"/>
    <w:rsid w:val="00611EEE"/>
    <w:rsid w:val="006120D3"/>
    <w:rsid w:val="00612373"/>
    <w:rsid w:val="00615CA2"/>
    <w:rsid w:val="006162DD"/>
    <w:rsid w:val="006167E1"/>
    <w:rsid w:val="00616B00"/>
    <w:rsid w:val="00617191"/>
    <w:rsid w:val="00617226"/>
    <w:rsid w:val="006175F8"/>
    <w:rsid w:val="00617CF7"/>
    <w:rsid w:val="00620400"/>
    <w:rsid w:val="00621730"/>
    <w:rsid w:val="006218CE"/>
    <w:rsid w:val="0062280C"/>
    <w:rsid w:val="006230A9"/>
    <w:rsid w:val="006231AB"/>
    <w:rsid w:val="006236FD"/>
    <w:rsid w:val="0062391D"/>
    <w:rsid w:val="00623CE1"/>
    <w:rsid w:val="0062542F"/>
    <w:rsid w:val="0062601B"/>
    <w:rsid w:val="006265EB"/>
    <w:rsid w:val="0062703C"/>
    <w:rsid w:val="006275AA"/>
    <w:rsid w:val="006302F2"/>
    <w:rsid w:val="006303D2"/>
    <w:rsid w:val="00631146"/>
    <w:rsid w:val="00631FFA"/>
    <w:rsid w:val="00634B1D"/>
    <w:rsid w:val="006353D8"/>
    <w:rsid w:val="006369F5"/>
    <w:rsid w:val="00637E34"/>
    <w:rsid w:val="006400EF"/>
    <w:rsid w:val="00640C9E"/>
    <w:rsid w:val="00640E01"/>
    <w:rsid w:val="00640FC0"/>
    <w:rsid w:val="00641C93"/>
    <w:rsid w:val="00642FD9"/>
    <w:rsid w:val="00643053"/>
    <w:rsid w:val="00643D71"/>
    <w:rsid w:val="0064557C"/>
    <w:rsid w:val="0064596F"/>
    <w:rsid w:val="006461FA"/>
    <w:rsid w:val="00646FA8"/>
    <w:rsid w:val="00647426"/>
    <w:rsid w:val="00647779"/>
    <w:rsid w:val="006507D1"/>
    <w:rsid w:val="0065125F"/>
    <w:rsid w:val="006518D9"/>
    <w:rsid w:val="00652324"/>
    <w:rsid w:val="006525BB"/>
    <w:rsid w:val="006526DA"/>
    <w:rsid w:val="00652D16"/>
    <w:rsid w:val="006532F4"/>
    <w:rsid w:val="00653883"/>
    <w:rsid w:val="0065450B"/>
    <w:rsid w:val="00655BFB"/>
    <w:rsid w:val="0065619F"/>
    <w:rsid w:val="006568D4"/>
    <w:rsid w:val="00656C78"/>
    <w:rsid w:val="00657B4C"/>
    <w:rsid w:val="0066022F"/>
    <w:rsid w:val="00660332"/>
    <w:rsid w:val="0066093C"/>
    <w:rsid w:val="0066095C"/>
    <w:rsid w:val="00662C3F"/>
    <w:rsid w:val="006631DA"/>
    <w:rsid w:val="00663278"/>
    <w:rsid w:val="006635D1"/>
    <w:rsid w:val="006637B3"/>
    <w:rsid w:val="006643D7"/>
    <w:rsid w:val="00665338"/>
    <w:rsid w:val="0066656F"/>
    <w:rsid w:val="0066777D"/>
    <w:rsid w:val="006718B7"/>
    <w:rsid w:val="006734B4"/>
    <w:rsid w:val="006736EF"/>
    <w:rsid w:val="00673B7D"/>
    <w:rsid w:val="00674A9B"/>
    <w:rsid w:val="00674AF6"/>
    <w:rsid w:val="00674C3A"/>
    <w:rsid w:val="00674F34"/>
    <w:rsid w:val="006750A8"/>
    <w:rsid w:val="00675249"/>
    <w:rsid w:val="00675B7A"/>
    <w:rsid w:val="00677696"/>
    <w:rsid w:val="0067776D"/>
    <w:rsid w:val="00680191"/>
    <w:rsid w:val="00680F35"/>
    <w:rsid w:val="006812CB"/>
    <w:rsid w:val="00681C8C"/>
    <w:rsid w:val="0068243F"/>
    <w:rsid w:val="00683589"/>
    <w:rsid w:val="00683A38"/>
    <w:rsid w:val="00685C1D"/>
    <w:rsid w:val="00687663"/>
    <w:rsid w:val="00687CBB"/>
    <w:rsid w:val="00690DE5"/>
    <w:rsid w:val="00690E75"/>
    <w:rsid w:val="0069107E"/>
    <w:rsid w:val="006912AB"/>
    <w:rsid w:val="0069284B"/>
    <w:rsid w:val="00694434"/>
    <w:rsid w:val="00696BD3"/>
    <w:rsid w:val="006A0332"/>
    <w:rsid w:val="006A0687"/>
    <w:rsid w:val="006A0BCF"/>
    <w:rsid w:val="006A1CBB"/>
    <w:rsid w:val="006A1D4C"/>
    <w:rsid w:val="006A263D"/>
    <w:rsid w:val="006A2938"/>
    <w:rsid w:val="006A2A41"/>
    <w:rsid w:val="006A37F9"/>
    <w:rsid w:val="006A3E40"/>
    <w:rsid w:val="006A5297"/>
    <w:rsid w:val="006A5983"/>
    <w:rsid w:val="006A6056"/>
    <w:rsid w:val="006A72DD"/>
    <w:rsid w:val="006A7719"/>
    <w:rsid w:val="006B0914"/>
    <w:rsid w:val="006B0CB0"/>
    <w:rsid w:val="006B2BBC"/>
    <w:rsid w:val="006B34A3"/>
    <w:rsid w:val="006B402B"/>
    <w:rsid w:val="006B42D1"/>
    <w:rsid w:val="006B52BB"/>
    <w:rsid w:val="006B5E40"/>
    <w:rsid w:val="006B678E"/>
    <w:rsid w:val="006B684D"/>
    <w:rsid w:val="006B7486"/>
    <w:rsid w:val="006B78D7"/>
    <w:rsid w:val="006B7E9A"/>
    <w:rsid w:val="006C10DA"/>
    <w:rsid w:val="006C19C9"/>
    <w:rsid w:val="006C2387"/>
    <w:rsid w:val="006C36C2"/>
    <w:rsid w:val="006C585A"/>
    <w:rsid w:val="006C6213"/>
    <w:rsid w:val="006C65B9"/>
    <w:rsid w:val="006C6C44"/>
    <w:rsid w:val="006C7961"/>
    <w:rsid w:val="006D1279"/>
    <w:rsid w:val="006D14F2"/>
    <w:rsid w:val="006D210F"/>
    <w:rsid w:val="006D2A94"/>
    <w:rsid w:val="006D3640"/>
    <w:rsid w:val="006D366D"/>
    <w:rsid w:val="006D3E0D"/>
    <w:rsid w:val="006D3FE7"/>
    <w:rsid w:val="006D4CBB"/>
    <w:rsid w:val="006D5F44"/>
    <w:rsid w:val="006D6265"/>
    <w:rsid w:val="006D7E39"/>
    <w:rsid w:val="006E0400"/>
    <w:rsid w:val="006E1565"/>
    <w:rsid w:val="006E22A9"/>
    <w:rsid w:val="006E35BD"/>
    <w:rsid w:val="006E3745"/>
    <w:rsid w:val="006E57C1"/>
    <w:rsid w:val="006E644B"/>
    <w:rsid w:val="006E65FF"/>
    <w:rsid w:val="006E734F"/>
    <w:rsid w:val="006E75A6"/>
    <w:rsid w:val="006E794F"/>
    <w:rsid w:val="006E7C5B"/>
    <w:rsid w:val="006F0D41"/>
    <w:rsid w:val="006F0ECC"/>
    <w:rsid w:val="006F1165"/>
    <w:rsid w:val="006F2093"/>
    <w:rsid w:val="006F292D"/>
    <w:rsid w:val="006F42C2"/>
    <w:rsid w:val="006F42D5"/>
    <w:rsid w:val="006F44E9"/>
    <w:rsid w:val="006F5755"/>
    <w:rsid w:val="006F5B19"/>
    <w:rsid w:val="007007B4"/>
    <w:rsid w:val="00700896"/>
    <w:rsid w:val="00700B30"/>
    <w:rsid w:val="00700DB7"/>
    <w:rsid w:val="00701690"/>
    <w:rsid w:val="0070361F"/>
    <w:rsid w:val="0070368B"/>
    <w:rsid w:val="00704FEA"/>
    <w:rsid w:val="00705E41"/>
    <w:rsid w:val="00706888"/>
    <w:rsid w:val="007069BB"/>
    <w:rsid w:val="00707BC5"/>
    <w:rsid w:val="00711FF0"/>
    <w:rsid w:val="00712141"/>
    <w:rsid w:val="0071303F"/>
    <w:rsid w:val="007144F4"/>
    <w:rsid w:val="007164B9"/>
    <w:rsid w:val="007164FB"/>
    <w:rsid w:val="00717FD5"/>
    <w:rsid w:val="007217C1"/>
    <w:rsid w:val="00721D23"/>
    <w:rsid w:val="00721FD5"/>
    <w:rsid w:val="00722592"/>
    <w:rsid w:val="007232DB"/>
    <w:rsid w:val="0072376D"/>
    <w:rsid w:val="0072529B"/>
    <w:rsid w:val="007256FC"/>
    <w:rsid w:val="00725E29"/>
    <w:rsid w:val="007260CA"/>
    <w:rsid w:val="00727DED"/>
    <w:rsid w:val="007303B8"/>
    <w:rsid w:val="007310BE"/>
    <w:rsid w:val="00733008"/>
    <w:rsid w:val="007332DE"/>
    <w:rsid w:val="00733AD5"/>
    <w:rsid w:val="007341A2"/>
    <w:rsid w:val="00734E28"/>
    <w:rsid w:val="007371CB"/>
    <w:rsid w:val="00737AE4"/>
    <w:rsid w:val="00740AAD"/>
    <w:rsid w:val="00741AF7"/>
    <w:rsid w:val="00742385"/>
    <w:rsid w:val="00745ADA"/>
    <w:rsid w:val="00746629"/>
    <w:rsid w:val="00747577"/>
    <w:rsid w:val="00750A5F"/>
    <w:rsid w:val="007517B2"/>
    <w:rsid w:val="0075193E"/>
    <w:rsid w:val="00752483"/>
    <w:rsid w:val="007527F6"/>
    <w:rsid w:val="007534DB"/>
    <w:rsid w:val="00753CF7"/>
    <w:rsid w:val="007540BF"/>
    <w:rsid w:val="00754968"/>
    <w:rsid w:val="00754ECE"/>
    <w:rsid w:val="007554B0"/>
    <w:rsid w:val="00757405"/>
    <w:rsid w:val="00760B94"/>
    <w:rsid w:val="00760E60"/>
    <w:rsid w:val="0076159F"/>
    <w:rsid w:val="007626ED"/>
    <w:rsid w:val="007631BA"/>
    <w:rsid w:val="007632D9"/>
    <w:rsid w:val="00763968"/>
    <w:rsid w:val="0076434A"/>
    <w:rsid w:val="00764594"/>
    <w:rsid w:val="00764816"/>
    <w:rsid w:val="00764F3C"/>
    <w:rsid w:val="00765704"/>
    <w:rsid w:val="00765AB9"/>
    <w:rsid w:val="00766989"/>
    <w:rsid w:val="00766B74"/>
    <w:rsid w:val="00766BBE"/>
    <w:rsid w:val="00766D7E"/>
    <w:rsid w:val="00767A55"/>
    <w:rsid w:val="0077011D"/>
    <w:rsid w:val="00770632"/>
    <w:rsid w:val="00770B22"/>
    <w:rsid w:val="00770D7D"/>
    <w:rsid w:val="0077276C"/>
    <w:rsid w:val="0077352A"/>
    <w:rsid w:val="00773980"/>
    <w:rsid w:val="007741CD"/>
    <w:rsid w:val="00774A71"/>
    <w:rsid w:val="00774C5D"/>
    <w:rsid w:val="00774FF8"/>
    <w:rsid w:val="00775C58"/>
    <w:rsid w:val="00775F80"/>
    <w:rsid w:val="00775F81"/>
    <w:rsid w:val="00776B7F"/>
    <w:rsid w:val="0078109F"/>
    <w:rsid w:val="007820B0"/>
    <w:rsid w:val="00782A04"/>
    <w:rsid w:val="00782E1F"/>
    <w:rsid w:val="00783418"/>
    <w:rsid w:val="007835AD"/>
    <w:rsid w:val="00783CD4"/>
    <w:rsid w:val="00783DF7"/>
    <w:rsid w:val="00784D0D"/>
    <w:rsid w:val="00785DCA"/>
    <w:rsid w:val="00787B1F"/>
    <w:rsid w:val="00790466"/>
    <w:rsid w:val="00790814"/>
    <w:rsid w:val="00790C68"/>
    <w:rsid w:val="007916DF"/>
    <w:rsid w:val="0079195B"/>
    <w:rsid w:val="007919A3"/>
    <w:rsid w:val="00791C06"/>
    <w:rsid w:val="0079556B"/>
    <w:rsid w:val="0079586B"/>
    <w:rsid w:val="007959AF"/>
    <w:rsid w:val="00796335"/>
    <w:rsid w:val="007963A1"/>
    <w:rsid w:val="007A00C5"/>
    <w:rsid w:val="007A0E2B"/>
    <w:rsid w:val="007A1B95"/>
    <w:rsid w:val="007A243D"/>
    <w:rsid w:val="007A2700"/>
    <w:rsid w:val="007A3691"/>
    <w:rsid w:val="007A46C8"/>
    <w:rsid w:val="007A493E"/>
    <w:rsid w:val="007A4D7E"/>
    <w:rsid w:val="007A61AE"/>
    <w:rsid w:val="007A6CE0"/>
    <w:rsid w:val="007A73F1"/>
    <w:rsid w:val="007A7771"/>
    <w:rsid w:val="007A7B33"/>
    <w:rsid w:val="007A7E11"/>
    <w:rsid w:val="007B0A9C"/>
    <w:rsid w:val="007B0B79"/>
    <w:rsid w:val="007B174C"/>
    <w:rsid w:val="007B1A4E"/>
    <w:rsid w:val="007B1F4F"/>
    <w:rsid w:val="007B244B"/>
    <w:rsid w:val="007B27D0"/>
    <w:rsid w:val="007B3344"/>
    <w:rsid w:val="007B407E"/>
    <w:rsid w:val="007B4F58"/>
    <w:rsid w:val="007B6E70"/>
    <w:rsid w:val="007C0A63"/>
    <w:rsid w:val="007C1146"/>
    <w:rsid w:val="007C1885"/>
    <w:rsid w:val="007C1B38"/>
    <w:rsid w:val="007C1BA0"/>
    <w:rsid w:val="007C1C0A"/>
    <w:rsid w:val="007C2446"/>
    <w:rsid w:val="007C3278"/>
    <w:rsid w:val="007C3A3B"/>
    <w:rsid w:val="007C40AF"/>
    <w:rsid w:val="007C41E1"/>
    <w:rsid w:val="007C4A27"/>
    <w:rsid w:val="007C63C4"/>
    <w:rsid w:val="007C67A8"/>
    <w:rsid w:val="007C69B1"/>
    <w:rsid w:val="007C6A57"/>
    <w:rsid w:val="007C7827"/>
    <w:rsid w:val="007C7D67"/>
    <w:rsid w:val="007D05ED"/>
    <w:rsid w:val="007D38C1"/>
    <w:rsid w:val="007D4241"/>
    <w:rsid w:val="007D493E"/>
    <w:rsid w:val="007D49BB"/>
    <w:rsid w:val="007D50E5"/>
    <w:rsid w:val="007D5AE9"/>
    <w:rsid w:val="007D6215"/>
    <w:rsid w:val="007E01E1"/>
    <w:rsid w:val="007E04A2"/>
    <w:rsid w:val="007E0528"/>
    <w:rsid w:val="007E086A"/>
    <w:rsid w:val="007E091D"/>
    <w:rsid w:val="007E0C02"/>
    <w:rsid w:val="007E0DD6"/>
    <w:rsid w:val="007E21C4"/>
    <w:rsid w:val="007E25A3"/>
    <w:rsid w:val="007E2840"/>
    <w:rsid w:val="007E4AD3"/>
    <w:rsid w:val="007E7945"/>
    <w:rsid w:val="007F049E"/>
    <w:rsid w:val="007F1982"/>
    <w:rsid w:val="007F2486"/>
    <w:rsid w:val="007F3591"/>
    <w:rsid w:val="007F4AA5"/>
    <w:rsid w:val="007F4CA2"/>
    <w:rsid w:val="007F7679"/>
    <w:rsid w:val="007F796B"/>
    <w:rsid w:val="00802B46"/>
    <w:rsid w:val="00804050"/>
    <w:rsid w:val="0080486D"/>
    <w:rsid w:val="00805493"/>
    <w:rsid w:val="00805AA8"/>
    <w:rsid w:val="00806C2A"/>
    <w:rsid w:val="008073F7"/>
    <w:rsid w:val="0081097F"/>
    <w:rsid w:val="00810D07"/>
    <w:rsid w:val="00812A0E"/>
    <w:rsid w:val="008149ED"/>
    <w:rsid w:val="0081598B"/>
    <w:rsid w:val="00816F46"/>
    <w:rsid w:val="008203D2"/>
    <w:rsid w:val="00820AB7"/>
    <w:rsid w:val="00820CE1"/>
    <w:rsid w:val="00820E34"/>
    <w:rsid w:val="0082111A"/>
    <w:rsid w:val="00821D6E"/>
    <w:rsid w:val="008221B8"/>
    <w:rsid w:val="008226C2"/>
    <w:rsid w:val="0082278E"/>
    <w:rsid w:val="00823BB0"/>
    <w:rsid w:val="00824A98"/>
    <w:rsid w:val="00824FE2"/>
    <w:rsid w:val="008251D5"/>
    <w:rsid w:val="00825544"/>
    <w:rsid w:val="00826C16"/>
    <w:rsid w:val="00827857"/>
    <w:rsid w:val="00827CC4"/>
    <w:rsid w:val="00827E2E"/>
    <w:rsid w:val="00830245"/>
    <w:rsid w:val="0083061C"/>
    <w:rsid w:val="00830995"/>
    <w:rsid w:val="008310EE"/>
    <w:rsid w:val="00831676"/>
    <w:rsid w:val="008319C7"/>
    <w:rsid w:val="00831D4E"/>
    <w:rsid w:val="008322B8"/>
    <w:rsid w:val="00832878"/>
    <w:rsid w:val="00832B54"/>
    <w:rsid w:val="00832ECA"/>
    <w:rsid w:val="008339C6"/>
    <w:rsid w:val="00834251"/>
    <w:rsid w:val="008360E9"/>
    <w:rsid w:val="008361FB"/>
    <w:rsid w:val="00836356"/>
    <w:rsid w:val="00836375"/>
    <w:rsid w:val="008365DD"/>
    <w:rsid w:val="00836DD7"/>
    <w:rsid w:val="008374B1"/>
    <w:rsid w:val="00837A0C"/>
    <w:rsid w:val="00840B80"/>
    <w:rsid w:val="00840DD1"/>
    <w:rsid w:val="00841C7D"/>
    <w:rsid w:val="00842651"/>
    <w:rsid w:val="00843D0D"/>
    <w:rsid w:val="0084475D"/>
    <w:rsid w:val="0084549C"/>
    <w:rsid w:val="00845950"/>
    <w:rsid w:val="008517AE"/>
    <w:rsid w:val="00851896"/>
    <w:rsid w:val="0085205A"/>
    <w:rsid w:val="00852839"/>
    <w:rsid w:val="00854165"/>
    <w:rsid w:val="008565DA"/>
    <w:rsid w:val="00856BE7"/>
    <w:rsid w:val="00856D10"/>
    <w:rsid w:val="00857730"/>
    <w:rsid w:val="00857C9F"/>
    <w:rsid w:val="00860505"/>
    <w:rsid w:val="00860B75"/>
    <w:rsid w:val="00861602"/>
    <w:rsid w:val="0086162E"/>
    <w:rsid w:val="0086293C"/>
    <w:rsid w:val="00862B68"/>
    <w:rsid w:val="0086411B"/>
    <w:rsid w:val="00865C42"/>
    <w:rsid w:val="0086665C"/>
    <w:rsid w:val="0086795B"/>
    <w:rsid w:val="00870269"/>
    <w:rsid w:val="008705CB"/>
    <w:rsid w:val="008707A8"/>
    <w:rsid w:val="00870955"/>
    <w:rsid w:val="008710F2"/>
    <w:rsid w:val="0087200E"/>
    <w:rsid w:val="008737BA"/>
    <w:rsid w:val="00873CB9"/>
    <w:rsid w:val="00873CD2"/>
    <w:rsid w:val="00873D3D"/>
    <w:rsid w:val="00873DD1"/>
    <w:rsid w:val="00875631"/>
    <w:rsid w:val="00875B55"/>
    <w:rsid w:val="00875F96"/>
    <w:rsid w:val="008767A9"/>
    <w:rsid w:val="00876998"/>
    <w:rsid w:val="00876A75"/>
    <w:rsid w:val="0087741D"/>
    <w:rsid w:val="0088169C"/>
    <w:rsid w:val="008820DC"/>
    <w:rsid w:val="00882B46"/>
    <w:rsid w:val="00882DAB"/>
    <w:rsid w:val="008837D6"/>
    <w:rsid w:val="00883CFD"/>
    <w:rsid w:val="00883F82"/>
    <w:rsid w:val="00884609"/>
    <w:rsid w:val="00884CC1"/>
    <w:rsid w:val="00885D0A"/>
    <w:rsid w:val="00885EF1"/>
    <w:rsid w:val="0088730E"/>
    <w:rsid w:val="00887D9E"/>
    <w:rsid w:val="00891775"/>
    <w:rsid w:val="00891951"/>
    <w:rsid w:val="00892564"/>
    <w:rsid w:val="0089281F"/>
    <w:rsid w:val="0089368F"/>
    <w:rsid w:val="00893A2C"/>
    <w:rsid w:val="00894496"/>
    <w:rsid w:val="00894DA4"/>
    <w:rsid w:val="00895441"/>
    <w:rsid w:val="00895701"/>
    <w:rsid w:val="00897AE2"/>
    <w:rsid w:val="008A1198"/>
    <w:rsid w:val="008A1464"/>
    <w:rsid w:val="008A16C7"/>
    <w:rsid w:val="008A1FC1"/>
    <w:rsid w:val="008A2069"/>
    <w:rsid w:val="008A31AB"/>
    <w:rsid w:val="008A3431"/>
    <w:rsid w:val="008A37BF"/>
    <w:rsid w:val="008A4020"/>
    <w:rsid w:val="008A4F49"/>
    <w:rsid w:val="008A64E8"/>
    <w:rsid w:val="008B07E0"/>
    <w:rsid w:val="008B0970"/>
    <w:rsid w:val="008B11F2"/>
    <w:rsid w:val="008B26A0"/>
    <w:rsid w:val="008B5BED"/>
    <w:rsid w:val="008B7C55"/>
    <w:rsid w:val="008C04A2"/>
    <w:rsid w:val="008C0F4D"/>
    <w:rsid w:val="008C0F68"/>
    <w:rsid w:val="008C1F92"/>
    <w:rsid w:val="008C3E5F"/>
    <w:rsid w:val="008C48DA"/>
    <w:rsid w:val="008C5684"/>
    <w:rsid w:val="008C56D3"/>
    <w:rsid w:val="008C654B"/>
    <w:rsid w:val="008C6BCA"/>
    <w:rsid w:val="008C6E8B"/>
    <w:rsid w:val="008C7550"/>
    <w:rsid w:val="008C7983"/>
    <w:rsid w:val="008C7B56"/>
    <w:rsid w:val="008C7EB9"/>
    <w:rsid w:val="008C7EC8"/>
    <w:rsid w:val="008D0FFD"/>
    <w:rsid w:val="008D138E"/>
    <w:rsid w:val="008D19C7"/>
    <w:rsid w:val="008D1DD9"/>
    <w:rsid w:val="008D1FF5"/>
    <w:rsid w:val="008D32AF"/>
    <w:rsid w:val="008D3440"/>
    <w:rsid w:val="008D36F6"/>
    <w:rsid w:val="008D4BF8"/>
    <w:rsid w:val="008D6215"/>
    <w:rsid w:val="008D68CB"/>
    <w:rsid w:val="008E0C57"/>
    <w:rsid w:val="008E3524"/>
    <w:rsid w:val="008E3E59"/>
    <w:rsid w:val="008E403C"/>
    <w:rsid w:val="008E4445"/>
    <w:rsid w:val="008E46EB"/>
    <w:rsid w:val="008E480A"/>
    <w:rsid w:val="008E4D43"/>
    <w:rsid w:val="008E4E57"/>
    <w:rsid w:val="008E525D"/>
    <w:rsid w:val="008E5D86"/>
    <w:rsid w:val="008E6156"/>
    <w:rsid w:val="008E6565"/>
    <w:rsid w:val="008E7947"/>
    <w:rsid w:val="008F0148"/>
    <w:rsid w:val="008F0689"/>
    <w:rsid w:val="008F2212"/>
    <w:rsid w:val="008F27BD"/>
    <w:rsid w:val="008F29F8"/>
    <w:rsid w:val="008F2FEB"/>
    <w:rsid w:val="008F37A9"/>
    <w:rsid w:val="008F3EB1"/>
    <w:rsid w:val="008F45C8"/>
    <w:rsid w:val="008F4AF5"/>
    <w:rsid w:val="008F5EFC"/>
    <w:rsid w:val="008F5EFE"/>
    <w:rsid w:val="008F76DB"/>
    <w:rsid w:val="0090014D"/>
    <w:rsid w:val="00900F59"/>
    <w:rsid w:val="009010D0"/>
    <w:rsid w:val="00901232"/>
    <w:rsid w:val="00902C71"/>
    <w:rsid w:val="00903E3C"/>
    <w:rsid w:val="00905624"/>
    <w:rsid w:val="0090597F"/>
    <w:rsid w:val="0090626C"/>
    <w:rsid w:val="00907982"/>
    <w:rsid w:val="00910614"/>
    <w:rsid w:val="00910C56"/>
    <w:rsid w:val="009127E4"/>
    <w:rsid w:val="00912A4E"/>
    <w:rsid w:val="00912D37"/>
    <w:rsid w:val="009144A2"/>
    <w:rsid w:val="009144B7"/>
    <w:rsid w:val="00915305"/>
    <w:rsid w:val="0091584A"/>
    <w:rsid w:val="00915BDF"/>
    <w:rsid w:val="009161FE"/>
    <w:rsid w:val="00917804"/>
    <w:rsid w:val="00920BFE"/>
    <w:rsid w:val="009220AD"/>
    <w:rsid w:val="00923EAB"/>
    <w:rsid w:val="00924F1A"/>
    <w:rsid w:val="00924FA4"/>
    <w:rsid w:val="00925447"/>
    <w:rsid w:val="00925476"/>
    <w:rsid w:val="00925D10"/>
    <w:rsid w:val="00925FAE"/>
    <w:rsid w:val="009265E4"/>
    <w:rsid w:val="009275E5"/>
    <w:rsid w:val="00930871"/>
    <w:rsid w:val="0093094B"/>
    <w:rsid w:val="009312AE"/>
    <w:rsid w:val="00932605"/>
    <w:rsid w:val="00932FB3"/>
    <w:rsid w:val="00933362"/>
    <w:rsid w:val="009343FB"/>
    <w:rsid w:val="0093537D"/>
    <w:rsid w:val="00935F67"/>
    <w:rsid w:val="00935FDB"/>
    <w:rsid w:val="0093693A"/>
    <w:rsid w:val="0093721F"/>
    <w:rsid w:val="00937477"/>
    <w:rsid w:val="0093755A"/>
    <w:rsid w:val="00937A22"/>
    <w:rsid w:val="00940C90"/>
    <w:rsid w:val="00940D13"/>
    <w:rsid w:val="00940D14"/>
    <w:rsid w:val="00941542"/>
    <w:rsid w:val="0094338D"/>
    <w:rsid w:val="009433F0"/>
    <w:rsid w:val="0094342A"/>
    <w:rsid w:val="00944753"/>
    <w:rsid w:val="00944A1B"/>
    <w:rsid w:val="009455EA"/>
    <w:rsid w:val="00945690"/>
    <w:rsid w:val="00946776"/>
    <w:rsid w:val="009522B8"/>
    <w:rsid w:val="00952FF8"/>
    <w:rsid w:val="0095359D"/>
    <w:rsid w:val="009544ED"/>
    <w:rsid w:val="009544FD"/>
    <w:rsid w:val="009551A5"/>
    <w:rsid w:val="009565C1"/>
    <w:rsid w:val="00957145"/>
    <w:rsid w:val="009579E5"/>
    <w:rsid w:val="00960327"/>
    <w:rsid w:val="00960693"/>
    <w:rsid w:val="00960845"/>
    <w:rsid w:val="009608AB"/>
    <w:rsid w:val="00960A48"/>
    <w:rsid w:val="00960CBA"/>
    <w:rsid w:val="00962346"/>
    <w:rsid w:val="009624FD"/>
    <w:rsid w:val="0096324B"/>
    <w:rsid w:val="009636F2"/>
    <w:rsid w:val="00963F82"/>
    <w:rsid w:val="009645A2"/>
    <w:rsid w:val="0096558A"/>
    <w:rsid w:val="009659E2"/>
    <w:rsid w:val="00965A7F"/>
    <w:rsid w:val="009671F5"/>
    <w:rsid w:val="009675BA"/>
    <w:rsid w:val="009677B5"/>
    <w:rsid w:val="00967A48"/>
    <w:rsid w:val="00967B4F"/>
    <w:rsid w:val="00971B4F"/>
    <w:rsid w:val="00972DD6"/>
    <w:rsid w:val="00972E2F"/>
    <w:rsid w:val="009730AD"/>
    <w:rsid w:val="009738C6"/>
    <w:rsid w:val="00974996"/>
    <w:rsid w:val="00975EC0"/>
    <w:rsid w:val="009766D9"/>
    <w:rsid w:val="00976D3F"/>
    <w:rsid w:val="009778FB"/>
    <w:rsid w:val="00980A97"/>
    <w:rsid w:val="00981222"/>
    <w:rsid w:val="00981AB2"/>
    <w:rsid w:val="00982557"/>
    <w:rsid w:val="0098264B"/>
    <w:rsid w:val="00982A3E"/>
    <w:rsid w:val="00983BC1"/>
    <w:rsid w:val="00984371"/>
    <w:rsid w:val="0098484C"/>
    <w:rsid w:val="00984B39"/>
    <w:rsid w:val="00986157"/>
    <w:rsid w:val="00990553"/>
    <w:rsid w:val="009907C1"/>
    <w:rsid w:val="00990BB8"/>
    <w:rsid w:val="009917F0"/>
    <w:rsid w:val="00991A87"/>
    <w:rsid w:val="00991F30"/>
    <w:rsid w:val="009931FA"/>
    <w:rsid w:val="009954CC"/>
    <w:rsid w:val="0099578F"/>
    <w:rsid w:val="00995EC0"/>
    <w:rsid w:val="00997F69"/>
    <w:rsid w:val="009A0002"/>
    <w:rsid w:val="009A0286"/>
    <w:rsid w:val="009A17CF"/>
    <w:rsid w:val="009A2369"/>
    <w:rsid w:val="009A326B"/>
    <w:rsid w:val="009A441F"/>
    <w:rsid w:val="009A4E30"/>
    <w:rsid w:val="009A551C"/>
    <w:rsid w:val="009A5FAA"/>
    <w:rsid w:val="009A637C"/>
    <w:rsid w:val="009A674D"/>
    <w:rsid w:val="009A7387"/>
    <w:rsid w:val="009A7452"/>
    <w:rsid w:val="009A78B3"/>
    <w:rsid w:val="009B0912"/>
    <w:rsid w:val="009B2B5C"/>
    <w:rsid w:val="009B3011"/>
    <w:rsid w:val="009B3F6C"/>
    <w:rsid w:val="009B4213"/>
    <w:rsid w:val="009B51B7"/>
    <w:rsid w:val="009B5ABC"/>
    <w:rsid w:val="009B78B7"/>
    <w:rsid w:val="009C1085"/>
    <w:rsid w:val="009C3997"/>
    <w:rsid w:val="009C3FB9"/>
    <w:rsid w:val="009C48DC"/>
    <w:rsid w:val="009C4B78"/>
    <w:rsid w:val="009C5580"/>
    <w:rsid w:val="009C6666"/>
    <w:rsid w:val="009C6FCC"/>
    <w:rsid w:val="009C7F74"/>
    <w:rsid w:val="009D00E4"/>
    <w:rsid w:val="009D07B0"/>
    <w:rsid w:val="009D089F"/>
    <w:rsid w:val="009D15D5"/>
    <w:rsid w:val="009D1802"/>
    <w:rsid w:val="009D2082"/>
    <w:rsid w:val="009D267A"/>
    <w:rsid w:val="009D34F6"/>
    <w:rsid w:val="009D3705"/>
    <w:rsid w:val="009D3DCE"/>
    <w:rsid w:val="009D549E"/>
    <w:rsid w:val="009D62E0"/>
    <w:rsid w:val="009E12CA"/>
    <w:rsid w:val="009E1DFA"/>
    <w:rsid w:val="009E1FEE"/>
    <w:rsid w:val="009E21A7"/>
    <w:rsid w:val="009E2203"/>
    <w:rsid w:val="009E2692"/>
    <w:rsid w:val="009E2A91"/>
    <w:rsid w:val="009E2FCF"/>
    <w:rsid w:val="009E30FF"/>
    <w:rsid w:val="009E32E7"/>
    <w:rsid w:val="009E3676"/>
    <w:rsid w:val="009E3C29"/>
    <w:rsid w:val="009E507E"/>
    <w:rsid w:val="009E5BFB"/>
    <w:rsid w:val="009E6997"/>
    <w:rsid w:val="009E7151"/>
    <w:rsid w:val="009E7DBD"/>
    <w:rsid w:val="009F4DE8"/>
    <w:rsid w:val="009F52B4"/>
    <w:rsid w:val="009F5BAE"/>
    <w:rsid w:val="009F67BD"/>
    <w:rsid w:val="009F6A95"/>
    <w:rsid w:val="00A00825"/>
    <w:rsid w:val="00A01204"/>
    <w:rsid w:val="00A01C86"/>
    <w:rsid w:val="00A03902"/>
    <w:rsid w:val="00A03A5F"/>
    <w:rsid w:val="00A03D46"/>
    <w:rsid w:val="00A04E80"/>
    <w:rsid w:val="00A0508B"/>
    <w:rsid w:val="00A05B28"/>
    <w:rsid w:val="00A06A61"/>
    <w:rsid w:val="00A10CFB"/>
    <w:rsid w:val="00A12144"/>
    <w:rsid w:val="00A1219A"/>
    <w:rsid w:val="00A14577"/>
    <w:rsid w:val="00A14D9B"/>
    <w:rsid w:val="00A14DDA"/>
    <w:rsid w:val="00A167FB"/>
    <w:rsid w:val="00A1734F"/>
    <w:rsid w:val="00A17FD8"/>
    <w:rsid w:val="00A21BAC"/>
    <w:rsid w:val="00A21D8A"/>
    <w:rsid w:val="00A23BA5"/>
    <w:rsid w:val="00A25D1C"/>
    <w:rsid w:val="00A26337"/>
    <w:rsid w:val="00A26F75"/>
    <w:rsid w:val="00A272F4"/>
    <w:rsid w:val="00A300E1"/>
    <w:rsid w:val="00A307AE"/>
    <w:rsid w:val="00A31A66"/>
    <w:rsid w:val="00A31C9B"/>
    <w:rsid w:val="00A322E7"/>
    <w:rsid w:val="00A322EF"/>
    <w:rsid w:val="00A32C23"/>
    <w:rsid w:val="00A335C8"/>
    <w:rsid w:val="00A34CCD"/>
    <w:rsid w:val="00A34E90"/>
    <w:rsid w:val="00A354EB"/>
    <w:rsid w:val="00A35614"/>
    <w:rsid w:val="00A376C8"/>
    <w:rsid w:val="00A378F3"/>
    <w:rsid w:val="00A37DEC"/>
    <w:rsid w:val="00A40506"/>
    <w:rsid w:val="00A42819"/>
    <w:rsid w:val="00A43770"/>
    <w:rsid w:val="00A475F1"/>
    <w:rsid w:val="00A47AAA"/>
    <w:rsid w:val="00A47F23"/>
    <w:rsid w:val="00A51176"/>
    <w:rsid w:val="00A51228"/>
    <w:rsid w:val="00A5130D"/>
    <w:rsid w:val="00A51AA8"/>
    <w:rsid w:val="00A51FC0"/>
    <w:rsid w:val="00A5248A"/>
    <w:rsid w:val="00A549C4"/>
    <w:rsid w:val="00A55473"/>
    <w:rsid w:val="00A56F21"/>
    <w:rsid w:val="00A607D0"/>
    <w:rsid w:val="00A60EDC"/>
    <w:rsid w:val="00A621AE"/>
    <w:rsid w:val="00A62796"/>
    <w:rsid w:val="00A62E0E"/>
    <w:rsid w:val="00A63E56"/>
    <w:rsid w:val="00A64F69"/>
    <w:rsid w:val="00A655A1"/>
    <w:rsid w:val="00A657E3"/>
    <w:rsid w:val="00A65D57"/>
    <w:rsid w:val="00A65FE0"/>
    <w:rsid w:val="00A66421"/>
    <w:rsid w:val="00A67198"/>
    <w:rsid w:val="00A70862"/>
    <w:rsid w:val="00A70D5A"/>
    <w:rsid w:val="00A71A6C"/>
    <w:rsid w:val="00A72ACD"/>
    <w:rsid w:val="00A72C3A"/>
    <w:rsid w:val="00A72FB9"/>
    <w:rsid w:val="00A73811"/>
    <w:rsid w:val="00A741DC"/>
    <w:rsid w:val="00A7426E"/>
    <w:rsid w:val="00A74D00"/>
    <w:rsid w:val="00A76F43"/>
    <w:rsid w:val="00A80907"/>
    <w:rsid w:val="00A81210"/>
    <w:rsid w:val="00A81B04"/>
    <w:rsid w:val="00A8279C"/>
    <w:rsid w:val="00A82ACC"/>
    <w:rsid w:val="00A8323A"/>
    <w:rsid w:val="00A83667"/>
    <w:rsid w:val="00A83961"/>
    <w:rsid w:val="00A86D2B"/>
    <w:rsid w:val="00A879E4"/>
    <w:rsid w:val="00A87B0B"/>
    <w:rsid w:val="00A87BCF"/>
    <w:rsid w:val="00A87F55"/>
    <w:rsid w:val="00A901D2"/>
    <w:rsid w:val="00A912BF"/>
    <w:rsid w:val="00A92905"/>
    <w:rsid w:val="00A93088"/>
    <w:rsid w:val="00A9318A"/>
    <w:rsid w:val="00A94393"/>
    <w:rsid w:val="00A94ECB"/>
    <w:rsid w:val="00A95E83"/>
    <w:rsid w:val="00A961F2"/>
    <w:rsid w:val="00A96474"/>
    <w:rsid w:val="00A96861"/>
    <w:rsid w:val="00A9736E"/>
    <w:rsid w:val="00A97BFD"/>
    <w:rsid w:val="00AA037D"/>
    <w:rsid w:val="00AA149D"/>
    <w:rsid w:val="00AA3A50"/>
    <w:rsid w:val="00AA5DCF"/>
    <w:rsid w:val="00AA6242"/>
    <w:rsid w:val="00AB021E"/>
    <w:rsid w:val="00AB0EC7"/>
    <w:rsid w:val="00AB1F33"/>
    <w:rsid w:val="00AB1FF0"/>
    <w:rsid w:val="00AB2B4D"/>
    <w:rsid w:val="00AB33DD"/>
    <w:rsid w:val="00AB3C91"/>
    <w:rsid w:val="00AB4528"/>
    <w:rsid w:val="00AB47D5"/>
    <w:rsid w:val="00AB47DB"/>
    <w:rsid w:val="00AB49AD"/>
    <w:rsid w:val="00AB6040"/>
    <w:rsid w:val="00AB6417"/>
    <w:rsid w:val="00AB6EC4"/>
    <w:rsid w:val="00AB703A"/>
    <w:rsid w:val="00AC06CA"/>
    <w:rsid w:val="00AC23E1"/>
    <w:rsid w:val="00AC2503"/>
    <w:rsid w:val="00AC39E0"/>
    <w:rsid w:val="00AC47BB"/>
    <w:rsid w:val="00AC5A35"/>
    <w:rsid w:val="00AC68DD"/>
    <w:rsid w:val="00AC792A"/>
    <w:rsid w:val="00AD083B"/>
    <w:rsid w:val="00AD1D14"/>
    <w:rsid w:val="00AD384E"/>
    <w:rsid w:val="00AD387D"/>
    <w:rsid w:val="00AD4150"/>
    <w:rsid w:val="00AD4AE4"/>
    <w:rsid w:val="00AD5CCB"/>
    <w:rsid w:val="00AD644C"/>
    <w:rsid w:val="00AD6B03"/>
    <w:rsid w:val="00AD75A8"/>
    <w:rsid w:val="00AD7ED1"/>
    <w:rsid w:val="00AE165D"/>
    <w:rsid w:val="00AE1C2B"/>
    <w:rsid w:val="00AE34B5"/>
    <w:rsid w:val="00AE37B5"/>
    <w:rsid w:val="00AE4491"/>
    <w:rsid w:val="00AE48FF"/>
    <w:rsid w:val="00AE4AE8"/>
    <w:rsid w:val="00AE593A"/>
    <w:rsid w:val="00AE695F"/>
    <w:rsid w:val="00AE73E5"/>
    <w:rsid w:val="00AE7473"/>
    <w:rsid w:val="00AE7CE5"/>
    <w:rsid w:val="00AF0302"/>
    <w:rsid w:val="00AF05BC"/>
    <w:rsid w:val="00AF171E"/>
    <w:rsid w:val="00AF1F6F"/>
    <w:rsid w:val="00AF241B"/>
    <w:rsid w:val="00AF2AB5"/>
    <w:rsid w:val="00AF3B5C"/>
    <w:rsid w:val="00AF4B25"/>
    <w:rsid w:val="00AF515F"/>
    <w:rsid w:val="00AF7369"/>
    <w:rsid w:val="00B005D1"/>
    <w:rsid w:val="00B010DC"/>
    <w:rsid w:val="00B02A28"/>
    <w:rsid w:val="00B04492"/>
    <w:rsid w:val="00B044FA"/>
    <w:rsid w:val="00B04DDC"/>
    <w:rsid w:val="00B1012C"/>
    <w:rsid w:val="00B106B3"/>
    <w:rsid w:val="00B1150A"/>
    <w:rsid w:val="00B136A1"/>
    <w:rsid w:val="00B1562F"/>
    <w:rsid w:val="00B15AFB"/>
    <w:rsid w:val="00B1617F"/>
    <w:rsid w:val="00B16869"/>
    <w:rsid w:val="00B21660"/>
    <w:rsid w:val="00B21F0D"/>
    <w:rsid w:val="00B2418F"/>
    <w:rsid w:val="00B25152"/>
    <w:rsid w:val="00B25D7F"/>
    <w:rsid w:val="00B25DA1"/>
    <w:rsid w:val="00B30F2C"/>
    <w:rsid w:val="00B31AEC"/>
    <w:rsid w:val="00B31F9B"/>
    <w:rsid w:val="00B32B74"/>
    <w:rsid w:val="00B33937"/>
    <w:rsid w:val="00B34162"/>
    <w:rsid w:val="00B35067"/>
    <w:rsid w:val="00B363E3"/>
    <w:rsid w:val="00B370B3"/>
    <w:rsid w:val="00B37873"/>
    <w:rsid w:val="00B378C8"/>
    <w:rsid w:val="00B4020C"/>
    <w:rsid w:val="00B4088F"/>
    <w:rsid w:val="00B40EC6"/>
    <w:rsid w:val="00B4168A"/>
    <w:rsid w:val="00B44040"/>
    <w:rsid w:val="00B44189"/>
    <w:rsid w:val="00B44379"/>
    <w:rsid w:val="00B45963"/>
    <w:rsid w:val="00B45FD4"/>
    <w:rsid w:val="00B462D0"/>
    <w:rsid w:val="00B467AD"/>
    <w:rsid w:val="00B46BFF"/>
    <w:rsid w:val="00B46EAC"/>
    <w:rsid w:val="00B501AF"/>
    <w:rsid w:val="00B505C8"/>
    <w:rsid w:val="00B51330"/>
    <w:rsid w:val="00B517D3"/>
    <w:rsid w:val="00B521BE"/>
    <w:rsid w:val="00B529B2"/>
    <w:rsid w:val="00B5316B"/>
    <w:rsid w:val="00B54524"/>
    <w:rsid w:val="00B5461D"/>
    <w:rsid w:val="00B5555B"/>
    <w:rsid w:val="00B5566A"/>
    <w:rsid w:val="00B55C17"/>
    <w:rsid w:val="00B568CA"/>
    <w:rsid w:val="00B5692B"/>
    <w:rsid w:val="00B57F15"/>
    <w:rsid w:val="00B614F2"/>
    <w:rsid w:val="00B615D8"/>
    <w:rsid w:val="00B618AC"/>
    <w:rsid w:val="00B621AB"/>
    <w:rsid w:val="00B62302"/>
    <w:rsid w:val="00B6232D"/>
    <w:rsid w:val="00B64CB4"/>
    <w:rsid w:val="00B6690F"/>
    <w:rsid w:val="00B67720"/>
    <w:rsid w:val="00B67B40"/>
    <w:rsid w:val="00B67BCA"/>
    <w:rsid w:val="00B70491"/>
    <w:rsid w:val="00B72031"/>
    <w:rsid w:val="00B7293A"/>
    <w:rsid w:val="00B72FA8"/>
    <w:rsid w:val="00B7536B"/>
    <w:rsid w:val="00B763A1"/>
    <w:rsid w:val="00B76F64"/>
    <w:rsid w:val="00B7777C"/>
    <w:rsid w:val="00B77A5C"/>
    <w:rsid w:val="00B77F72"/>
    <w:rsid w:val="00B81367"/>
    <w:rsid w:val="00B826EB"/>
    <w:rsid w:val="00B83D38"/>
    <w:rsid w:val="00B842D7"/>
    <w:rsid w:val="00B84751"/>
    <w:rsid w:val="00B84775"/>
    <w:rsid w:val="00B8494A"/>
    <w:rsid w:val="00B84E57"/>
    <w:rsid w:val="00B85146"/>
    <w:rsid w:val="00B870C1"/>
    <w:rsid w:val="00B877E5"/>
    <w:rsid w:val="00B87AFB"/>
    <w:rsid w:val="00B9069B"/>
    <w:rsid w:val="00B91AA1"/>
    <w:rsid w:val="00B91D9C"/>
    <w:rsid w:val="00B92647"/>
    <w:rsid w:val="00B93A30"/>
    <w:rsid w:val="00B93EA0"/>
    <w:rsid w:val="00B94815"/>
    <w:rsid w:val="00B94AB3"/>
    <w:rsid w:val="00B94BE5"/>
    <w:rsid w:val="00B95853"/>
    <w:rsid w:val="00B966AB"/>
    <w:rsid w:val="00B9689A"/>
    <w:rsid w:val="00B973CD"/>
    <w:rsid w:val="00BA1083"/>
    <w:rsid w:val="00BA1D0A"/>
    <w:rsid w:val="00BA1F9E"/>
    <w:rsid w:val="00BA2005"/>
    <w:rsid w:val="00BA2339"/>
    <w:rsid w:val="00BA28A7"/>
    <w:rsid w:val="00BA3266"/>
    <w:rsid w:val="00BA3AA3"/>
    <w:rsid w:val="00BA50C6"/>
    <w:rsid w:val="00BA5CCF"/>
    <w:rsid w:val="00BA60DC"/>
    <w:rsid w:val="00BA6B34"/>
    <w:rsid w:val="00BB04EE"/>
    <w:rsid w:val="00BB3D0E"/>
    <w:rsid w:val="00BB403C"/>
    <w:rsid w:val="00BB4E1C"/>
    <w:rsid w:val="00BB50E7"/>
    <w:rsid w:val="00BB5C5F"/>
    <w:rsid w:val="00BB5E46"/>
    <w:rsid w:val="00BB73B5"/>
    <w:rsid w:val="00BC019C"/>
    <w:rsid w:val="00BC088D"/>
    <w:rsid w:val="00BC13BE"/>
    <w:rsid w:val="00BC18BD"/>
    <w:rsid w:val="00BC1FCD"/>
    <w:rsid w:val="00BC2021"/>
    <w:rsid w:val="00BC36E9"/>
    <w:rsid w:val="00BC3715"/>
    <w:rsid w:val="00BC417B"/>
    <w:rsid w:val="00BC42F8"/>
    <w:rsid w:val="00BC4C16"/>
    <w:rsid w:val="00BC5266"/>
    <w:rsid w:val="00BC5AC9"/>
    <w:rsid w:val="00BC5B81"/>
    <w:rsid w:val="00BC5BFA"/>
    <w:rsid w:val="00BC67BD"/>
    <w:rsid w:val="00BC6EAF"/>
    <w:rsid w:val="00BD09B6"/>
    <w:rsid w:val="00BD1F5E"/>
    <w:rsid w:val="00BD2187"/>
    <w:rsid w:val="00BD2C23"/>
    <w:rsid w:val="00BD32EC"/>
    <w:rsid w:val="00BD376E"/>
    <w:rsid w:val="00BD4003"/>
    <w:rsid w:val="00BD5308"/>
    <w:rsid w:val="00BD585E"/>
    <w:rsid w:val="00BD6FF8"/>
    <w:rsid w:val="00BE0E24"/>
    <w:rsid w:val="00BE20E6"/>
    <w:rsid w:val="00BE24BA"/>
    <w:rsid w:val="00BE2B93"/>
    <w:rsid w:val="00BE3107"/>
    <w:rsid w:val="00BE4897"/>
    <w:rsid w:val="00BE5F12"/>
    <w:rsid w:val="00BE5F7A"/>
    <w:rsid w:val="00BE6370"/>
    <w:rsid w:val="00BE7394"/>
    <w:rsid w:val="00BE73AC"/>
    <w:rsid w:val="00BE74D2"/>
    <w:rsid w:val="00BF2CB7"/>
    <w:rsid w:val="00BF31F8"/>
    <w:rsid w:val="00BF33BE"/>
    <w:rsid w:val="00BF359C"/>
    <w:rsid w:val="00BF38D6"/>
    <w:rsid w:val="00BF3C1E"/>
    <w:rsid w:val="00BF3C35"/>
    <w:rsid w:val="00BF3E2A"/>
    <w:rsid w:val="00BF5967"/>
    <w:rsid w:val="00BF5DD9"/>
    <w:rsid w:val="00BF5E3C"/>
    <w:rsid w:val="00BF6395"/>
    <w:rsid w:val="00BF664F"/>
    <w:rsid w:val="00BF6A92"/>
    <w:rsid w:val="00BF6B85"/>
    <w:rsid w:val="00BF7610"/>
    <w:rsid w:val="00C0052F"/>
    <w:rsid w:val="00C025CF"/>
    <w:rsid w:val="00C027AB"/>
    <w:rsid w:val="00C02BE1"/>
    <w:rsid w:val="00C0322F"/>
    <w:rsid w:val="00C03838"/>
    <w:rsid w:val="00C046EE"/>
    <w:rsid w:val="00C04ADB"/>
    <w:rsid w:val="00C0530B"/>
    <w:rsid w:val="00C057FD"/>
    <w:rsid w:val="00C05C21"/>
    <w:rsid w:val="00C06090"/>
    <w:rsid w:val="00C068AF"/>
    <w:rsid w:val="00C10287"/>
    <w:rsid w:val="00C10869"/>
    <w:rsid w:val="00C10C4D"/>
    <w:rsid w:val="00C10F8F"/>
    <w:rsid w:val="00C11883"/>
    <w:rsid w:val="00C13F06"/>
    <w:rsid w:val="00C1477C"/>
    <w:rsid w:val="00C150F7"/>
    <w:rsid w:val="00C16C53"/>
    <w:rsid w:val="00C1729C"/>
    <w:rsid w:val="00C20921"/>
    <w:rsid w:val="00C2092F"/>
    <w:rsid w:val="00C21446"/>
    <w:rsid w:val="00C21743"/>
    <w:rsid w:val="00C219A6"/>
    <w:rsid w:val="00C22CAC"/>
    <w:rsid w:val="00C2344D"/>
    <w:rsid w:val="00C24086"/>
    <w:rsid w:val="00C24095"/>
    <w:rsid w:val="00C24571"/>
    <w:rsid w:val="00C2599A"/>
    <w:rsid w:val="00C259E3"/>
    <w:rsid w:val="00C25D06"/>
    <w:rsid w:val="00C26481"/>
    <w:rsid w:val="00C27DDB"/>
    <w:rsid w:val="00C27FE8"/>
    <w:rsid w:val="00C3194E"/>
    <w:rsid w:val="00C32D09"/>
    <w:rsid w:val="00C33CAD"/>
    <w:rsid w:val="00C3502E"/>
    <w:rsid w:val="00C36567"/>
    <w:rsid w:val="00C36D28"/>
    <w:rsid w:val="00C37B63"/>
    <w:rsid w:val="00C40144"/>
    <w:rsid w:val="00C40344"/>
    <w:rsid w:val="00C4048E"/>
    <w:rsid w:val="00C4121F"/>
    <w:rsid w:val="00C41547"/>
    <w:rsid w:val="00C41F3F"/>
    <w:rsid w:val="00C42330"/>
    <w:rsid w:val="00C436F3"/>
    <w:rsid w:val="00C43896"/>
    <w:rsid w:val="00C4461E"/>
    <w:rsid w:val="00C44B4C"/>
    <w:rsid w:val="00C45EAC"/>
    <w:rsid w:val="00C462E0"/>
    <w:rsid w:val="00C46540"/>
    <w:rsid w:val="00C50448"/>
    <w:rsid w:val="00C5060F"/>
    <w:rsid w:val="00C506EA"/>
    <w:rsid w:val="00C50FAB"/>
    <w:rsid w:val="00C512E0"/>
    <w:rsid w:val="00C51825"/>
    <w:rsid w:val="00C5185F"/>
    <w:rsid w:val="00C5205D"/>
    <w:rsid w:val="00C52073"/>
    <w:rsid w:val="00C52331"/>
    <w:rsid w:val="00C537E8"/>
    <w:rsid w:val="00C54204"/>
    <w:rsid w:val="00C609E9"/>
    <w:rsid w:val="00C60AEC"/>
    <w:rsid w:val="00C6120D"/>
    <w:rsid w:val="00C616E4"/>
    <w:rsid w:val="00C61B0B"/>
    <w:rsid w:val="00C61D2F"/>
    <w:rsid w:val="00C61F68"/>
    <w:rsid w:val="00C62314"/>
    <w:rsid w:val="00C633D2"/>
    <w:rsid w:val="00C63AE6"/>
    <w:rsid w:val="00C67015"/>
    <w:rsid w:val="00C700EA"/>
    <w:rsid w:val="00C704BB"/>
    <w:rsid w:val="00C711B9"/>
    <w:rsid w:val="00C728F9"/>
    <w:rsid w:val="00C737E1"/>
    <w:rsid w:val="00C74178"/>
    <w:rsid w:val="00C74308"/>
    <w:rsid w:val="00C75932"/>
    <w:rsid w:val="00C760EF"/>
    <w:rsid w:val="00C767DF"/>
    <w:rsid w:val="00C76B8E"/>
    <w:rsid w:val="00C77A00"/>
    <w:rsid w:val="00C80254"/>
    <w:rsid w:val="00C81540"/>
    <w:rsid w:val="00C81BA6"/>
    <w:rsid w:val="00C820D0"/>
    <w:rsid w:val="00C8295C"/>
    <w:rsid w:val="00C83598"/>
    <w:rsid w:val="00C83EE6"/>
    <w:rsid w:val="00C84710"/>
    <w:rsid w:val="00C84FD4"/>
    <w:rsid w:val="00C862AF"/>
    <w:rsid w:val="00C86C66"/>
    <w:rsid w:val="00C90238"/>
    <w:rsid w:val="00C91605"/>
    <w:rsid w:val="00C92A4B"/>
    <w:rsid w:val="00C92AB5"/>
    <w:rsid w:val="00C92BE4"/>
    <w:rsid w:val="00C9346F"/>
    <w:rsid w:val="00C93652"/>
    <w:rsid w:val="00C94455"/>
    <w:rsid w:val="00C9497A"/>
    <w:rsid w:val="00C94C33"/>
    <w:rsid w:val="00C957C9"/>
    <w:rsid w:val="00C95D1A"/>
    <w:rsid w:val="00C9630F"/>
    <w:rsid w:val="00C963C8"/>
    <w:rsid w:val="00C96462"/>
    <w:rsid w:val="00C97B08"/>
    <w:rsid w:val="00CA03B8"/>
    <w:rsid w:val="00CA0828"/>
    <w:rsid w:val="00CA097D"/>
    <w:rsid w:val="00CA102E"/>
    <w:rsid w:val="00CA2A3D"/>
    <w:rsid w:val="00CA40B0"/>
    <w:rsid w:val="00CA440E"/>
    <w:rsid w:val="00CA4840"/>
    <w:rsid w:val="00CA4C94"/>
    <w:rsid w:val="00CA6D37"/>
    <w:rsid w:val="00CB257B"/>
    <w:rsid w:val="00CB271C"/>
    <w:rsid w:val="00CB2D6D"/>
    <w:rsid w:val="00CB3144"/>
    <w:rsid w:val="00CB3596"/>
    <w:rsid w:val="00CB40FF"/>
    <w:rsid w:val="00CB4639"/>
    <w:rsid w:val="00CB4FA8"/>
    <w:rsid w:val="00CB7034"/>
    <w:rsid w:val="00CC14CA"/>
    <w:rsid w:val="00CC1892"/>
    <w:rsid w:val="00CC28B5"/>
    <w:rsid w:val="00CC2B6F"/>
    <w:rsid w:val="00CC3AD1"/>
    <w:rsid w:val="00CC41B9"/>
    <w:rsid w:val="00CC5020"/>
    <w:rsid w:val="00CC5AA6"/>
    <w:rsid w:val="00CC6BF9"/>
    <w:rsid w:val="00CD05B6"/>
    <w:rsid w:val="00CD0A6D"/>
    <w:rsid w:val="00CD1289"/>
    <w:rsid w:val="00CD1563"/>
    <w:rsid w:val="00CD215C"/>
    <w:rsid w:val="00CD27CF"/>
    <w:rsid w:val="00CD2B45"/>
    <w:rsid w:val="00CD2DAF"/>
    <w:rsid w:val="00CD30CA"/>
    <w:rsid w:val="00CD4365"/>
    <w:rsid w:val="00CD4451"/>
    <w:rsid w:val="00CD5423"/>
    <w:rsid w:val="00CD580E"/>
    <w:rsid w:val="00CD61B2"/>
    <w:rsid w:val="00CD656B"/>
    <w:rsid w:val="00CD6589"/>
    <w:rsid w:val="00CD766D"/>
    <w:rsid w:val="00CD7D8D"/>
    <w:rsid w:val="00CE0F21"/>
    <w:rsid w:val="00CE21FB"/>
    <w:rsid w:val="00CE2DB9"/>
    <w:rsid w:val="00CE39F8"/>
    <w:rsid w:val="00CE4C45"/>
    <w:rsid w:val="00CE50B8"/>
    <w:rsid w:val="00CE57EE"/>
    <w:rsid w:val="00CE5A1E"/>
    <w:rsid w:val="00CE682F"/>
    <w:rsid w:val="00CE70F4"/>
    <w:rsid w:val="00CE78C5"/>
    <w:rsid w:val="00CF3694"/>
    <w:rsid w:val="00CF4BFB"/>
    <w:rsid w:val="00CF57C3"/>
    <w:rsid w:val="00CF623B"/>
    <w:rsid w:val="00CF64DE"/>
    <w:rsid w:val="00CF6C89"/>
    <w:rsid w:val="00D003A7"/>
    <w:rsid w:val="00D00A8E"/>
    <w:rsid w:val="00D01BBC"/>
    <w:rsid w:val="00D01E2C"/>
    <w:rsid w:val="00D01FE0"/>
    <w:rsid w:val="00D02A7B"/>
    <w:rsid w:val="00D02AE1"/>
    <w:rsid w:val="00D04A3B"/>
    <w:rsid w:val="00D0591C"/>
    <w:rsid w:val="00D059C4"/>
    <w:rsid w:val="00D060EB"/>
    <w:rsid w:val="00D067F1"/>
    <w:rsid w:val="00D06CD4"/>
    <w:rsid w:val="00D0703E"/>
    <w:rsid w:val="00D10662"/>
    <w:rsid w:val="00D11563"/>
    <w:rsid w:val="00D13088"/>
    <w:rsid w:val="00D136AB"/>
    <w:rsid w:val="00D149EA"/>
    <w:rsid w:val="00D17447"/>
    <w:rsid w:val="00D17BCF"/>
    <w:rsid w:val="00D2106F"/>
    <w:rsid w:val="00D2484F"/>
    <w:rsid w:val="00D266AA"/>
    <w:rsid w:val="00D266DF"/>
    <w:rsid w:val="00D2753C"/>
    <w:rsid w:val="00D31737"/>
    <w:rsid w:val="00D317CE"/>
    <w:rsid w:val="00D31C32"/>
    <w:rsid w:val="00D3260C"/>
    <w:rsid w:val="00D32E49"/>
    <w:rsid w:val="00D32EB9"/>
    <w:rsid w:val="00D35A41"/>
    <w:rsid w:val="00D35C13"/>
    <w:rsid w:val="00D36772"/>
    <w:rsid w:val="00D3709F"/>
    <w:rsid w:val="00D375EB"/>
    <w:rsid w:val="00D37FDF"/>
    <w:rsid w:val="00D40556"/>
    <w:rsid w:val="00D40B15"/>
    <w:rsid w:val="00D41D00"/>
    <w:rsid w:val="00D43CB0"/>
    <w:rsid w:val="00D440C8"/>
    <w:rsid w:val="00D44201"/>
    <w:rsid w:val="00D449A0"/>
    <w:rsid w:val="00D45301"/>
    <w:rsid w:val="00D45658"/>
    <w:rsid w:val="00D45ADE"/>
    <w:rsid w:val="00D4680B"/>
    <w:rsid w:val="00D47FCB"/>
    <w:rsid w:val="00D50E00"/>
    <w:rsid w:val="00D51197"/>
    <w:rsid w:val="00D51B3F"/>
    <w:rsid w:val="00D54337"/>
    <w:rsid w:val="00D54B91"/>
    <w:rsid w:val="00D5516B"/>
    <w:rsid w:val="00D56306"/>
    <w:rsid w:val="00D57352"/>
    <w:rsid w:val="00D57C49"/>
    <w:rsid w:val="00D6006A"/>
    <w:rsid w:val="00D629FE"/>
    <w:rsid w:val="00D64722"/>
    <w:rsid w:val="00D64930"/>
    <w:rsid w:val="00D64E1C"/>
    <w:rsid w:val="00D6531C"/>
    <w:rsid w:val="00D65619"/>
    <w:rsid w:val="00D66062"/>
    <w:rsid w:val="00D665D0"/>
    <w:rsid w:val="00D670CB"/>
    <w:rsid w:val="00D67A44"/>
    <w:rsid w:val="00D70611"/>
    <w:rsid w:val="00D71EB8"/>
    <w:rsid w:val="00D72500"/>
    <w:rsid w:val="00D729CA"/>
    <w:rsid w:val="00D72A74"/>
    <w:rsid w:val="00D731DB"/>
    <w:rsid w:val="00D74371"/>
    <w:rsid w:val="00D7510F"/>
    <w:rsid w:val="00D75974"/>
    <w:rsid w:val="00D76291"/>
    <w:rsid w:val="00D80AE4"/>
    <w:rsid w:val="00D80C4C"/>
    <w:rsid w:val="00D80E9E"/>
    <w:rsid w:val="00D8144D"/>
    <w:rsid w:val="00D819AB"/>
    <w:rsid w:val="00D821D8"/>
    <w:rsid w:val="00D82C34"/>
    <w:rsid w:val="00D838A0"/>
    <w:rsid w:val="00D83BBD"/>
    <w:rsid w:val="00D83C6D"/>
    <w:rsid w:val="00D83E69"/>
    <w:rsid w:val="00D84DE4"/>
    <w:rsid w:val="00D852CF"/>
    <w:rsid w:val="00D856F4"/>
    <w:rsid w:val="00D856F8"/>
    <w:rsid w:val="00D86677"/>
    <w:rsid w:val="00D87744"/>
    <w:rsid w:val="00D90BD7"/>
    <w:rsid w:val="00D9153C"/>
    <w:rsid w:val="00D93567"/>
    <w:rsid w:val="00D93A82"/>
    <w:rsid w:val="00D93A98"/>
    <w:rsid w:val="00D93FF7"/>
    <w:rsid w:val="00D941AB"/>
    <w:rsid w:val="00D94EB0"/>
    <w:rsid w:val="00D960DF"/>
    <w:rsid w:val="00D96B43"/>
    <w:rsid w:val="00D9789E"/>
    <w:rsid w:val="00D979F9"/>
    <w:rsid w:val="00D97E6F"/>
    <w:rsid w:val="00D97FA6"/>
    <w:rsid w:val="00DA00D5"/>
    <w:rsid w:val="00DA05E1"/>
    <w:rsid w:val="00DA0622"/>
    <w:rsid w:val="00DA0667"/>
    <w:rsid w:val="00DA0EB1"/>
    <w:rsid w:val="00DA105E"/>
    <w:rsid w:val="00DA1465"/>
    <w:rsid w:val="00DA1609"/>
    <w:rsid w:val="00DA21F5"/>
    <w:rsid w:val="00DA2E8D"/>
    <w:rsid w:val="00DA331E"/>
    <w:rsid w:val="00DA35B9"/>
    <w:rsid w:val="00DA3F3F"/>
    <w:rsid w:val="00DA3F74"/>
    <w:rsid w:val="00DA4432"/>
    <w:rsid w:val="00DA478B"/>
    <w:rsid w:val="00DA4A04"/>
    <w:rsid w:val="00DA5424"/>
    <w:rsid w:val="00DA7FA7"/>
    <w:rsid w:val="00DB09F4"/>
    <w:rsid w:val="00DB1E63"/>
    <w:rsid w:val="00DB1F49"/>
    <w:rsid w:val="00DB228B"/>
    <w:rsid w:val="00DB22B2"/>
    <w:rsid w:val="00DB2EB6"/>
    <w:rsid w:val="00DB347E"/>
    <w:rsid w:val="00DB4AF6"/>
    <w:rsid w:val="00DB4DEF"/>
    <w:rsid w:val="00DB4EC8"/>
    <w:rsid w:val="00DB58A0"/>
    <w:rsid w:val="00DB58CB"/>
    <w:rsid w:val="00DB5A8F"/>
    <w:rsid w:val="00DB69B6"/>
    <w:rsid w:val="00DB7B65"/>
    <w:rsid w:val="00DC13F6"/>
    <w:rsid w:val="00DC1759"/>
    <w:rsid w:val="00DC3452"/>
    <w:rsid w:val="00DC5096"/>
    <w:rsid w:val="00DC50FC"/>
    <w:rsid w:val="00DC5A62"/>
    <w:rsid w:val="00DC69E4"/>
    <w:rsid w:val="00DC71D3"/>
    <w:rsid w:val="00DD19A5"/>
    <w:rsid w:val="00DD2A1C"/>
    <w:rsid w:val="00DD307B"/>
    <w:rsid w:val="00DD3D7D"/>
    <w:rsid w:val="00DD5039"/>
    <w:rsid w:val="00DD517B"/>
    <w:rsid w:val="00DD59B6"/>
    <w:rsid w:val="00DD5BEF"/>
    <w:rsid w:val="00DD5EBE"/>
    <w:rsid w:val="00DD614D"/>
    <w:rsid w:val="00DD7A11"/>
    <w:rsid w:val="00DD7E21"/>
    <w:rsid w:val="00DE0422"/>
    <w:rsid w:val="00DE0530"/>
    <w:rsid w:val="00DE05A3"/>
    <w:rsid w:val="00DE0DF8"/>
    <w:rsid w:val="00DE2422"/>
    <w:rsid w:val="00DE32B7"/>
    <w:rsid w:val="00DE40E6"/>
    <w:rsid w:val="00DE43AF"/>
    <w:rsid w:val="00DE4C9C"/>
    <w:rsid w:val="00DE664A"/>
    <w:rsid w:val="00DF055E"/>
    <w:rsid w:val="00DF0E0A"/>
    <w:rsid w:val="00DF1864"/>
    <w:rsid w:val="00DF4789"/>
    <w:rsid w:val="00DF4C16"/>
    <w:rsid w:val="00DF66B4"/>
    <w:rsid w:val="00DF687B"/>
    <w:rsid w:val="00DF7206"/>
    <w:rsid w:val="00DF78D4"/>
    <w:rsid w:val="00E024B3"/>
    <w:rsid w:val="00E0443C"/>
    <w:rsid w:val="00E0583B"/>
    <w:rsid w:val="00E06582"/>
    <w:rsid w:val="00E076A9"/>
    <w:rsid w:val="00E1094D"/>
    <w:rsid w:val="00E10F9F"/>
    <w:rsid w:val="00E11DDD"/>
    <w:rsid w:val="00E13489"/>
    <w:rsid w:val="00E1440F"/>
    <w:rsid w:val="00E14E9B"/>
    <w:rsid w:val="00E15DFA"/>
    <w:rsid w:val="00E16AD2"/>
    <w:rsid w:val="00E20280"/>
    <w:rsid w:val="00E20B9F"/>
    <w:rsid w:val="00E2137D"/>
    <w:rsid w:val="00E22566"/>
    <w:rsid w:val="00E23ABB"/>
    <w:rsid w:val="00E23FF4"/>
    <w:rsid w:val="00E244E1"/>
    <w:rsid w:val="00E25346"/>
    <w:rsid w:val="00E27033"/>
    <w:rsid w:val="00E2769A"/>
    <w:rsid w:val="00E30C6E"/>
    <w:rsid w:val="00E31876"/>
    <w:rsid w:val="00E31A4F"/>
    <w:rsid w:val="00E356F8"/>
    <w:rsid w:val="00E35D74"/>
    <w:rsid w:val="00E35F5F"/>
    <w:rsid w:val="00E3733F"/>
    <w:rsid w:val="00E375C2"/>
    <w:rsid w:val="00E4144F"/>
    <w:rsid w:val="00E41CC3"/>
    <w:rsid w:val="00E42400"/>
    <w:rsid w:val="00E435D2"/>
    <w:rsid w:val="00E44203"/>
    <w:rsid w:val="00E44F19"/>
    <w:rsid w:val="00E4513F"/>
    <w:rsid w:val="00E45A56"/>
    <w:rsid w:val="00E460EF"/>
    <w:rsid w:val="00E46AC7"/>
    <w:rsid w:val="00E46C01"/>
    <w:rsid w:val="00E47A65"/>
    <w:rsid w:val="00E47ED6"/>
    <w:rsid w:val="00E507B7"/>
    <w:rsid w:val="00E5114A"/>
    <w:rsid w:val="00E51F52"/>
    <w:rsid w:val="00E529E1"/>
    <w:rsid w:val="00E538A5"/>
    <w:rsid w:val="00E5414E"/>
    <w:rsid w:val="00E54C31"/>
    <w:rsid w:val="00E54ED2"/>
    <w:rsid w:val="00E55ECD"/>
    <w:rsid w:val="00E56B85"/>
    <w:rsid w:val="00E60C18"/>
    <w:rsid w:val="00E60DFC"/>
    <w:rsid w:val="00E6122D"/>
    <w:rsid w:val="00E628D9"/>
    <w:rsid w:val="00E630FE"/>
    <w:rsid w:val="00E635BE"/>
    <w:rsid w:val="00E6378F"/>
    <w:rsid w:val="00E64996"/>
    <w:rsid w:val="00E67216"/>
    <w:rsid w:val="00E67469"/>
    <w:rsid w:val="00E70704"/>
    <w:rsid w:val="00E72D46"/>
    <w:rsid w:val="00E734CA"/>
    <w:rsid w:val="00E745BE"/>
    <w:rsid w:val="00E75662"/>
    <w:rsid w:val="00E76ACB"/>
    <w:rsid w:val="00E76B34"/>
    <w:rsid w:val="00E77034"/>
    <w:rsid w:val="00E7720F"/>
    <w:rsid w:val="00E804E2"/>
    <w:rsid w:val="00E81D50"/>
    <w:rsid w:val="00E834CC"/>
    <w:rsid w:val="00E84742"/>
    <w:rsid w:val="00E8643F"/>
    <w:rsid w:val="00E87FCA"/>
    <w:rsid w:val="00E90435"/>
    <w:rsid w:val="00E925AF"/>
    <w:rsid w:val="00E9287C"/>
    <w:rsid w:val="00E92B24"/>
    <w:rsid w:val="00E92BE7"/>
    <w:rsid w:val="00E92FFB"/>
    <w:rsid w:val="00E93C0B"/>
    <w:rsid w:val="00E9438F"/>
    <w:rsid w:val="00E96C3A"/>
    <w:rsid w:val="00E97C0B"/>
    <w:rsid w:val="00E97E09"/>
    <w:rsid w:val="00EA062F"/>
    <w:rsid w:val="00EA1CF8"/>
    <w:rsid w:val="00EA20FA"/>
    <w:rsid w:val="00EA243C"/>
    <w:rsid w:val="00EA2742"/>
    <w:rsid w:val="00EA27EE"/>
    <w:rsid w:val="00EA29CF"/>
    <w:rsid w:val="00EB0465"/>
    <w:rsid w:val="00EB0A20"/>
    <w:rsid w:val="00EB36E7"/>
    <w:rsid w:val="00EB4F95"/>
    <w:rsid w:val="00EB64F6"/>
    <w:rsid w:val="00EB66F6"/>
    <w:rsid w:val="00EB79E0"/>
    <w:rsid w:val="00EC0064"/>
    <w:rsid w:val="00EC00A4"/>
    <w:rsid w:val="00EC2B8B"/>
    <w:rsid w:val="00EC3225"/>
    <w:rsid w:val="00EC33C3"/>
    <w:rsid w:val="00EC35AD"/>
    <w:rsid w:val="00EC48F5"/>
    <w:rsid w:val="00EC4F9D"/>
    <w:rsid w:val="00EC50A3"/>
    <w:rsid w:val="00EC551F"/>
    <w:rsid w:val="00EC5956"/>
    <w:rsid w:val="00EC5EFB"/>
    <w:rsid w:val="00EC704D"/>
    <w:rsid w:val="00EC766B"/>
    <w:rsid w:val="00ED0537"/>
    <w:rsid w:val="00ED0C25"/>
    <w:rsid w:val="00ED0E35"/>
    <w:rsid w:val="00ED13D8"/>
    <w:rsid w:val="00ED180C"/>
    <w:rsid w:val="00ED187B"/>
    <w:rsid w:val="00ED2697"/>
    <w:rsid w:val="00ED3180"/>
    <w:rsid w:val="00ED31D4"/>
    <w:rsid w:val="00ED3B7D"/>
    <w:rsid w:val="00ED4623"/>
    <w:rsid w:val="00ED54DA"/>
    <w:rsid w:val="00ED579A"/>
    <w:rsid w:val="00ED59ED"/>
    <w:rsid w:val="00ED6047"/>
    <w:rsid w:val="00ED6163"/>
    <w:rsid w:val="00ED6286"/>
    <w:rsid w:val="00ED6509"/>
    <w:rsid w:val="00ED6521"/>
    <w:rsid w:val="00ED65C3"/>
    <w:rsid w:val="00ED673B"/>
    <w:rsid w:val="00ED6CFE"/>
    <w:rsid w:val="00ED6FD1"/>
    <w:rsid w:val="00ED735F"/>
    <w:rsid w:val="00ED7A52"/>
    <w:rsid w:val="00EE0584"/>
    <w:rsid w:val="00EE06C4"/>
    <w:rsid w:val="00EE06E0"/>
    <w:rsid w:val="00EE08DB"/>
    <w:rsid w:val="00EE17C5"/>
    <w:rsid w:val="00EE24C6"/>
    <w:rsid w:val="00EE31E5"/>
    <w:rsid w:val="00EE3534"/>
    <w:rsid w:val="00EE45E6"/>
    <w:rsid w:val="00EE5227"/>
    <w:rsid w:val="00EE53DA"/>
    <w:rsid w:val="00EE568F"/>
    <w:rsid w:val="00EE5A4A"/>
    <w:rsid w:val="00EE661A"/>
    <w:rsid w:val="00EE674F"/>
    <w:rsid w:val="00EE67AA"/>
    <w:rsid w:val="00EE682F"/>
    <w:rsid w:val="00EE6B56"/>
    <w:rsid w:val="00EE6C60"/>
    <w:rsid w:val="00EE6EBD"/>
    <w:rsid w:val="00EE788D"/>
    <w:rsid w:val="00EE7911"/>
    <w:rsid w:val="00EF15C9"/>
    <w:rsid w:val="00EF1F2F"/>
    <w:rsid w:val="00EF232B"/>
    <w:rsid w:val="00EF2CE5"/>
    <w:rsid w:val="00EF2DC5"/>
    <w:rsid w:val="00EF353B"/>
    <w:rsid w:val="00EF3886"/>
    <w:rsid w:val="00EF5DC7"/>
    <w:rsid w:val="00EF7852"/>
    <w:rsid w:val="00EF7CA6"/>
    <w:rsid w:val="00F010BE"/>
    <w:rsid w:val="00F016F6"/>
    <w:rsid w:val="00F0406C"/>
    <w:rsid w:val="00F051E3"/>
    <w:rsid w:val="00F06612"/>
    <w:rsid w:val="00F079C8"/>
    <w:rsid w:val="00F11B1B"/>
    <w:rsid w:val="00F121C4"/>
    <w:rsid w:val="00F1262F"/>
    <w:rsid w:val="00F13AC8"/>
    <w:rsid w:val="00F15134"/>
    <w:rsid w:val="00F1545F"/>
    <w:rsid w:val="00F16507"/>
    <w:rsid w:val="00F17245"/>
    <w:rsid w:val="00F17DD4"/>
    <w:rsid w:val="00F20053"/>
    <w:rsid w:val="00F20AE0"/>
    <w:rsid w:val="00F21D33"/>
    <w:rsid w:val="00F223A7"/>
    <w:rsid w:val="00F22A55"/>
    <w:rsid w:val="00F23101"/>
    <w:rsid w:val="00F2426E"/>
    <w:rsid w:val="00F26055"/>
    <w:rsid w:val="00F26226"/>
    <w:rsid w:val="00F26454"/>
    <w:rsid w:val="00F26537"/>
    <w:rsid w:val="00F279C7"/>
    <w:rsid w:val="00F279D2"/>
    <w:rsid w:val="00F27CBD"/>
    <w:rsid w:val="00F27E87"/>
    <w:rsid w:val="00F27FB2"/>
    <w:rsid w:val="00F30799"/>
    <w:rsid w:val="00F30875"/>
    <w:rsid w:val="00F31D4D"/>
    <w:rsid w:val="00F31FE9"/>
    <w:rsid w:val="00F32897"/>
    <w:rsid w:val="00F32D25"/>
    <w:rsid w:val="00F32EFE"/>
    <w:rsid w:val="00F341A9"/>
    <w:rsid w:val="00F351BC"/>
    <w:rsid w:val="00F351C2"/>
    <w:rsid w:val="00F35383"/>
    <w:rsid w:val="00F35F8E"/>
    <w:rsid w:val="00F36050"/>
    <w:rsid w:val="00F36B44"/>
    <w:rsid w:val="00F37EA8"/>
    <w:rsid w:val="00F4375B"/>
    <w:rsid w:val="00F44932"/>
    <w:rsid w:val="00F4630A"/>
    <w:rsid w:val="00F46CA7"/>
    <w:rsid w:val="00F47D50"/>
    <w:rsid w:val="00F47D5D"/>
    <w:rsid w:val="00F523FE"/>
    <w:rsid w:val="00F52CC4"/>
    <w:rsid w:val="00F52D2E"/>
    <w:rsid w:val="00F53B51"/>
    <w:rsid w:val="00F54212"/>
    <w:rsid w:val="00F60282"/>
    <w:rsid w:val="00F64380"/>
    <w:rsid w:val="00F644AF"/>
    <w:rsid w:val="00F653AE"/>
    <w:rsid w:val="00F654FA"/>
    <w:rsid w:val="00F664A7"/>
    <w:rsid w:val="00F66E71"/>
    <w:rsid w:val="00F67769"/>
    <w:rsid w:val="00F67AF9"/>
    <w:rsid w:val="00F7023B"/>
    <w:rsid w:val="00F71CA5"/>
    <w:rsid w:val="00F721BB"/>
    <w:rsid w:val="00F731BF"/>
    <w:rsid w:val="00F7348A"/>
    <w:rsid w:val="00F73653"/>
    <w:rsid w:val="00F758DF"/>
    <w:rsid w:val="00F76302"/>
    <w:rsid w:val="00F76322"/>
    <w:rsid w:val="00F76A37"/>
    <w:rsid w:val="00F76C91"/>
    <w:rsid w:val="00F76DF5"/>
    <w:rsid w:val="00F7733F"/>
    <w:rsid w:val="00F77C09"/>
    <w:rsid w:val="00F80424"/>
    <w:rsid w:val="00F81A1F"/>
    <w:rsid w:val="00F82061"/>
    <w:rsid w:val="00F82C7D"/>
    <w:rsid w:val="00F84252"/>
    <w:rsid w:val="00F85A25"/>
    <w:rsid w:val="00F85BAC"/>
    <w:rsid w:val="00F87669"/>
    <w:rsid w:val="00F87913"/>
    <w:rsid w:val="00F90088"/>
    <w:rsid w:val="00F918E9"/>
    <w:rsid w:val="00F91D5B"/>
    <w:rsid w:val="00F92D15"/>
    <w:rsid w:val="00F92DC1"/>
    <w:rsid w:val="00F93083"/>
    <w:rsid w:val="00F93BE7"/>
    <w:rsid w:val="00F93C6E"/>
    <w:rsid w:val="00F93FDC"/>
    <w:rsid w:val="00F95BF4"/>
    <w:rsid w:val="00F967D3"/>
    <w:rsid w:val="00F97404"/>
    <w:rsid w:val="00FA043E"/>
    <w:rsid w:val="00FA1E25"/>
    <w:rsid w:val="00FA1F6D"/>
    <w:rsid w:val="00FA2046"/>
    <w:rsid w:val="00FA3857"/>
    <w:rsid w:val="00FA3B5D"/>
    <w:rsid w:val="00FA45C2"/>
    <w:rsid w:val="00FA4A39"/>
    <w:rsid w:val="00FA4B2E"/>
    <w:rsid w:val="00FA5763"/>
    <w:rsid w:val="00FA6025"/>
    <w:rsid w:val="00FA746D"/>
    <w:rsid w:val="00FA7966"/>
    <w:rsid w:val="00FB035C"/>
    <w:rsid w:val="00FB10AE"/>
    <w:rsid w:val="00FB1306"/>
    <w:rsid w:val="00FB2049"/>
    <w:rsid w:val="00FB20DD"/>
    <w:rsid w:val="00FB2CCC"/>
    <w:rsid w:val="00FB30B9"/>
    <w:rsid w:val="00FB45D2"/>
    <w:rsid w:val="00FB50D8"/>
    <w:rsid w:val="00FB6857"/>
    <w:rsid w:val="00FB68AA"/>
    <w:rsid w:val="00FB7547"/>
    <w:rsid w:val="00FC02B1"/>
    <w:rsid w:val="00FC02D5"/>
    <w:rsid w:val="00FC086F"/>
    <w:rsid w:val="00FC0A73"/>
    <w:rsid w:val="00FC0C49"/>
    <w:rsid w:val="00FC101F"/>
    <w:rsid w:val="00FC12A9"/>
    <w:rsid w:val="00FC246C"/>
    <w:rsid w:val="00FC2E38"/>
    <w:rsid w:val="00FC3414"/>
    <w:rsid w:val="00FC42E0"/>
    <w:rsid w:val="00FC474A"/>
    <w:rsid w:val="00FC4AF3"/>
    <w:rsid w:val="00FC5561"/>
    <w:rsid w:val="00FC5672"/>
    <w:rsid w:val="00FC5835"/>
    <w:rsid w:val="00FC5DC3"/>
    <w:rsid w:val="00FC5F2B"/>
    <w:rsid w:val="00FC6196"/>
    <w:rsid w:val="00FC68C8"/>
    <w:rsid w:val="00FC6FFC"/>
    <w:rsid w:val="00FC70AE"/>
    <w:rsid w:val="00FC729F"/>
    <w:rsid w:val="00FC7E40"/>
    <w:rsid w:val="00FD0DA5"/>
    <w:rsid w:val="00FD0E83"/>
    <w:rsid w:val="00FD18F1"/>
    <w:rsid w:val="00FD1F6A"/>
    <w:rsid w:val="00FD2509"/>
    <w:rsid w:val="00FD25F5"/>
    <w:rsid w:val="00FD2D44"/>
    <w:rsid w:val="00FD371D"/>
    <w:rsid w:val="00FD3A28"/>
    <w:rsid w:val="00FD423B"/>
    <w:rsid w:val="00FD4B7B"/>
    <w:rsid w:val="00FD5F7F"/>
    <w:rsid w:val="00FD617C"/>
    <w:rsid w:val="00FD67EC"/>
    <w:rsid w:val="00FD7A93"/>
    <w:rsid w:val="00FE0C99"/>
    <w:rsid w:val="00FE0E3B"/>
    <w:rsid w:val="00FE0FC6"/>
    <w:rsid w:val="00FE1683"/>
    <w:rsid w:val="00FE2963"/>
    <w:rsid w:val="00FE572E"/>
    <w:rsid w:val="00FE5B2B"/>
    <w:rsid w:val="00FE5C93"/>
    <w:rsid w:val="00FE5EF8"/>
    <w:rsid w:val="00FE6E33"/>
    <w:rsid w:val="00FE6FC2"/>
    <w:rsid w:val="00FE7F5C"/>
    <w:rsid w:val="00FF289A"/>
    <w:rsid w:val="00FF40B0"/>
    <w:rsid w:val="00FF4347"/>
    <w:rsid w:val="00FF43E0"/>
    <w:rsid w:val="00FF4515"/>
    <w:rsid w:val="00FF464C"/>
    <w:rsid w:val="00FF4C39"/>
    <w:rsid w:val="00FF6385"/>
    <w:rsid w:val="00FF6735"/>
    <w:rsid w:val="00FF713E"/>
    <w:rsid w:val="00FF71B2"/>
    <w:rsid w:val="00FF75DB"/>
    <w:rsid w:val="031E43AA"/>
    <w:rsid w:val="034B22DD"/>
    <w:rsid w:val="03F66D0E"/>
    <w:rsid w:val="054E451D"/>
    <w:rsid w:val="05B44D88"/>
    <w:rsid w:val="06157B32"/>
    <w:rsid w:val="091340B8"/>
    <w:rsid w:val="0A127F82"/>
    <w:rsid w:val="0BC25AC9"/>
    <w:rsid w:val="0C2365A6"/>
    <w:rsid w:val="0CB249B9"/>
    <w:rsid w:val="0CC7333C"/>
    <w:rsid w:val="0DF321DC"/>
    <w:rsid w:val="160C2E47"/>
    <w:rsid w:val="17A57CFC"/>
    <w:rsid w:val="18E06866"/>
    <w:rsid w:val="1AA62866"/>
    <w:rsid w:val="1C704649"/>
    <w:rsid w:val="20EB52C0"/>
    <w:rsid w:val="20F7389F"/>
    <w:rsid w:val="2148153A"/>
    <w:rsid w:val="22120CA5"/>
    <w:rsid w:val="243A6885"/>
    <w:rsid w:val="25B475DC"/>
    <w:rsid w:val="26722DFD"/>
    <w:rsid w:val="278B65F3"/>
    <w:rsid w:val="294B5D60"/>
    <w:rsid w:val="2C167D62"/>
    <w:rsid w:val="2C286FF8"/>
    <w:rsid w:val="30117665"/>
    <w:rsid w:val="319274BC"/>
    <w:rsid w:val="32A876F4"/>
    <w:rsid w:val="35B62900"/>
    <w:rsid w:val="367B1D21"/>
    <w:rsid w:val="39960325"/>
    <w:rsid w:val="3A2A307B"/>
    <w:rsid w:val="3AFE43AC"/>
    <w:rsid w:val="3B7C77F4"/>
    <w:rsid w:val="3B9D108E"/>
    <w:rsid w:val="3C3B49DF"/>
    <w:rsid w:val="3E0F305D"/>
    <w:rsid w:val="3E2B2C61"/>
    <w:rsid w:val="41864547"/>
    <w:rsid w:val="442063BC"/>
    <w:rsid w:val="46190D78"/>
    <w:rsid w:val="476068F4"/>
    <w:rsid w:val="47AF2324"/>
    <w:rsid w:val="49FF3EC6"/>
    <w:rsid w:val="4A4A7796"/>
    <w:rsid w:val="4A7566A1"/>
    <w:rsid w:val="4BC8449B"/>
    <w:rsid w:val="4BDF27CF"/>
    <w:rsid w:val="4C9C1A31"/>
    <w:rsid w:val="4D404F68"/>
    <w:rsid w:val="524A28B1"/>
    <w:rsid w:val="5335749B"/>
    <w:rsid w:val="54020F7C"/>
    <w:rsid w:val="5443216C"/>
    <w:rsid w:val="56267EFB"/>
    <w:rsid w:val="593D2539"/>
    <w:rsid w:val="593F1B5F"/>
    <w:rsid w:val="5BFFD73E"/>
    <w:rsid w:val="5F6B25FC"/>
    <w:rsid w:val="5F946D7B"/>
    <w:rsid w:val="5FD60D97"/>
    <w:rsid w:val="60470959"/>
    <w:rsid w:val="605E26A9"/>
    <w:rsid w:val="60AA025E"/>
    <w:rsid w:val="611B625F"/>
    <w:rsid w:val="62644BE6"/>
    <w:rsid w:val="66796B44"/>
    <w:rsid w:val="67F233A5"/>
    <w:rsid w:val="683871E5"/>
    <w:rsid w:val="68ED3B6F"/>
    <w:rsid w:val="6B64495E"/>
    <w:rsid w:val="6BB447D8"/>
    <w:rsid w:val="6D453F1D"/>
    <w:rsid w:val="6D5872E0"/>
    <w:rsid w:val="6F8F0CB8"/>
    <w:rsid w:val="6FA230E7"/>
    <w:rsid w:val="72563136"/>
    <w:rsid w:val="76500A40"/>
    <w:rsid w:val="78D952F9"/>
    <w:rsid w:val="7AA43803"/>
    <w:rsid w:val="7AE67EF1"/>
    <w:rsid w:val="7D543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paragraph" w:styleId="4">
    <w:name w:val="heading 5"/>
    <w:basedOn w:val="1"/>
    <w:next w:val="1"/>
    <w:qFormat/>
    <w:uiPriority w:val="0"/>
    <w:pPr>
      <w:keepNext/>
      <w:keepLines/>
      <w:spacing w:before="280" w:after="290" w:line="377" w:lineRule="auto"/>
      <w:outlineLvl w:val="4"/>
    </w:pPr>
    <w:rPr>
      <w:rFonts w:ascii="宋体"/>
      <w:b/>
      <w:bCs/>
      <w:snapToGrid w:val="0"/>
      <w:kern w:val="0"/>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Date"/>
    <w:basedOn w:val="1"/>
    <w:next w:val="1"/>
    <w:link w:val="14"/>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character" w:customStyle="1" w:styleId="14">
    <w:name w:val="日期 Char"/>
    <w:link w:val="5"/>
    <w:qFormat/>
    <w:uiPriority w:val="0"/>
    <w:rPr>
      <w:rFonts w:eastAsia="方正仿宋_GBK"/>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10</Pages>
  <Words>683</Words>
  <Characters>3896</Characters>
  <Lines>32</Lines>
  <Paragraphs>9</Paragraphs>
  <TotalTime>0</TotalTime>
  <ScaleCrop>false</ScaleCrop>
  <LinksUpToDate>false</LinksUpToDate>
  <CharactersWithSpaces>4570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2023-09-22T18:43:00Z</dcterms:created>
  <dc:creator>微软中国</dc:creator>
  <cp:lastModifiedBy>tjj</cp:lastModifiedBy>
  <cp:lastPrinted>2021-08-30T17:07:00Z</cp:lastPrinted>
  <dcterms:modified xsi:type="dcterms:W3CDTF">2025-09-28T09:14:29Z</dcterms:modified>
  <dc:title>（来文单位：□□□□）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