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spacing w:line="600" w:lineRule="exact"/>
        <w:jc w:val="center"/>
        <w:rPr>
          <w:rFonts w:ascii="方正小标宋_GBK" w:eastAsia="方正小标宋_GBK" w:hAnsi="宋体"/>
          <w:b/>
          <w:sz w:val="48"/>
          <w:szCs w:val="48"/>
        </w:rPr>
      </w:pPr>
      <w:r>
        <w:rPr>
          <w:rFonts w:ascii="方正小标宋_GBK" w:eastAsia="方正小标宋_GBK" w:hAnsi="宋体" w:hint="eastAsia"/>
          <w:b/>
          <w:sz w:val="48"/>
          <w:szCs w:val="48"/>
        </w:rPr>
        <w:t>巫山县</w:t>
      </w:r>
      <w:r>
        <w:rPr>
          <w:rFonts w:ascii="方正小标宋_GBK" w:eastAsia="方正小标宋_GBK" w:hAnsi="宋体" w:hint="eastAsia"/>
          <w:b/>
          <w:sz w:val="48"/>
          <w:szCs w:val="48"/>
        </w:rPr>
        <w:t>城市控制性详细规划部分地块调整方案批前公示</w:t>
      </w: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spacing w:line="600" w:lineRule="exact"/>
        <w:ind w:firstLineChars="200" w:firstLine="720"/>
        <w:jc w:val="left"/>
        <w:rPr>
          <w:rFonts w:ascii="方正仿宋_GBK" w:eastAsia="方正仿宋_GBK" w:hAnsiTheme="minorEastAsia"/>
          <w:sz w:val="36"/>
          <w:szCs w:val="36"/>
        </w:rPr>
      </w:pPr>
      <w:r>
        <w:rPr>
          <w:rFonts w:ascii="方正仿宋_GBK" w:eastAsia="方正仿宋_GBK" w:hAnsiTheme="minorEastAsia" w:hint="eastAsia"/>
          <w:sz w:val="36"/>
          <w:szCs w:val="36"/>
        </w:rPr>
        <w:t>为加强规划管理，完善中心城市功能，拟对</w:t>
      </w:r>
      <w:r>
        <w:rPr>
          <w:rFonts w:ascii="方正仿宋_GBK" w:eastAsia="方正仿宋_GBK" w:hAnsiTheme="minorEastAsia" w:hint="eastAsia"/>
          <w:sz w:val="36"/>
          <w:szCs w:val="36"/>
        </w:rPr>
        <w:t>巫山县</w:t>
      </w:r>
      <w:r>
        <w:rPr>
          <w:rFonts w:ascii="方正仿宋_GBK" w:eastAsia="方正仿宋_GBK" w:hAnsiTheme="minorEastAsia" w:hint="eastAsia"/>
          <w:sz w:val="36"/>
          <w:szCs w:val="36"/>
        </w:rPr>
        <w:t>城市控制性详细规划部分地块进行调整。调整方案已经专家论证通过，主要内容公示如下，请广大市民于公示期内提出宝贵意见，并书面反馈至</w:t>
      </w:r>
      <w:r>
        <w:rPr>
          <w:rFonts w:ascii="方正仿宋_GBK" w:eastAsia="方正仿宋_GBK" w:hAnsiTheme="minorEastAsia" w:hint="eastAsia"/>
          <w:sz w:val="36"/>
          <w:szCs w:val="36"/>
        </w:rPr>
        <w:t>巫山县</w:t>
      </w:r>
      <w:r>
        <w:rPr>
          <w:rFonts w:ascii="方正仿宋_GBK" w:eastAsia="方正仿宋_GBK" w:hAnsiTheme="minorEastAsia" w:hint="eastAsia"/>
          <w:sz w:val="36"/>
          <w:szCs w:val="36"/>
        </w:rPr>
        <w:t>规划和自然资源局</w:t>
      </w:r>
      <w:r>
        <w:rPr>
          <w:rFonts w:ascii="方正仿宋_GBK" w:eastAsia="方正仿宋_GBK" w:hAnsiTheme="minorEastAsia" w:hint="eastAsia"/>
          <w:sz w:val="36"/>
          <w:szCs w:val="36"/>
        </w:rPr>
        <w:t>规划科</w:t>
      </w:r>
      <w:r>
        <w:rPr>
          <w:rFonts w:ascii="方正仿宋_GBK" w:eastAsia="方正仿宋_GBK" w:hAnsiTheme="minorEastAsia" w:hint="eastAsia"/>
          <w:sz w:val="36"/>
          <w:szCs w:val="36"/>
        </w:rPr>
        <w:t>(</w:t>
      </w:r>
      <w:r>
        <w:rPr>
          <w:rFonts w:ascii="方正仿宋_GBK" w:eastAsia="方正仿宋_GBK" w:hAnsiTheme="minorEastAsia" w:hint="eastAsia"/>
          <w:sz w:val="36"/>
          <w:szCs w:val="36"/>
        </w:rPr>
        <w:t>310</w:t>
      </w:r>
      <w:r>
        <w:rPr>
          <w:rFonts w:ascii="方正仿宋_GBK" w:eastAsia="方正仿宋_GBK" w:hAnsiTheme="minorEastAsia" w:hint="eastAsia"/>
          <w:sz w:val="36"/>
          <w:szCs w:val="36"/>
        </w:rPr>
        <w:t>室</w:t>
      </w:r>
      <w:r>
        <w:rPr>
          <w:rFonts w:ascii="方正仿宋_GBK" w:eastAsia="方正仿宋_GBK" w:hAnsiTheme="minorEastAsia" w:hint="eastAsia"/>
          <w:sz w:val="36"/>
          <w:szCs w:val="36"/>
        </w:rPr>
        <w:t>)</w:t>
      </w:r>
      <w:r>
        <w:rPr>
          <w:rFonts w:ascii="方正仿宋_GBK" w:eastAsia="方正仿宋_GBK" w:hAnsiTheme="minorEastAsia" w:hint="eastAsia"/>
          <w:sz w:val="36"/>
          <w:szCs w:val="36"/>
        </w:rPr>
        <w:t>。</w:t>
      </w:r>
      <w:bookmarkStart w:id="0" w:name="_GoBack"/>
      <w:bookmarkEnd w:id="0"/>
    </w:p>
    <w:p w:rsidR="006C5B00" w:rsidRDefault="00DC6D35">
      <w:pPr>
        <w:pStyle w:val="a6"/>
        <w:widowControl/>
        <w:spacing w:beforeAutospacing="0" w:afterAutospacing="0" w:line="420" w:lineRule="atLeast"/>
        <w:ind w:firstLine="420"/>
        <w:rPr>
          <w:rFonts w:ascii="方正仿宋_GBK" w:eastAsia="方正仿宋_GBK" w:hAnsiTheme="minorEastAsia" w:cstheme="minorBidi"/>
          <w:kern w:val="2"/>
          <w:sz w:val="36"/>
          <w:szCs w:val="36"/>
        </w:rPr>
      </w:pP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公示时间：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2023.2.8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～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2023.3.8</w:t>
      </w:r>
    </w:p>
    <w:p w:rsidR="006C5B00" w:rsidRDefault="00DC6D35">
      <w:pPr>
        <w:pStyle w:val="a6"/>
        <w:widowControl/>
        <w:spacing w:beforeAutospacing="0" w:afterAutospacing="0" w:line="420" w:lineRule="atLeast"/>
        <w:ind w:firstLine="420"/>
        <w:rPr>
          <w:rFonts w:ascii="方正仿宋_GBK" w:eastAsia="方正仿宋_GBK" w:hAnsiTheme="minorEastAsia" w:cstheme="minorBidi"/>
          <w:kern w:val="2"/>
          <w:sz w:val="36"/>
          <w:szCs w:val="36"/>
        </w:rPr>
      </w:pP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联系电话：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023-57680181</w:t>
      </w:r>
    </w:p>
    <w:p w:rsidR="006C5B00" w:rsidRDefault="00DC6D35">
      <w:pPr>
        <w:pStyle w:val="a6"/>
        <w:widowControl/>
        <w:spacing w:beforeAutospacing="0" w:afterAutospacing="0" w:line="420" w:lineRule="atLeast"/>
        <w:ind w:firstLine="420"/>
        <w:rPr>
          <w:rFonts w:ascii="方正仿宋_GBK" w:eastAsia="方正仿宋_GBK" w:hAnsiTheme="minorEastAsia" w:cstheme="minorBidi"/>
          <w:kern w:val="2"/>
          <w:sz w:val="36"/>
          <w:szCs w:val="36"/>
        </w:rPr>
      </w:pP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公示方式：</w:t>
      </w:r>
    </w:p>
    <w:p w:rsidR="006C5B00" w:rsidRDefault="00DC6D35">
      <w:pPr>
        <w:pStyle w:val="a6"/>
        <w:widowControl/>
        <w:numPr>
          <w:ilvl w:val="0"/>
          <w:numId w:val="1"/>
        </w:numPr>
        <w:spacing w:beforeAutospacing="0" w:afterAutospacing="0" w:line="420" w:lineRule="atLeast"/>
        <w:ind w:firstLine="420"/>
        <w:rPr>
          <w:rFonts w:ascii="方正仿宋_GBK" w:eastAsia="方正仿宋_GBK" w:hAnsiTheme="minorEastAsia" w:cstheme="minorBidi"/>
          <w:kern w:val="2"/>
          <w:sz w:val="36"/>
          <w:szCs w:val="36"/>
        </w:rPr>
      </w:pP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巫山县规划和自然资源局大厅</w:t>
      </w:r>
    </w:p>
    <w:p w:rsidR="006C5B00" w:rsidRDefault="00DC6D35">
      <w:pPr>
        <w:pStyle w:val="a6"/>
        <w:widowControl/>
        <w:spacing w:beforeAutospacing="0" w:afterAutospacing="0" w:line="420" w:lineRule="atLeast"/>
        <w:ind w:firstLine="420"/>
        <w:rPr>
          <w:rFonts w:ascii="方正仿宋_GBK" w:eastAsia="方正仿宋_GBK" w:hAnsiTheme="minorEastAsia" w:cstheme="minorBidi"/>
          <w:kern w:val="2"/>
          <w:sz w:val="36"/>
          <w:szCs w:val="36"/>
        </w:rPr>
      </w:pP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2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、官方网站“巫山县规划和自然资源局”</w:t>
      </w:r>
      <w:r>
        <w:rPr>
          <w:rFonts w:ascii="方正仿宋_GBK" w:eastAsia="方正仿宋_GBK" w:hAnsiTheme="minorEastAsia" w:cstheme="minorBidi" w:hint="eastAsia"/>
          <w:kern w:val="2"/>
          <w:sz w:val="36"/>
          <w:szCs w:val="36"/>
        </w:rPr>
        <w:t>(http://cqws.gov.cn/xzfbm_73744/sfj_1/)</w:t>
      </w:r>
    </w:p>
    <w:p w:rsidR="006C5B00" w:rsidRDefault="006C5B00">
      <w:pPr>
        <w:spacing w:line="360" w:lineRule="auto"/>
        <w:ind w:firstLineChars="200" w:firstLine="720"/>
        <w:rPr>
          <w:rFonts w:ascii="方正仿宋_GBK" w:eastAsia="方正仿宋_GBK" w:hAnsiTheme="minorEastAsia"/>
          <w:sz w:val="36"/>
          <w:szCs w:val="36"/>
        </w:rPr>
      </w:pPr>
    </w:p>
    <w:p w:rsidR="006C5B00" w:rsidRDefault="00DC6D35">
      <w:pPr>
        <w:spacing w:line="360" w:lineRule="auto"/>
        <w:ind w:firstLineChars="200" w:firstLine="720"/>
        <w:rPr>
          <w:rFonts w:ascii="方正仿宋_GBK" w:eastAsia="方正仿宋_GBK" w:hAnsiTheme="minorEastAsia"/>
          <w:sz w:val="36"/>
          <w:szCs w:val="36"/>
        </w:rPr>
      </w:pPr>
      <w:r>
        <w:rPr>
          <w:rFonts w:ascii="方正仿宋_GBK" w:eastAsia="方正仿宋_GBK" w:hAnsiTheme="minorEastAsia" w:hint="eastAsia"/>
          <w:sz w:val="36"/>
          <w:szCs w:val="36"/>
        </w:rPr>
        <w:t>整个高唐组团城市开发边界发生了变化，本次调整范围未在城市开发边界内。红石梁西坪平安置点该地块前期许可已经划集体用地，所以将其占用城市用地的部位调为集体用地。拟</w:t>
      </w:r>
      <w:r w:rsidR="008E2B28">
        <w:rPr>
          <w:rFonts w:ascii="方正仿宋_GBK" w:eastAsia="方正仿宋_GBK" w:hAnsiTheme="minorEastAsia" w:hint="eastAsia"/>
          <w:sz w:val="36"/>
          <w:szCs w:val="36"/>
        </w:rPr>
        <w:t>对《巫山县高唐组团控制性详细规划》局部地块做出调整。本次共涉及</w:t>
      </w:r>
      <w:r>
        <w:rPr>
          <w:rFonts w:ascii="方正仿宋_GBK" w:eastAsia="方正仿宋_GBK" w:hAnsiTheme="minorEastAsia" w:hint="eastAsia"/>
          <w:sz w:val="36"/>
          <w:szCs w:val="36"/>
        </w:rPr>
        <w:t>三个地块的调整分别为</w:t>
      </w:r>
      <w:r>
        <w:rPr>
          <w:rFonts w:ascii="方正仿宋_GBK" w:eastAsia="方正仿宋_GBK" w:hAnsiTheme="minorEastAsia" w:hint="eastAsia"/>
          <w:sz w:val="36"/>
          <w:szCs w:val="36"/>
        </w:rPr>
        <w:t>F02-02</w:t>
      </w:r>
      <w:r>
        <w:rPr>
          <w:rFonts w:ascii="方正仿宋_GBK" w:eastAsia="方正仿宋_GBK" w:hAnsiTheme="minorEastAsia" w:hint="eastAsia"/>
          <w:sz w:val="36"/>
          <w:szCs w:val="36"/>
        </w:rPr>
        <w:t>、</w:t>
      </w:r>
      <w:r>
        <w:rPr>
          <w:rFonts w:ascii="方正仿宋_GBK" w:eastAsia="方正仿宋_GBK" w:hAnsiTheme="minorEastAsia" w:hint="eastAsia"/>
          <w:sz w:val="36"/>
          <w:szCs w:val="36"/>
        </w:rPr>
        <w:t>F02-03</w:t>
      </w:r>
      <w:r>
        <w:rPr>
          <w:rFonts w:ascii="方正仿宋_GBK" w:eastAsia="方正仿宋_GBK" w:hAnsiTheme="minorEastAsia" w:hint="eastAsia"/>
          <w:sz w:val="36"/>
          <w:szCs w:val="36"/>
        </w:rPr>
        <w:t>、</w:t>
      </w:r>
      <w:r>
        <w:rPr>
          <w:rFonts w:ascii="方正仿宋_GBK" w:eastAsia="方正仿宋_GBK" w:hAnsiTheme="minorEastAsia" w:hint="eastAsia"/>
          <w:sz w:val="36"/>
          <w:szCs w:val="36"/>
        </w:rPr>
        <w:t>F02-04</w:t>
      </w:r>
      <w:r>
        <w:rPr>
          <w:rFonts w:ascii="方正仿宋_GBK" w:eastAsia="方正仿宋_GBK" w:hAnsiTheme="minorEastAsia" w:hint="eastAsia"/>
          <w:sz w:val="36"/>
          <w:szCs w:val="36"/>
        </w:rPr>
        <w:t>地块，调整前后各地块控制指标见下表。</w:t>
      </w:r>
    </w:p>
    <w:p w:rsidR="006C5B00" w:rsidRDefault="006C5B00">
      <w:pPr>
        <w:spacing w:line="600" w:lineRule="exac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6671310</wp:posOffset>
            </wp:positionH>
            <wp:positionV relativeFrom="paragraph">
              <wp:posOffset>69850</wp:posOffset>
            </wp:positionV>
            <wp:extent cx="5273675" cy="3727450"/>
            <wp:effectExtent l="0" t="0" r="3175" b="635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2" name="图片 2" descr="h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o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86995</wp:posOffset>
            </wp:positionV>
            <wp:extent cx="5273675" cy="3727450"/>
            <wp:effectExtent l="0" t="0" r="3175" b="635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1" name="图片 1" descr="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tabs>
          <w:tab w:val="center" w:pos="10107"/>
        </w:tabs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ab/>
      </w: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调整前地块规划图调整</w:t>
      </w:r>
      <w:r>
        <w:rPr>
          <w:rFonts w:asciiTheme="minorEastAsia" w:hAnsiTheme="minorEastAsia" w:hint="eastAsia"/>
          <w:sz w:val="28"/>
          <w:szCs w:val="28"/>
        </w:rPr>
        <w:t>后</w:t>
      </w:r>
      <w:r>
        <w:rPr>
          <w:rFonts w:asciiTheme="minorEastAsia" w:hAnsiTheme="minorEastAsia" w:hint="eastAsia"/>
          <w:sz w:val="28"/>
          <w:szCs w:val="28"/>
        </w:rPr>
        <w:t>地块规划图</w:t>
      </w:r>
    </w:p>
    <w:tbl>
      <w:tblPr>
        <w:tblW w:w="19055" w:type="dxa"/>
        <w:tblInd w:w="-34" w:type="dxa"/>
        <w:tblLayout w:type="fixed"/>
        <w:tblLook w:val="04A0"/>
      </w:tblPr>
      <w:tblGrid>
        <w:gridCol w:w="2262"/>
        <w:gridCol w:w="2260"/>
        <w:gridCol w:w="1615"/>
        <w:gridCol w:w="2260"/>
        <w:gridCol w:w="2260"/>
        <w:gridCol w:w="2907"/>
        <w:gridCol w:w="2907"/>
        <w:gridCol w:w="2584"/>
      </w:tblGrid>
      <w:tr w:rsidR="006C5B00">
        <w:trPr>
          <w:trHeight w:val="1133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地块编码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用地性质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面积（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ha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建筑限高（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建筑密度（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绿地率（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C5B00">
        <w:trPr>
          <w:trHeight w:val="702"/>
        </w:trPr>
        <w:tc>
          <w:tcPr>
            <w:tcW w:w="22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6C5B00">
        <w:trPr>
          <w:trHeight w:val="702"/>
        </w:trPr>
        <w:tc>
          <w:tcPr>
            <w:tcW w:w="22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6C5B0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6C5B00">
        <w:trPr>
          <w:trHeight w:val="702"/>
        </w:trPr>
        <w:tc>
          <w:tcPr>
            <w:tcW w:w="226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6C5B0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A33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6C5B00">
        <w:trPr>
          <w:trHeight w:val="760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6C5B00">
        <w:trPr>
          <w:trHeight w:val="742"/>
        </w:trPr>
        <w:tc>
          <w:tcPr>
            <w:tcW w:w="22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6C5B0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6C5B00">
        <w:trPr>
          <w:trHeight w:val="777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6C5B0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F02-04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A33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5B00" w:rsidRDefault="00DC6D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</w:tbl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6C5B00">
      <w:pPr>
        <w:spacing w:line="600" w:lineRule="exact"/>
        <w:jc w:val="left"/>
        <w:rPr>
          <w:rFonts w:ascii="方正仿宋_GBK" w:eastAsia="方正仿宋_GBK" w:hAnsiTheme="minorEastAsia"/>
          <w:sz w:val="32"/>
          <w:szCs w:val="32"/>
        </w:rPr>
      </w:pPr>
    </w:p>
    <w:p w:rsidR="006C5B00" w:rsidRDefault="00DC6D35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方正仿宋_GBK" w:eastAsia="方正仿宋_GBK" w:hAnsiTheme="minorEastAsia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-1522095</wp:posOffset>
            </wp:positionV>
            <wp:extent cx="8355965" cy="11824335"/>
            <wp:effectExtent l="0" t="0" r="5715" b="6985"/>
            <wp:wrapSquare wrapText="bothSides"/>
            <wp:docPr id="3" name="图片 3" descr="16-土地利用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-土地利用规划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5965" cy="1182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5B00" w:rsidSect="006C5B00">
      <w:headerReference w:type="default" r:id="rId11"/>
      <w:pgSz w:w="23814" w:h="16839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35" w:rsidRDefault="00DC6D35" w:rsidP="006C5B00">
      <w:r>
        <w:separator/>
      </w:r>
    </w:p>
  </w:endnote>
  <w:endnote w:type="continuationSeparator" w:id="1">
    <w:p w:rsidR="00DC6D35" w:rsidRDefault="00DC6D35" w:rsidP="006C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35" w:rsidRDefault="00DC6D35" w:rsidP="006C5B00">
      <w:r>
        <w:separator/>
      </w:r>
    </w:p>
  </w:footnote>
  <w:footnote w:type="continuationSeparator" w:id="1">
    <w:p w:rsidR="00DC6D35" w:rsidRDefault="00DC6D35" w:rsidP="006C5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0" w:rsidRDefault="006C5B0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110074"/>
    <w:multiLevelType w:val="singleLevel"/>
    <w:tmpl w:val="B31100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wYjY5ZmVkZTQwZmIyZmY5YWIwOTI3YzljYTdhMjQifQ=="/>
  </w:docVars>
  <w:rsids>
    <w:rsidRoot w:val="00E320E5"/>
    <w:rsid w:val="00031CFD"/>
    <w:rsid w:val="0003710F"/>
    <w:rsid w:val="00073B72"/>
    <w:rsid w:val="00081DAC"/>
    <w:rsid w:val="001378B7"/>
    <w:rsid w:val="00143C50"/>
    <w:rsid w:val="00150EA4"/>
    <w:rsid w:val="001852C3"/>
    <w:rsid w:val="001855B4"/>
    <w:rsid w:val="001A517F"/>
    <w:rsid w:val="001F2854"/>
    <w:rsid w:val="00203C80"/>
    <w:rsid w:val="00280A1B"/>
    <w:rsid w:val="002975D2"/>
    <w:rsid w:val="002976ED"/>
    <w:rsid w:val="002B5432"/>
    <w:rsid w:val="002C7790"/>
    <w:rsid w:val="00353D53"/>
    <w:rsid w:val="00387C5D"/>
    <w:rsid w:val="0049680A"/>
    <w:rsid w:val="004D37D5"/>
    <w:rsid w:val="006635D0"/>
    <w:rsid w:val="00683FAE"/>
    <w:rsid w:val="006C5B00"/>
    <w:rsid w:val="006E4C58"/>
    <w:rsid w:val="006F2A4C"/>
    <w:rsid w:val="00780FCD"/>
    <w:rsid w:val="00782586"/>
    <w:rsid w:val="007B283A"/>
    <w:rsid w:val="007C7CD1"/>
    <w:rsid w:val="007D0CC6"/>
    <w:rsid w:val="008063D9"/>
    <w:rsid w:val="008E2B28"/>
    <w:rsid w:val="008E42CE"/>
    <w:rsid w:val="00902EDC"/>
    <w:rsid w:val="009475A1"/>
    <w:rsid w:val="0095411A"/>
    <w:rsid w:val="00964A7B"/>
    <w:rsid w:val="00985A48"/>
    <w:rsid w:val="009B2D99"/>
    <w:rsid w:val="009C05E5"/>
    <w:rsid w:val="00A2072C"/>
    <w:rsid w:val="00A4782E"/>
    <w:rsid w:val="00A630AC"/>
    <w:rsid w:val="00A7498E"/>
    <w:rsid w:val="00A91D51"/>
    <w:rsid w:val="00BB1D2B"/>
    <w:rsid w:val="00BF4CA8"/>
    <w:rsid w:val="00C654C7"/>
    <w:rsid w:val="00C82773"/>
    <w:rsid w:val="00C901E8"/>
    <w:rsid w:val="00CA6E36"/>
    <w:rsid w:val="00CC443D"/>
    <w:rsid w:val="00DB4760"/>
    <w:rsid w:val="00DC6D35"/>
    <w:rsid w:val="00E170F7"/>
    <w:rsid w:val="00E23BFB"/>
    <w:rsid w:val="00E320E5"/>
    <w:rsid w:val="00ED2784"/>
    <w:rsid w:val="00EE527A"/>
    <w:rsid w:val="00EF54E9"/>
    <w:rsid w:val="00F12152"/>
    <w:rsid w:val="00F403D5"/>
    <w:rsid w:val="00F77D13"/>
    <w:rsid w:val="00F83E03"/>
    <w:rsid w:val="03AB2F2F"/>
    <w:rsid w:val="11B83111"/>
    <w:rsid w:val="13726515"/>
    <w:rsid w:val="139C5900"/>
    <w:rsid w:val="178F2E5E"/>
    <w:rsid w:val="18974717"/>
    <w:rsid w:val="1B0F21FA"/>
    <w:rsid w:val="1BF33E32"/>
    <w:rsid w:val="1D96492F"/>
    <w:rsid w:val="1D982192"/>
    <w:rsid w:val="1FA80052"/>
    <w:rsid w:val="22170ADB"/>
    <w:rsid w:val="23C64775"/>
    <w:rsid w:val="24D87BD6"/>
    <w:rsid w:val="250E297C"/>
    <w:rsid w:val="331155EB"/>
    <w:rsid w:val="364C5B26"/>
    <w:rsid w:val="3B6975C8"/>
    <w:rsid w:val="3B8D2AF0"/>
    <w:rsid w:val="40F63148"/>
    <w:rsid w:val="499A761F"/>
    <w:rsid w:val="4AF51CA9"/>
    <w:rsid w:val="4B34538B"/>
    <w:rsid w:val="4D1E5258"/>
    <w:rsid w:val="520A22F1"/>
    <w:rsid w:val="52B70C7D"/>
    <w:rsid w:val="52D44019"/>
    <w:rsid w:val="558B5BF7"/>
    <w:rsid w:val="58FD3989"/>
    <w:rsid w:val="5C53309F"/>
    <w:rsid w:val="5C7C2949"/>
    <w:rsid w:val="5DDF396E"/>
    <w:rsid w:val="68285077"/>
    <w:rsid w:val="6A1F352D"/>
    <w:rsid w:val="6AA039F0"/>
    <w:rsid w:val="6C75237E"/>
    <w:rsid w:val="75CF40EE"/>
    <w:rsid w:val="782735F1"/>
    <w:rsid w:val="78570524"/>
    <w:rsid w:val="7994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6C5B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C5B0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C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C5B0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6C5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C5B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C5B00"/>
    <w:rPr>
      <w:sz w:val="18"/>
      <w:szCs w:val="18"/>
    </w:rPr>
  </w:style>
  <w:style w:type="paragraph" w:customStyle="1" w:styleId="1">
    <w:name w:val="无间隔1"/>
    <w:uiPriority w:val="1"/>
    <w:qFormat/>
    <w:rsid w:val="006C5B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6C5B0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2016-11-01T08:49:00Z</cp:lastPrinted>
  <dcterms:created xsi:type="dcterms:W3CDTF">2016-10-31T09:04:00Z</dcterms:created>
  <dcterms:modified xsi:type="dcterms:W3CDTF">2025-04-16T06:57:00Z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1C3383D95A7A4A63941E2897B31F11AF</vt:lpwstr>
  </property>
</Properties>
</file>