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EB8" w:rsidRDefault="00390EB8">
      <w:pPr>
        <w:rPr>
          <w:rFonts w:ascii="方正黑体_GBK" w:eastAsia="方正黑体_GBK" w:hAnsi="方正黑体_GBK" w:cs="方正黑体_GBK"/>
          <w:szCs w:val="32"/>
        </w:rPr>
      </w:pPr>
    </w:p>
    <w:p w:rsidR="00390EB8" w:rsidRDefault="00BA4305">
      <w:pPr>
        <w:rPr>
          <w:rFonts w:ascii="方正黑体_GBK" w:eastAsia="方正黑体_GBK" w:hAnsi="方正黑体_GBK" w:cs="方正黑体_GBK"/>
          <w:szCs w:val="32"/>
        </w:rPr>
      </w:pPr>
      <w:r>
        <w:rPr>
          <w:rFonts w:ascii="方正黑体_GBK" w:eastAsia="方正黑体_GBK" w:hAnsi="方正黑体_GBK" w:cs="方正黑体_GBK"/>
          <w:szCs w:val="32"/>
        </w:rPr>
        <w:pict>
          <v:line id="_x0000_s1026" style="position:absolute;left:0;text-align:left;z-index:251660288;mso-position-horizontal:center;mso-position-horizontal-relative:page;mso-position-vertical-relative:margin" from="0,241pt" to="442.2pt,241pt" o:gfxdata="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C9ue11gAAAAgBAAAPAAAAAAAA&#10;AAEAIAAAACIAAABkcnMvZG93bnJldi54bWxQSwECFAAUAAAACACHTuJAhhD+ENsBAACXAwAADgAA&#10;AAAAAAABACAAAAAlAQAAZHJzL2Uyb0RvYy54bWxQSwUGAAAAAAYABgBZAQAAcgUAAAAA&#10;" strokecolor="red" strokeweight="1.75pt">
            <w10:wrap anchorx="page" anchory="margin"/>
          </v:line>
        </w:pict>
      </w:r>
      <w:r>
        <w:rPr>
          <w:rFonts w:ascii="方正黑体_GBK" w:eastAsia="方正黑体_GBK" w:hAnsi="方正黑体_GBK" w:cs="方正黑体_GBK"/>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99.25pt;width:411pt;height:53.85pt;z-index:251659264;mso-position-horizontal:center;mso-position-horizontal-relative:page;mso-position-vertical-relative:margin" fillcolor="red" stroked="f" strokecolor="red">
            <v:textpath style="font-family:&quot;方正小标宋_GBK&quot;;font-weight:bold" trim="t" fitpath="t" string="巫山县司法局"/>
            <w10:wrap anchorx="page" anchory="margin"/>
          </v:shape>
        </w:pict>
      </w:r>
    </w:p>
    <w:p w:rsidR="00390EB8" w:rsidRDefault="00390EB8">
      <w:pPr>
        <w:rPr>
          <w:rFonts w:cs="方正仿宋_GBK"/>
          <w:szCs w:val="32"/>
        </w:rPr>
      </w:pPr>
    </w:p>
    <w:p w:rsidR="00390EB8" w:rsidRDefault="00390EB8">
      <w:pPr>
        <w:rPr>
          <w:rFonts w:cs="方正仿宋_GBK"/>
          <w:szCs w:val="32"/>
        </w:rPr>
      </w:pPr>
    </w:p>
    <w:p w:rsidR="00390EB8" w:rsidRDefault="00390EB8">
      <w:pPr>
        <w:rPr>
          <w:rFonts w:cs="方正仿宋_GBK"/>
          <w:szCs w:val="32"/>
        </w:rPr>
      </w:pPr>
    </w:p>
    <w:p w:rsidR="00390EB8" w:rsidRDefault="00390EB8">
      <w:pPr>
        <w:rPr>
          <w:rFonts w:cs="方正仿宋_GBK"/>
          <w:szCs w:val="32"/>
        </w:rPr>
      </w:pPr>
    </w:p>
    <w:p w:rsidR="00390EB8" w:rsidRDefault="00390EB8">
      <w:pPr>
        <w:rPr>
          <w:rFonts w:cs="方正仿宋_GBK"/>
          <w:szCs w:val="32"/>
        </w:rPr>
      </w:pPr>
    </w:p>
    <w:p w:rsidR="00390EB8" w:rsidRDefault="00390EB8">
      <w:pPr>
        <w:spacing w:line="400" w:lineRule="exact"/>
        <w:jc w:val="center"/>
        <w:rPr>
          <w:rFonts w:cs="方正仿宋_GBK"/>
          <w:szCs w:val="32"/>
        </w:rPr>
      </w:pPr>
    </w:p>
    <w:p w:rsidR="00390EB8" w:rsidRDefault="002C742D">
      <w:pPr>
        <w:spacing w:line="400" w:lineRule="exact"/>
        <w:jc w:val="center"/>
        <w:rPr>
          <w:rFonts w:cs="方正仿宋_GBK"/>
          <w:szCs w:val="32"/>
        </w:rPr>
      </w:pPr>
      <w:r>
        <w:rPr>
          <w:rFonts w:cs="方正仿宋_GBK" w:hint="eastAsia"/>
          <w:szCs w:val="32"/>
        </w:rPr>
        <w:t>巫山司发〔</w:t>
      </w:r>
      <w:r>
        <w:rPr>
          <w:rFonts w:cs="方正仿宋_GBK" w:hint="eastAsia"/>
          <w:szCs w:val="32"/>
        </w:rPr>
        <w:t>2023</w:t>
      </w:r>
      <w:r>
        <w:rPr>
          <w:rFonts w:cs="方正仿宋_GBK" w:hint="eastAsia"/>
          <w:szCs w:val="32"/>
        </w:rPr>
        <w:t>〕</w:t>
      </w:r>
      <w:r>
        <w:rPr>
          <w:rFonts w:cs="方正仿宋_GBK" w:hint="eastAsia"/>
          <w:szCs w:val="32"/>
        </w:rPr>
        <w:t>6</w:t>
      </w:r>
      <w:r>
        <w:rPr>
          <w:rFonts w:cs="方正仿宋_GBK" w:hint="eastAsia"/>
          <w:szCs w:val="32"/>
        </w:rPr>
        <w:t>号</w:t>
      </w:r>
    </w:p>
    <w:p w:rsidR="00390EB8" w:rsidRDefault="00390EB8">
      <w:pPr>
        <w:pStyle w:val="p0"/>
        <w:shd w:val="clear" w:color="auto" w:fill="FFFFFF"/>
        <w:spacing w:before="0" w:beforeAutospacing="0" w:after="0" w:afterAutospacing="0" w:line="400" w:lineRule="exact"/>
        <w:jc w:val="center"/>
        <w:rPr>
          <w:rFonts w:ascii="Times New Roman" w:eastAsia="方正小标宋_GBK" w:hAnsi="Times New Roman" w:cs="Times New Roman"/>
          <w:bCs/>
          <w:color w:val="000000"/>
          <w:sz w:val="44"/>
          <w:szCs w:val="44"/>
        </w:rPr>
      </w:pPr>
    </w:p>
    <w:p w:rsidR="00390EB8" w:rsidRDefault="00390EB8">
      <w:pPr>
        <w:spacing w:line="560" w:lineRule="exact"/>
        <w:rPr>
          <w:rFonts w:eastAsia="方正小标宋_GBK"/>
          <w:sz w:val="44"/>
          <w:szCs w:val="44"/>
        </w:rPr>
      </w:pPr>
    </w:p>
    <w:p w:rsidR="00390EB8" w:rsidRDefault="002C742D">
      <w:pPr>
        <w:spacing w:line="6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巫山县司法局</w:t>
      </w:r>
    </w:p>
    <w:p w:rsidR="00390EB8" w:rsidRDefault="002C742D">
      <w:pPr>
        <w:snapToGrid w:val="0"/>
        <w:spacing w:line="578" w:lineRule="exact"/>
        <w:jc w:val="center"/>
        <w:rPr>
          <w:rStyle w:val="NormalCharacter"/>
          <w:rFonts w:ascii="方正小标宋_GBK" w:eastAsia="方正小标宋_GBK" w:hAnsi="仿宋"/>
          <w:sz w:val="40"/>
          <w:szCs w:val="44"/>
        </w:rPr>
      </w:pPr>
      <w:r>
        <w:rPr>
          <w:rStyle w:val="NormalCharacter"/>
          <w:rFonts w:ascii="方正小标宋_GBK" w:eastAsia="方正小标宋_GBK" w:hAnsi="仿宋" w:hint="eastAsia"/>
          <w:sz w:val="40"/>
          <w:szCs w:val="44"/>
        </w:rPr>
        <w:t>关于集中开展矛盾纠纷“大排查大起底大化解”</w:t>
      </w:r>
    </w:p>
    <w:p w:rsidR="00390EB8" w:rsidRDefault="002C742D">
      <w:pPr>
        <w:snapToGrid w:val="0"/>
        <w:spacing w:line="578" w:lineRule="exact"/>
        <w:jc w:val="center"/>
        <w:rPr>
          <w:rFonts w:ascii="方正小标宋_GBK" w:eastAsia="方正小标宋_GBK" w:hAnsi="方正小标宋_GBK" w:cs="方正小标宋_GBK"/>
          <w:sz w:val="44"/>
          <w:szCs w:val="44"/>
        </w:rPr>
      </w:pPr>
      <w:r>
        <w:rPr>
          <w:rStyle w:val="NormalCharacter"/>
          <w:rFonts w:ascii="方正小标宋_GBK" w:eastAsia="方正小标宋_GBK" w:hAnsi="仿宋" w:hint="eastAsia"/>
          <w:sz w:val="40"/>
          <w:szCs w:val="44"/>
        </w:rPr>
        <w:t>专项行动的通知</w:t>
      </w:r>
    </w:p>
    <w:p w:rsidR="00390EB8" w:rsidRDefault="00390EB8">
      <w:pPr>
        <w:spacing w:line="440" w:lineRule="exact"/>
      </w:pPr>
    </w:p>
    <w:p w:rsidR="00390EB8" w:rsidRDefault="002C742D">
      <w:pPr>
        <w:spacing w:line="600" w:lineRule="exact"/>
        <w:rPr>
          <w:rFonts w:ascii="方正仿宋_GBK" w:hAnsi="方正仿宋_GBK" w:cs="方正仿宋_GBK"/>
          <w:szCs w:val="32"/>
        </w:rPr>
      </w:pPr>
      <w:r>
        <w:rPr>
          <w:rFonts w:ascii="方正仿宋_GBK" w:hAnsi="方正仿宋_GBK" w:cs="方正仿宋_GBK" w:hint="eastAsia"/>
          <w:szCs w:val="32"/>
        </w:rPr>
        <w:t>各基层司法所，局机关各科室，县法律援助中心、县社区矫正帮教服务中心：</w:t>
      </w:r>
    </w:p>
    <w:p w:rsidR="00390EB8" w:rsidRDefault="002C742D">
      <w:pPr>
        <w:snapToGrid w:val="0"/>
        <w:spacing w:line="600" w:lineRule="exact"/>
        <w:ind w:firstLineChars="200" w:firstLine="640"/>
        <w:rPr>
          <w:rStyle w:val="NormalCharacter"/>
          <w:szCs w:val="32"/>
        </w:rPr>
      </w:pPr>
      <w:r>
        <w:rPr>
          <w:rStyle w:val="NormalCharacter"/>
          <w:rFonts w:hint="eastAsia"/>
          <w:szCs w:val="32"/>
        </w:rPr>
        <w:t>为贯彻落实市司法局关于《集中开展矛盾纠纷“大排查大起底大化解”的通知》</w:t>
      </w:r>
      <w:r>
        <w:rPr>
          <w:rStyle w:val="NormalCharacter"/>
          <w:rFonts w:hint="eastAsia"/>
          <w:color w:val="000000" w:themeColor="text1"/>
          <w:szCs w:val="32"/>
        </w:rPr>
        <w:t>和县平安办关于《扎实集中开展矛盾纠纷“大排查大起底大化解”专项行动的通知》，</w:t>
      </w:r>
      <w:r>
        <w:rPr>
          <w:rStyle w:val="NormalCharacter"/>
          <w:rFonts w:hint="eastAsia"/>
          <w:szCs w:val="32"/>
        </w:rPr>
        <w:t>着力防范社会矛盾纠纷，按照全市加强基层治理推动平安重庆建设大会暨市委政法工作会议要求，现将司法行政系统集中开展矛盾纠纷“大排查大起底大化解”专项行动通知如下。</w:t>
      </w:r>
    </w:p>
    <w:p w:rsidR="00390EB8" w:rsidRDefault="002C742D" w:rsidP="00D473B9">
      <w:pPr>
        <w:snapToGrid w:val="0"/>
        <w:spacing w:line="560" w:lineRule="exact"/>
        <w:ind w:firstLineChars="200" w:firstLine="640"/>
        <w:rPr>
          <w:rStyle w:val="NormalCharacter"/>
          <w:szCs w:val="32"/>
        </w:rPr>
      </w:pPr>
      <w:r>
        <w:rPr>
          <w:rStyle w:val="NormalCharacter"/>
          <w:rFonts w:ascii="方正黑体_GBK" w:eastAsia="方正黑体_GBK" w:hAnsi="方正黑体_GBK" w:cs="方正黑体_GBK" w:hint="eastAsia"/>
          <w:szCs w:val="32"/>
        </w:rPr>
        <w:lastRenderedPageBreak/>
        <w:t>一、提高政治站位，强化思想认识</w:t>
      </w:r>
      <w:r>
        <w:rPr>
          <w:rStyle w:val="NormalCharacter"/>
          <w:rFonts w:hint="eastAsia"/>
          <w:szCs w:val="32"/>
        </w:rPr>
        <w:t>。</w:t>
      </w:r>
      <w:r>
        <w:rPr>
          <w:rFonts w:hint="eastAsia"/>
          <w:szCs w:val="32"/>
        </w:rPr>
        <w:t>集中开展矛盾纠纷“大排查大起底大化解”专项行动是司法行政系统贯彻落实县委对平安建设工作决策部署的重要举措，是当前防范化解社会矛盾纠纷工作的重要抓手，各司法所务必要提高站位，充分认识，全面落实。</w:t>
      </w:r>
    </w:p>
    <w:p w:rsidR="00390EB8" w:rsidRDefault="002C742D" w:rsidP="00D473B9">
      <w:pPr>
        <w:snapToGrid w:val="0"/>
        <w:spacing w:line="560" w:lineRule="exact"/>
        <w:ind w:firstLineChars="200" w:firstLine="640"/>
        <w:rPr>
          <w:rStyle w:val="NormalCharacter"/>
          <w:szCs w:val="32"/>
        </w:rPr>
      </w:pPr>
      <w:r>
        <w:rPr>
          <w:rStyle w:val="NormalCharacter"/>
          <w:rFonts w:ascii="方正黑体_GBK" w:eastAsia="方正黑体_GBK" w:hAnsi="方正黑体_GBK" w:cs="方正黑体_GBK" w:hint="eastAsia"/>
          <w:szCs w:val="32"/>
        </w:rPr>
        <w:t>二、发挥牵头作用，开展专项行动。</w:t>
      </w:r>
      <w:r>
        <w:rPr>
          <w:rStyle w:val="NormalCharacter"/>
          <w:rFonts w:hint="eastAsia"/>
          <w:szCs w:val="32"/>
        </w:rPr>
        <w:t>落实牵头责任，协调组织责任部门在全县开展邻里纠纷“大排查大起底大化解”专项行动。各司法所要严格按照专项行动实施方案要求，落实工作任务，建立风险闭环管控机制，全力做好邻里纠纷排查化解工作。</w:t>
      </w:r>
    </w:p>
    <w:p w:rsidR="00390EB8" w:rsidRDefault="002C742D" w:rsidP="00D473B9">
      <w:pPr>
        <w:snapToGrid w:val="0"/>
        <w:spacing w:line="560" w:lineRule="exact"/>
        <w:ind w:firstLineChars="200" w:firstLine="640"/>
        <w:rPr>
          <w:rStyle w:val="NormalCharacter"/>
          <w:szCs w:val="32"/>
        </w:rPr>
      </w:pPr>
      <w:r>
        <w:rPr>
          <w:rStyle w:val="NormalCharacter"/>
          <w:rFonts w:ascii="方正黑体_GBK" w:eastAsia="方正黑体_GBK" w:hAnsi="方正黑体_GBK" w:cs="方正黑体_GBK" w:hint="eastAsia"/>
          <w:szCs w:val="32"/>
        </w:rPr>
        <w:t>三、切实履行职责，注重务实有效。</w:t>
      </w:r>
      <w:r>
        <w:rPr>
          <w:rStyle w:val="NormalCharacter"/>
          <w:rFonts w:hint="eastAsia"/>
          <w:szCs w:val="32"/>
        </w:rPr>
        <w:t>各司法所要积极配合开展其他矛盾纠纷的排查化解工作，重点围绕优化营商环境，配合做好涉劳动就业和工资拖欠纠纷、征地拆迁类纠纷、非法集资类纠纷的排查化解工作，及时有效化解经济建设领域矛盾纠纷，护航新巫山高质量发展。同时，各司法所请及时收集汇总涉企矛盾纠纷化解工作情况向县司法局呈报。</w:t>
      </w:r>
    </w:p>
    <w:p w:rsidR="00390EB8" w:rsidRDefault="00390EB8" w:rsidP="00D473B9">
      <w:pPr>
        <w:spacing w:line="560" w:lineRule="exact"/>
        <w:ind w:firstLineChars="200" w:firstLine="640"/>
        <w:rPr>
          <w:szCs w:val="32"/>
        </w:rPr>
      </w:pPr>
    </w:p>
    <w:p w:rsidR="00390EB8" w:rsidRDefault="002C742D" w:rsidP="00D473B9">
      <w:pPr>
        <w:spacing w:line="560" w:lineRule="exact"/>
        <w:ind w:leftChars="200" w:left="1600" w:hangingChars="300" w:hanging="960"/>
        <w:rPr>
          <w:szCs w:val="32"/>
        </w:rPr>
      </w:pPr>
      <w:r>
        <w:rPr>
          <w:szCs w:val="32"/>
        </w:rPr>
        <w:t>附件：</w:t>
      </w:r>
      <w:r>
        <w:rPr>
          <w:rFonts w:hint="eastAsia"/>
          <w:szCs w:val="32"/>
        </w:rPr>
        <w:t>关于开展邻里纠纷“大排查大起底大化解”专项行动的实施方案</w:t>
      </w:r>
    </w:p>
    <w:p w:rsidR="00390EB8" w:rsidRDefault="00390EB8" w:rsidP="00D473B9">
      <w:pPr>
        <w:snapToGrid w:val="0"/>
        <w:spacing w:line="560" w:lineRule="exact"/>
        <w:rPr>
          <w:rStyle w:val="NormalCharacter"/>
          <w:szCs w:val="32"/>
        </w:rPr>
      </w:pPr>
    </w:p>
    <w:p w:rsidR="00390EB8" w:rsidRDefault="002C742D" w:rsidP="00D473B9">
      <w:pPr>
        <w:snapToGrid w:val="0"/>
        <w:spacing w:line="560" w:lineRule="exact"/>
        <w:ind w:firstLineChars="1700" w:firstLine="5440"/>
        <w:rPr>
          <w:rStyle w:val="NormalCharacter"/>
          <w:color w:val="000000" w:themeColor="text1"/>
          <w:szCs w:val="32"/>
        </w:rPr>
      </w:pPr>
      <w:r>
        <w:rPr>
          <w:rStyle w:val="NormalCharacter"/>
          <w:rFonts w:hint="eastAsia"/>
          <w:color w:val="000000" w:themeColor="text1"/>
          <w:szCs w:val="32"/>
        </w:rPr>
        <w:t>巫山县</w:t>
      </w:r>
      <w:r>
        <w:rPr>
          <w:rStyle w:val="NormalCharacter"/>
          <w:color w:val="000000" w:themeColor="text1"/>
          <w:szCs w:val="32"/>
        </w:rPr>
        <w:t>司法局</w:t>
      </w:r>
    </w:p>
    <w:p w:rsidR="00390EB8" w:rsidRDefault="002C742D" w:rsidP="00D473B9">
      <w:pPr>
        <w:snapToGrid w:val="0"/>
        <w:spacing w:line="560" w:lineRule="exact"/>
        <w:ind w:firstLineChars="1600" w:firstLine="5120"/>
        <w:rPr>
          <w:rStyle w:val="NormalCharacter"/>
          <w:rFonts w:hint="eastAsia"/>
          <w:color w:val="000000" w:themeColor="text1"/>
          <w:szCs w:val="32"/>
        </w:rPr>
      </w:pPr>
      <w:r>
        <w:rPr>
          <w:rStyle w:val="NormalCharacter"/>
          <w:color w:val="000000" w:themeColor="text1"/>
          <w:szCs w:val="32"/>
        </w:rPr>
        <w:t>202</w:t>
      </w:r>
      <w:r>
        <w:rPr>
          <w:rStyle w:val="NormalCharacter"/>
          <w:rFonts w:hint="eastAsia"/>
          <w:color w:val="000000" w:themeColor="text1"/>
          <w:szCs w:val="32"/>
        </w:rPr>
        <w:t>3</w:t>
      </w:r>
      <w:r>
        <w:rPr>
          <w:rStyle w:val="NormalCharacter"/>
          <w:color w:val="000000" w:themeColor="text1"/>
          <w:szCs w:val="32"/>
        </w:rPr>
        <w:t>年</w:t>
      </w:r>
      <w:r>
        <w:rPr>
          <w:rStyle w:val="NormalCharacter"/>
          <w:rFonts w:hint="eastAsia"/>
          <w:color w:val="000000" w:themeColor="text1"/>
          <w:szCs w:val="32"/>
        </w:rPr>
        <w:t>5</w:t>
      </w:r>
      <w:r>
        <w:rPr>
          <w:rStyle w:val="NormalCharacter"/>
          <w:color w:val="000000" w:themeColor="text1"/>
          <w:szCs w:val="32"/>
        </w:rPr>
        <w:t>月</w:t>
      </w:r>
      <w:r>
        <w:rPr>
          <w:rStyle w:val="NormalCharacter"/>
          <w:rFonts w:hint="eastAsia"/>
          <w:color w:val="000000" w:themeColor="text1"/>
          <w:szCs w:val="32"/>
        </w:rPr>
        <w:t>19</w:t>
      </w:r>
      <w:r>
        <w:rPr>
          <w:rStyle w:val="NormalCharacter"/>
          <w:color w:val="000000" w:themeColor="text1"/>
          <w:szCs w:val="32"/>
        </w:rPr>
        <w:t>日</w:t>
      </w:r>
    </w:p>
    <w:p w:rsidR="00D473B9" w:rsidRPr="00D473B9" w:rsidRDefault="00D473B9" w:rsidP="00D473B9">
      <w:pPr>
        <w:pStyle w:val="a0"/>
      </w:pPr>
      <w:r w:rsidRPr="00D473B9">
        <w:rPr>
          <w:rFonts w:ascii="Times New Roman" w:eastAsia="方正仿宋_GBK" w:hAnsi="Times New Roman" w:hint="eastAsia"/>
          <w:sz w:val="32"/>
          <w:szCs w:val="32"/>
        </w:rPr>
        <w:t>（此件公开发布）</w:t>
      </w:r>
    </w:p>
    <w:p w:rsidR="00390EB8" w:rsidRDefault="002C742D">
      <w:pPr>
        <w:snapToGrid w:val="0"/>
        <w:spacing w:line="600" w:lineRule="exact"/>
        <w:rPr>
          <w:rStyle w:val="NormalCharacter"/>
          <w:rFonts w:ascii="方正小标宋_GBK" w:eastAsia="方正小标宋_GBK" w:hAnsi="仿宋"/>
          <w:sz w:val="40"/>
          <w:szCs w:val="44"/>
        </w:rPr>
      </w:pPr>
      <w:r>
        <w:rPr>
          <w:rStyle w:val="NormalCharacter"/>
          <w:rFonts w:ascii="方正小标宋_GBK" w:eastAsia="方正小标宋_GBK" w:hAnsi="仿宋" w:hint="eastAsia"/>
          <w:sz w:val="40"/>
          <w:szCs w:val="44"/>
        </w:rPr>
        <w:br w:type="page"/>
      </w:r>
      <w:r>
        <w:rPr>
          <w:rStyle w:val="NormalCharacter"/>
          <w:rFonts w:ascii="方正黑体_GBK" w:eastAsia="方正黑体_GBK" w:hAnsi="方正黑体_GBK" w:cs="方正黑体_GBK" w:hint="eastAsia"/>
          <w:szCs w:val="32"/>
        </w:rPr>
        <w:lastRenderedPageBreak/>
        <w:t>附件</w:t>
      </w:r>
    </w:p>
    <w:p w:rsidR="00390EB8" w:rsidRDefault="00390EB8">
      <w:pPr>
        <w:snapToGrid w:val="0"/>
        <w:spacing w:line="560" w:lineRule="exact"/>
        <w:jc w:val="center"/>
        <w:rPr>
          <w:rStyle w:val="NormalCharacter"/>
          <w:rFonts w:ascii="方正小标宋_GBK" w:eastAsia="方正小标宋_GBK" w:hAnsi="仿宋"/>
          <w:sz w:val="40"/>
          <w:szCs w:val="44"/>
        </w:rPr>
      </w:pPr>
    </w:p>
    <w:p w:rsidR="00390EB8" w:rsidRDefault="002C742D">
      <w:pPr>
        <w:snapToGrid w:val="0"/>
        <w:spacing w:line="560" w:lineRule="exact"/>
        <w:jc w:val="center"/>
        <w:rPr>
          <w:rStyle w:val="NormalCharacter"/>
          <w:rFonts w:ascii="方正小标宋_GBK" w:eastAsia="方正小标宋_GBK" w:hAnsi="仿宋"/>
          <w:sz w:val="40"/>
          <w:szCs w:val="44"/>
        </w:rPr>
      </w:pPr>
      <w:r>
        <w:rPr>
          <w:rStyle w:val="NormalCharacter"/>
          <w:rFonts w:ascii="方正小标宋_GBK" w:eastAsia="方正小标宋_GBK" w:hAnsi="仿宋" w:hint="eastAsia"/>
          <w:sz w:val="40"/>
          <w:szCs w:val="44"/>
        </w:rPr>
        <w:t>关于开展邻里纠纷“大排查大起底大化解”</w:t>
      </w:r>
    </w:p>
    <w:p w:rsidR="00390EB8" w:rsidRDefault="002C742D">
      <w:pPr>
        <w:snapToGrid w:val="0"/>
        <w:spacing w:line="560" w:lineRule="exact"/>
        <w:jc w:val="center"/>
        <w:rPr>
          <w:rStyle w:val="NormalCharacter"/>
          <w:rFonts w:ascii="方正小标宋_GBK" w:eastAsia="方正小标宋_GBK" w:hAnsi="仿宋"/>
          <w:sz w:val="40"/>
          <w:szCs w:val="44"/>
        </w:rPr>
      </w:pPr>
      <w:r>
        <w:rPr>
          <w:rStyle w:val="NormalCharacter"/>
          <w:rFonts w:ascii="方正小标宋_GBK" w:eastAsia="方正小标宋_GBK" w:hAnsi="仿宋" w:hint="eastAsia"/>
          <w:sz w:val="40"/>
          <w:szCs w:val="44"/>
        </w:rPr>
        <w:t>专项行动的实施方案</w:t>
      </w:r>
    </w:p>
    <w:p w:rsidR="00390EB8" w:rsidRDefault="00390EB8">
      <w:pPr>
        <w:snapToGrid w:val="0"/>
        <w:spacing w:line="560" w:lineRule="exact"/>
        <w:rPr>
          <w:rStyle w:val="NormalCharacter"/>
          <w:sz w:val="28"/>
          <w:szCs w:val="32"/>
        </w:rPr>
      </w:pPr>
    </w:p>
    <w:p w:rsidR="00390EB8" w:rsidRDefault="002C742D">
      <w:pPr>
        <w:snapToGrid w:val="0"/>
        <w:spacing w:line="600" w:lineRule="exact"/>
        <w:ind w:firstLineChars="200" w:firstLine="640"/>
        <w:rPr>
          <w:rStyle w:val="NormalCharacter"/>
          <w:szCs w:val="32"/>
        </w:rPr>
      </w:pPr>
      <w:r>
        <w:rPr>
          <w:rStyle w:val="NormalCharacter"/>
          <w:rFonts w:hint="eastAsia"/>
          <w:color w:val="000000" w:themeColor="text1"/>
          <w:szCs w:val="32"/>
        </w:rPr>
        <w:t>根据市司法局关于《集中开展矛盾纠纷“大排查大起底大化解”的通知》和县委平安办《集中开展矛盾纠纷“大排查大起底大化解”专项行动工作方案》，</w:t>
      </w:r>
      <w:r>
        <w:rPr>
          <w:rStyle w:val="NormalCharacter"/>
          <w:rFonts w:hint="eastAsia"/>
          <w:szCs w:val="32"/>
        </w:rPr>
        <w:t>为切实将各类邻里纠纷化解在基层、消除在萌芽，维护社会和谐稳定。经研究决定，开展邻里纠纷“大排查大起底大化解”专项行动。现制定实施方案如下。</w:t>
      </w:r>
    </w:p>
    <w:p w:rsidR="00390EB8" w:rsidRDefault="002C742D">
      <w:pPr>
        <w:snapToGrid w:val="0"/>
        <w:spacing w:line="600" w:lineRule="exact"/>
        <w:ind w:firstLineChars="200" w:firstLine="640"/>
        <w:rPr>
          <w:rStyle w:val="NormalCharacter"/>
          <w:rFonts w:eastAsia="方正黑体_GBK"/>
          <w:szCs w:val="32"/>
        </w:rPr>
      </w:pPr>
      <w:r>
        <w:rPr>
          <w:rStyle w:val="NormalCharacter"/>
          <w:rFonts w:eastAsia="方正黑体_GBK" w:hint="eastAsia"/>
          <w:szCs w:val="32"/>
        </w:rPr>
        <w:t>一、总体要求</w:t>
      </w:r>
    </w:p>
    <w:p w:rsidR="00390EB8" w:rsidRDefault="002C742D">
      <w:pPr>
        <w:snapToGrid w:val="0"/>
        <w:spacing w:line="600" w:lineRule="exact"/>
        <w:ind w:firstLineChars="200" w:firstLine="640"/>
        <w:rPr>
          <w:rStyle w:val="NormalCharacter"/>
          <w:szCs w:val="32"/>
        </w:rPr>
      </w:pPr>
      <w:r>
        <w:rPr>
          <w:rStyle w:val="NormalCharacter"/>
          <w:rFonts w:hint="eastAsia"/>
          <w:szCs w:val="32"/>
        </w:rPr>
        <w:t>以习近平新时代中国特色社会主义思想为指导，坚持和发展新时代“枫桥经验”，深化矛盾纠纷大调解体系建设，充分发挥调解在预防化解矛盾纠纷中的基础性作用，健全落实排查预警、防范化解、依法处置闭环管控机制，</w:t>
      </w:r>
      <w:r>
        <w:rPr>
          <w:szCs w:val="32"/>
        </w:rPr>
        <w:t>加快构建调解、信访、仲裁、行政裁决、行政复议、诉讼等多种方式有机衔接的工作体系，以工作的确定性应对矛盾风险的不确定性，做到风险矛盾纠纷发现在早、防范在先、处置在小，实现四</w:t>
      </w:r>
      <w:r>
        <w:rPr>
          <w:rFonts w:hint="eastAsia"/>
          <w:szCs w:val="32"/>
        </w:rPr>
        <w:t>个</w:t>
      </w:r>
      <w:r>
        <w:rPr>
          <w:szCs w:val="32"/>
        </w:rPr>
        <w:t>严防的目标。</w:t>
      </w:r>
      <w:bookmarkStart w:id="0" w:name="_GoBack"/>
      <w:bookmarkEnd w:id="0"/>
    </w:p>
    <w:p w:rsidR="00390EB8" w:rsidRDefault="002C742D">
      <w:pPr>
        <w:snapToGrid w:val="0"/>
        <w:spacing w:line="600" w:lineRule="exact"/>
        <w:ind w:firstLineChars="200" w:firstLine="640"/>
        <w:rPr>
          <w:rStyle w:val="NormalCharacter"/>
          <w:rFonts w:ascii="Calibri" w:eastAsia="方正黑体_GBK" w:hAnsi="Calibri"/>
          <w:szCs w:val="32"/>
        </w:rPr>
      </w:pPr>
      <w:r>
        <w:rPr>
          <w:rStyle w:val="NormalCharacter"/>
          <w:rFonts w:eastAsia="方正黑体_GBK" w:hint="eastAsia"/>
          <w:szCs w:val="32"/>
        </w:rPr>
        <w:t>二、</w:t>
      </w:r>
      <w:r>
        <w:rPr>
          <w:rStyle w:val="NormalCharacter"/>
          <w:rFonts w:ascii="Calibri" w:eastAsia="方正黑体_GBK" w:hAnsi="Calibri" w:hint="eastAsia"/>
          <w:szCs w:val="32"/>
        </w:rPr>
        <w:t>主要措施</w:t>
      </w:r>
    </w:p>
    <w:p w:rsidR="00390EB8" w:rsidRDefault="002C742D">
      <w:pPr>
        <w:snapToGrid w:val="0"/>
        <w:spacing w:line="600" w:lineRule="exact"/>
        <w:ind w:firstLineChars="200" w:firstLine="640"/>
        <w:rPr>
          <w:rStyle w:val="NormalCharacter"/>
          <w:rFonts w:ascii="方正楷体_GBK" w:eastAsia="方正楷体_GBK" w:hAnsi="方正楷体_GBK" w:cs="方正楷体_GBK"/>
          <w:szCs w:val="32"/>
        </w:rPr>
      </w:pPr>
      <w:r>
        <w:rPr>
          <w:rStyle w:val="NormalCharacter"/>
          <w:rFonts w:ascii="方正楷体_GBK" w:eastAsia="方正楷体_GBK" w:hAnsi="方正楷体_GBK" w:cs="方正楷体_GBK" w:hint="eastAsia"/>
          <w:szCs w:val="32"/>
        </w:rPr>
        <w:t>（一）扎实开展矛盾纠纷排查</w:t>
      </w:r>
    </w:p>
    <w:p w:rsidR="00390EB8" w:rsidRDefault="002C742D">
      <w:pPr>
        <w:spacing w:line="600" w:lineRule="exact"/>
        <w:ind w:firstLineChars="200" w:firstLine="640"/>
        <w:rPr>
          <w:szCs w:val="32"/>
        </w:rPr>
      </w:pPr>
      <w:r>
        <w:rPr>
          <w:rStyle w:val="NormalCharacter"/>
          <w:rFonts w:hint="eastAsia"/>
          <w:szCs w:val="32"/>
        </w:rPr>
        <w:t>1</w:t>
      </w:r>
      <w:r>
        <w:rPr>
          <w:rStyle w:val="NormalCharacter"/>
          <w:rFonts w:hint="eastAsia"/>
          <w:szCs w:val="32"/>
        </w:rPr>
        <w:t>．全面排查。</w:t>
      </w:r>
      <w:r>
        <w:rPr>
          <w:szCs w:val="32"/>
        </w:rPr>
        <w:t>即日起至</w:t>
      </w:r>
      <w:r>
        <w:rPr>
          <w:rFonts w:hint="eastAsia"/>
          <w:szCs w:val="32"/>
        </w:rPr>
        <w:t>2024</w:t>
      </w:r>
      <w:r>
        <w:rPr>
          <w:rFonts w:hint="eastAsia"/>
          <w:szCs w:val="32"/>
        </w:rPr>
        <w:t>年</w:t>
      </w:r>
      <w:r>
        <w:rPr>
          <w:rFonts w:hint="eastAsia"/>
          <w:szCs w:val="32"/>
        </w:rPr>
        <w:t>1</w:t>
      </w:r>
      <w:r>
        <w:rPr>
          <w:szCs w:val="32"/>
        </w:rPr>
        <w:t>月底，</w:t>
      </w:r>
      <w:r>
        <w:rPr>
          <w:rFonts w:hint="eastAsia"/>
          <w:szCs w:val="32"/>
        </w:rPr>
        <w:t>在党委</w:t>
      </w:r>
      <w:r w:rsidR="00075383">
        <w:rPr>
          <w:rFonts w:hint="eastAsia"/>
          <w:szCs w:val="32"/>
        </w:rPr>
        <w:t>、</w:t>
      </w:r>
      <w:r>
        <w:rPr>
          <w:rFonts w:hint="eastAsia"/>
          <w:szCs w:val="32"/>
        </w:rPr>
        <w:t>政府统一</w:t>
      </w:r>
      <w:r>
        <w:rPr>
          <w:rFonts w:hint="eastAsia"/>
          <w:szCs w:val="32"/>
        </w:rPr>
        <w:lastRenderedPageBreak/>
        <w:t>领导下，司法所会同派出所、人民法庭等部门，指导镇街、村居调解组织，积极发动网格员、法律明白人、志愿者等力量，</w:t>
      </w:r>
      <w:r>
        <w:rPr>
          <w:szCs w:val="32"/>
        </w:rPr>
        <w:t>对</w:t>
      </w:r>
      <w:r>
        <w:rPr>
          <w:rFonts w:hint="eastAsia"/>
          <w:szCs w:val="32"/>
        </w:rPr>
        <w:t>辖区邻里类</w:t>
      </w:r>
      <w:r>
        <w:rPr>
          <w:szCs w:val="32"/>
        </w:rPr>
        <w:t>纠纷</w:t>
      </w:r>
      <w:r>
        <w:rPr>
          <w:rFonts w:hint="eastAsia"/>
          <w:szCs w:val="32"/>
        </w:rPr>
        <w:t>等</w:t>
      </w:r>
      <w:r>
        <w:rPr>
          <w:szCs w:val="32"/>
        </w:rPr>
        <w:t>开展一次拉网式排查起底，做到纵向到底、横向到边，不漏掉一个问题、不放过一个隐患、不留存一个盲点。</w:t>
      </w:r>
    </w:p>
    <w:p w:rsidR="00390EB8" w:rsidRDefault="002C742D">
      <w:pPr>
        <w:snapToGrid w:val="0"/>
        <w:spacing w:line="600" w:lineRule="exact"/>
        <w:ind w:firstLineChars="200" w:firstLine="640"/>
        <w:rPr>
          <w:rStyle w:val="NormalCharacter"/>
          <w:szCs w:val="32"/>
        </w:rPr>
      </w:pPr>
      <w:r>
        <w:rPr>
          <w:rStyle w:val="NormalCharacter"/>
          <w:rFonts w:hint="eastAsia"/>
          <w:szCs w:val="32"/>
        </w:rPr>
        <w:t>2</w:t>
      </w:r>
      <w:r>
        <w:rPr>
          <w:rStyle w:val="NormalCharacter"/>
          <w:rFonts w:hint="eastAsia"/>
          <w:szCs w:val="32"/>
        </w:rPr>
        <w:t>．</w:t>
      </w:r>
      <w:r>
        <w:rPr>
          <w:szCs w:val="32"/>
        </w:rPr>
        <w:t>重点排查</w:t>
      </w:r>
      <w:r>
        <w:rPr>
          <w:rFonts w:hint="eastAsia"/>
          <w:szCs w:val="32"/>
        </w:rPr>
        <w:t>。严格落实</w:t>
      </w:r>
      <w:r>
        <w:rPr>
          <w:szCs w:val="32"/>
        </w:rPr>
        <w:t>司法</w:t>
      </w:r>
      <w:r>
        <w:rPr>
          <w:rFonts w:hint="eastAsia"/>
          <w:szCs w:val="32"/>
        </w:rPr>
        <w:t>行政部门</w:t>
      </w:r>
      <w:r>
        <w:rPr>
          <w:szCs w:val="32"/>
        </w:rPr>
        <w:t>牵头</w:t>
      </w:r>
      <w:r>
        <w:rPr>
          <w:rFonts w:hint="eastAsia"/>
          <w:szCs w:val="32"/>
        </w:rPr>
        <w:t>责任，对</w:t>
      </w:r>
      <w:r>
        <w:rPr>
          <w:szCs w:val="32"/>
        </w:rPr>
        <w:t>邻里类</w:t>
      </w:r>
      <w:r>
        <w:rPr>
          <w:rFonts w:hint="eastAsia"/>
          <w:szCs w:val="32"/>
        </w:rPr>
        <w:t>纠纷</w:t>
      </w:r>
      <w:r>
        <w:rPr>
          <w:szCs w:val="32"/>
        </w:rPr>
        <w:t>扎实开展矛盾风险排查</w:t>
      </w:r>
      <w:r>
        <w:rPr>
          <w:rFonts w:hint="eastAsia"/>
          <w:szCs w:val="32"/>
        </w:rPr>
        <w:t>，重点围绕时间跨度大、历史积怨深、隐蔽性强、易激化爆发的邻里纠纷隐患，排查因采光、排水、宅基地、建房、卫生、共用通道、灌溉、耕地、动物饲养等相邻关系引发的邻里纠纷。</w:t>
      </w:r>
    </w:p>
    <w:p w:rsidR="00390EB8" w:rsidRDefault="002C742D">
      <w:pPr>
        <w:spacing w:line="600" w:lineRule="exact"/>
        <w:ind w:firstLineChars="200" w:firstLine="640"/>
        <w:rPr>
          <w:szCs w:val="32"/>
        </w:rPr>
      </w:pPr>
      <w:r>
        <w:rPr>
          <w:rStyle w:val="NormalCharacter"/>
          <w:rFonts w:hint="eastAsia"/>
          <w:szCs w:val="32"/>
        </w:rPr>
        <w:t>3</w:t>
      </w:r>
      <w:r>
        <w:rPr>
          <w:rStyle w:val="NormalCharacter"/>
          <w:rFonts w:hint="eastAsia"/>
          <w:szCs w:val="32"/>
        </w:rPr>
        <w:t>．</w:t>
      </w:r>
      <w:r>
        <w:rPr>
          <w:szCs w:val="32"/>
        </w:rPr>
        <w:t>滚动排查。在全面、重点排查基础上每两月组织开展滚动排查，准确发现未纳入视线的矛盾风险、未列管的重点人员，确保所有矛盾纠纷浮出水、大起底。对已化解的矛盾纠纷开展</w:t>
      </w:r>
      <w:r>
        <w:rPr>
          <w:rFonts w:hint="eastAsia"/>
          <w:szCs w:val="32"/>
        </w:rPr>
        <w:t>“</w:t>
      </w:r>
      <w:r>
        <w:rPr>
          <w:szCs w:val="32"/>
        </w:rPr>
        <w:t>回头看</w:t>
      </w:r>
      <w:r>
        <w:rPr>
          <w:rFonts w:hint="eastAsia"/>
          <w:szCs w:val="32"/>
        </w:rPr>
        <w:t>”</w:t>
      </w:r>
      <w:r>
        <w:rPr>
          <w:szCs w:val="32"/>
        </w:rPr>
        <w:t>，及时跟踪回访，确保彻底化解。</w:t>
      </w:r>
    </w:p>
    <w:p w:rsidR="00390EB8" w:rsidRDefault="002C742D">
      <w:pPr>
        <w:snapToGrid w:val="0"/>
        <w:spacing w:line="600" w:lineRule="exact"/>
        <w:ind w:firstLineChars="200" w:firstLine="640"/>
        <w:rPr>
          <w:rStyle w:val="NormalCharacter"/>
          <w:szCs w:val="32"/>
        </w:rPr>
      </w:pPr>
      <w:r>
        <w:rPr>
          <w:rFonts w:eastAsia="方正楷体_GBK" w:hint="eastAsia"/>
          <w:szCs w:val="32"/>
        </w:rPr>
        <w:t>（二）强化基层矛盾纠纷化解</w:t>
      </w:r>
    </w:p>
    <w:p w:rsidR="00390EB8" w:rsidRDefault="002C742D">
      <w:pPr>
        <w:snapToGrid w:val="0"/>
        <w:spacing w:line="600" w:lineRule="exact"/>
        <w:ind w:firstLineChars="200" w:firstLine="640"/>
        <w:rPr>
          <w:color w:val="000000"/>
          <w:kern w:val="0"/>
          <w:szCs w:val="32"/>
        </w:rPr>
      </w:pPr>
      <w:r>
        <w:rPr>
          <w:rStyle w:val="NormalCharacter"/>
          <w:rFonts w:hint="eastAsia"/>
          <w:szCs w:val="32"/>
        </w:rPr>
        <w:t>4</w:t>
      </w:r>
      <w:r>
        <w:rPr>
          <w:rStyle w:val="NormalCharacter"/>
          <w:rFonts w:hint="eastAsia"/>
          <w:szCs w:val="32"/>
        </w:rPr>
        <w:t>．对基层常见多发的</w:t>
      </w:r>
      <w:r>
        <w:rPr>
          <w:color w:val="000000"/>
          <w:kern w:val="0"/>
          <w:szCs w:val="32"/>
        </w:rPr>
        <w:t>婚姻家庭、邻里等矛盾纠纷</w:t>
      </w:r>
      <w:r>
        <w:rPr>
          <w:rStyle w:val="NormalCharacter"/>
          <w:rFonts w:hint="eastAsia"/>
          <w:szCs w:val="32"/>
        </w:rPr>
        <w:t>，指导</w:t>
      </w:r>
      <w:r>
        <w:rPr>
          <w:rStyle w:val="NormalCharacter"/>
          <w:rFonts w:hint="eastAsia"/>
          <w:color w:val="000000" w:themeColor="text1"/>
          <w:szCs w:val="32"/>
        </w:rPr>
        <w:t>村（社区）、乡镇（街道）人民调解委员会抓</w:t>
      </w:r>
      <w:r>
        <w:rPr>
          <w:rStyle w:val="NormalCharacter"/>
          <w:rFonts w:hint="eastAsia"/>
          <w:szCs w:val="32"/>
        </w:rPr>
        <w:t>早抓小、应调尽调，采取法理情相结合等方式方法，</w:t>
      </w:r>
      <w:r>
        <w:rPr>
          <w:color w:val="000000"/>
          <w:kern w:val="0"/>
          <w:szCs w:val="32"/>
        </w:rPr>
        <w:t>及时就地化解，防止外溢上行</w:t>
      </w:r>
      <w:r>
        <w:rPr>
          <w:rFonts w:hint="eastAsia"/>
          <w:color w:val="000000"/>
          <w:kern w:val="0"/>
          <w:szCs w:val="32"/>
        </w:rPr>
        <w:t>。</w:t>
      </w:r>
    </w:p>
    <w:p w:rsidR="00390EB8" w:rsidRDefault="002C742D">
      <w:pPr>
        <w:pStyle w:val="Default"/>
        <w:spacing w:line="600" w:lineRule="exact"/>
        <w:ind w:firstLine="720"/>
        <w:rPr>
          <w:rFonts w:ascii="Times New Roman" w:eastAsia="方正仿宋_GBK" w:cs="Times New Roman"/>
          <w:sz w:val="32"/>
          <w:szCs w:val="32"/>
        </w:rPr>
      </w:pPr>
      <w:r>
        <w:rPr>
          <w:rFonts w:ascii="Times New Roman" w:eastAsia="方正仿宋_GBK" w:cs="Times New Roman" w:hint="eastAsia"/>
          <w:sz w:val="32"/>
          <w:szCs w:val="32"/>
        </w:rPr>
        <w:t>5</w:t>
      </w:r>
      <w:r>
        <w:rPr>
          <w:rFonts w:ascii="Times New Roman" w:eastAsia="方正仿宋_GBK" w:cs="Times New Roman" w:hint="eastAsia"/>
          <w:sz w:val="32"/>
          <w:szCs w:val="32"/>
        </w:rPr>
        <w:t>．</w:t>
      </w:r>
      <w:r>
        <w:rPr>
          <w:rFonts w:ascii="方正仿宋_GBK" w:eastAsia="方正仿宋_GBK" w:hAnsi="方正仿宋_GBK" w:cs="方正仿宋_GBK" w:hint="eastAsia"/>
          <w:sz w:val="32"/>
          <w:szCs w:val="32"/>
        </w:rPr>
        <w:t>对重点人员，完善落实管控措施，做实教育疏导、政策解释、困难帮扶、普法教育、心理干预等工作，切实将人员吸附在属地，坚决避免现实危害。</w:t>
      </w:r>
    </w:p>
    <w:p w:rsidR="00390EB8" w:rsidRDefault="002C742D">
      <w:pPr>
        <w:snapToGrid w:val="0"/>
        <w:spacing w:line="600" w:lineRule="exact"/>
        <w:ind w:firstLineChars="200" w:firstLine="640"/>
        <w:rPr>
          <w:color w:val="000000"/>
          <w:kern w:val="0"/>
          <w:szCs w:val="32"/>
        </w:rPr>
      </w:pPr>
      <w:r>
        <w:rPr>
          <w:rFonts w:hint="eastAsia"/>
          <w:color w:val="000000"/>
          <w:kern w:val="0"/>
          <w:szCs w:val="32"/>
        </w:rPr>
        <w:t>6</w:t>
      </w:r>
      <w:r>
        <w:rPr>
          <w:rFonts w:hint="eastAsia"/>
          <w:color w:val="000000"/>
          <w:kern w:val="0"/>
          <w:szCs w:val="32"/>
        </w:rPr>
        <w:t>．要充分发挥“一庭两所”矛盾纠纷联调机制作用，司法</w:t>
      </w:r>
      <w:r>
        <w:rPr>
          <w:rFonts w:hint="eastAsia"/>
          <w:color w:val="000000"/>
          <w:kern w:val="0"/>
          <w:szCs w:val="32"/>
        </w:rPr>
        <w:lastRenderedPageBreak/>
        <w:t>所、派出所、人民法庭、信访工作室等力量形成合力，集中化解疑难复杂矛盾纠纷。</w:t>
      </w:r>
    </w:p>
    <w:p w:rsidR="00390EB8" w:rsidRDefault="002C742D">
      <w:pPr>
        <w:snapToGrid w:val="0"/>
        <w:spacing w:line="600" w:lineRule="exact"/>
        <w:ind w:firstLineChars="200" w:firstLine="640"/>
      </w:pPr>
      <w:r>
        <w:rPr>
          <w:rFonts w:hint="eastAsia"/>
          <w:color w:val="000000"/>
          <w:kern w:val="0"/>
          <w:szCs w:val="32"/>
        </w:rPr>
        <w:t>7</w:t>
      </w:r>
      <w:r>
        <w:rPr>
          <w:rFonts w:hint="eastAsia"/>
          <w:color w:val="000000"/>
          <w:kern w:val="0"/>
          <w:szCs w:val="32"/>
        </w:rPr>
        <w:t>．要注重发挥村（居）法律顾问、法律明白人和乡镇（街道）公共法律服务站的作用，积极参与基层矛盾纠纷化解，为人民群众提供法律咨询和法律帮助。</w:t>
      </w:r>
    </w:p>
    <w:p w:rsidR="00390EB8" w:rsidRDefault="002C742D">
      <w:pPr>
        <w:snapToGrid w:val="0"/>
        <w:spacing w:line="600" w:lineRule="exact"/>
        <w:ind w:firstLineChars="200" w:firstLine="640"/>
        <w:rPr>
          <w:color w:val="000000"/>
          <w:kern w:val="0"/>
          <w:szCs w:val="32"/>
        </w:rPr>
      </w:pPr>
      <w:r>
        <w:rPr>
          <w:rFonts w:eastAsia="方正楷体_GBK" w:hint="eastAsia"/>
          <w:szCs w:val="32"/>
        </w:rPr>
        <w:t>8</w:t>
      </w:r>
      <w:r>
        <w:rPr>
          <w:rFonts w:eastAsia="方正楷体_GBK" w:hint="eastAsia"/>
          <w:szCs w:val="32"/>
        </w:rPr>
        <w:t>．</w:t>
      </w:r>
      <w:r>
        <w:rPr>
          <w:rFonts w:hint="eastAsia"/>
          <w:color w:val="000000"/>
          <w:kern w:val="0"/>
          <w:szCs w:val="32"/>
        </w:rPr>
        <w:t>大力开展社会主义核心价值观宣传教育，丰富居民文化生活，形成知荣辱、讲正气、做贡献、促和谐的良好社会氛围。加强普法宣传教育，提供优质的基层公共法律服务，树立合法维权的良好风气。</w:t>
      </w:r>
    </w:p>
    <w:p w:rsidR="00390EB8" w:rsidRDefault="002C742D">
      <w:pPr>
        <w:snapToGrid w:val="0"/>
        <w:spacing w:line="600" w:lineRule="exact"/>
        <w:ind w:firstLineChars="200" w:firstLine="640"/>
        <w:rPr>
          <w:color w:val="000000"/>
          <w:kern w:val="0"/>
          <w:szCs w:val="32"/>
        </w:rPr>
      </w:pPr>
      <w:r>
        <w:rPr>
          <w:rFonts w:eastAsia="方正楷体_GBK" w:hint="eastAsia"/>
          <w:szCs w:val="32"/>
        </w:rPr>
        <w:t>（三）加强风险隐患管控</w:t>
      </w:r>
    </w:p>
    <w:p w:rsidR="00390EB8" w:rsidRDefault="002C742D">
      <w:pPr>
        <w:snapToGrid w:val="0"/>
        <w:spacing w:line="600" w:lineRule="exact"/>
        <w:ind w:firstLineChars="200" w:firstLine="640"/>
        <w:rPr>
          <w:color w:val="000000"/>
          <w:kern w:val="0"/>
          <w:szCs w:val="32"/>
        </w:rPr>
      </w:pPr>
      <w:r>
        <w:rPr>
          <w:rFonts w:hint="eastAsia"/>
          <w:color w:val="000000"/>
          <w:kern w:val="0"/>
          <w:szCs w:val="32"/>
        </w:rPr>
        <w:t>9</w:t>
      </w:r>
      <w:r>
        <w:rPr>
          <w:rFonts w:hint="eastAsia"/>
          <w:color w:val="000000"/>
          <w:kern w:val="0"/>
          <w:szCs w:val="32"/>
        </w:rPr>
        <w:t>．建立风险隐患清单。对</w:t>
      </w:r>
      <w:r>
        <w:rPr>
          <w:color w:val="000000"/>
          <w:kern w:val="0"/>
          <w:szCs w:val="32"/>
        </w:rPr>
        <w:t>排查发现</w:t>
      </w:r>
      <w:r>
        <w:rPr>
          <w:rFonts w:hint="eastAsia"/>
          <w:color w:val="000000"/>
          <w:kern w:val="0"/>
          <w:szCs w:val="32"/>
        </w:rPr>
        <w:t>邻里纠纷</w:t>
      </w:r>
      <w:r>
        <w:rPr>
          <w:color w:val="000000"/>
          <w:kern w:val="0"/>
          <w:szCs w:val="32"/>
        </w:rPr>
        <w:t>，及时梳理汇总、登记造册，建立工作台账，</w:t>
      </w:r>
      <w:r>
        <w:rPr>
          <w:rFonts w:hint="eastAsia"/>
          <w:color w:val="000000"/>
          <w:kern w:val="0"/>
          <w:szCs w:val="32"/>
        </w:rPr>
        <w:t>做到“底数清、情况明”。同时根据矛盾纠纷</w:t>
      </w:r>
      <w:r>
        <w:rPr>
          <w:color w:val="000000"/>
          <w:kern w:val="0"/>
          <w:szCs w:val="32"/>
        </w:rPr>
        <w:t>基本情况、风险程度、发展趋势，实行</w:t>
      </w:r>
      <w:r>
        <w:rPr>
          <w:rFonts w:hint="eastAsia"/>
          <w:color w:val="000000"/>
          <w:kern w:val="0"/>
          <w:szCs w:val="32"/>
        </w:rPr>
        <w:t>“</w:t>
      </w:r>
      <w:r>
        <w:rPr>
          <w:color w:val="000000"/>
          <w:kern w:val="0"/>
          <w:szCs w:val="32"/>
        </w:rPr>
        <w:t>四色分级</w:t>
      </w:r>
      <w:r>
        <w:rPr>
          <w:rFonts w:hint="eastAsia"/>
          <w:color w:val="000000"/>
          <w:kern w:val="0"/>
          <w:szCs w:val="32"/>
        </w:rPr>
        <w:t>”</w:t>
      </w:r>
      <w:r>
        <w:rPr>
          <w:color w:val="000000"/>
          <w:kern w:val="0"/>
          <w:szCs w:val="32"/>
        </w:rPr>
        <w:t>预警</w:t>
      </w:r>
      <w:r>
        <w:rPr>
          <w:rFonts w:hint="eastAsia"/>
          <w:color w:val="000000"/>
          <w:kern w:val="0"/>
          <w:szCs w:val="32"/>
        </w:rPr>
        <w:t>。</w:t>
      </w:r>
    </w:p>
    <w:p w:rsidR="00390EB8" w:rsidRDefault="002C742D">
      <w:pPr>
        <w:snapToGrid w:val="0"/>
        <w:spacing w:line="600" w:lineRule="exact"/>
        <w:ind w:firstLineChars="200" w:firstLine="640"/>
        <w:rPr>
          <w:color w:val="000000"/>
          <w:kern w:val="0"/>
          <w:szCs w:val="32"/>
        </w:rPr>
      </w:pPr>
      <w:r>
        <w:rPr>
          <w:rFonts w:hint="eastAsia"/>
          <w:color w:val="000000"/>
          <w:kern w:val="0"/>
          <w:szCs w:val="32"/>
        </w:rPr>
        <w:t>10</w:t>
      </w:r>
      <w:r>
        <w:rPr>
          <w:rFonts w:hint="eastAsia"/>
          <w:color w:val="000000"/>
          <w:kern w:val="0"/>
          <w:szCs w:val="32"/>
        </w:rPr>
        <w:t>．建立跟踪回访制度。通过电话回访、实地走访等方式，及时了解矛盾双方当事人满意度，排查可能存在的深层次矛盾纠纷风险隐患，防止矛盾反弹。</w:t>
      </w:r>
    </w:p>
    <w:p w:rsidR="00390EB8" w:rsidRDefault="002C742D">
      <w:pPr>
        <w:snapToGrid w:val="0"/>
        <w:spacing w:line="600" w:lineRule="exact"/>
        <w:ind w:firstLineChars="200" w:firstLine="640"/>
        <w:rPr>
          <w:color w:val="0000FF"/>
          <w:kern w:val="0"/>
          <w:szCs w:val="32"/>
        </w:rPr>
      </w:pPr>
      <w:r>
        <w:rPr>
          <w:rFonts w:hint="eastAsia"/>
          <w:color w:val="000000"/>
          <w:kern w:val="0"/>
          <w:szCs w:val="32"/>
        </w:rPr>
        <w:t>11</w:t>
      </w:r>
      <w:r>
        <w:rPr>
          <w:rFonts w:hint="eastAsia"/>
          <w:color w:val="000000"/>
          <w:kern w:val="0"/>
          <w:szCs w:val="32"/>
        </w:rPr>
        <w:t>．对不宜调解或调解不成的矛盾纠纷，要积极引导通过仲裁、行政裁决、行政复议、诉讼等合法渠道解决。对有可能激化或引发“民转刑”案件、群体性事件和信访案件的矛盾纠纷，要在稳定事态的基础上及时</w:t>
      </w:r>
      <w:r>
        <w:rPr>
          <w:rFonts w:hint="eastAsia"/>
          <w:color w:val="000000" w:themeColor="text1"/>
          <w:kern w:val="0"/>
          <w:szCs w:val="32"/>
        </w:rPr>
        <w:t>报告党委</w:t>
      </w:r>
      <w:r w:rsidR="00075383">
        <w:rPr>
          <w:rFonts w:hint="eastAsia"/>
          <w:color w:val="000000" w:themeColor="text1"/>
          <w:kern w:val="0"/>
          <w:szCs w:val="32"/>
        </w:rPr>
        <w:t>、</w:t>
      </w:r>
      <w:r>
        <w:rPr>
          <w:rFonts w:hint="eastAsia"/>
          <w:color w:val="000000" w:themeColor="text1"/>
          <w:kern w:val="0"/>
          <w:szCs w:val="32"/>
        </w:rPr>
        <w:t>政府和有关部门。</w:t>
      </w:r>
    </w:p>
    <w:p w:rsidR="00390EB8" w:rsidRDefault="002C742D">
      <w:pPr>
        <w:pStyle w:val="af"/>
        <w:widowControl w:val="0"/>
        <w:spacing w:line="600" w:lineRule="exact"/>
        <w:ind w:firstLineChars="200" w:firstLine="640"/>
        <w:jc w:val="both"/>
        <w:rPr>
          <w:rFonts w:eastAsia="方正仿宋_GBK"/>
          <w:sz w:val="32"/>
          <w:szCs w:val="32"/>
        </w:rPr>
      </w:pPr>
      <w:r>
        <w:rPr>
          <w:rFonts w:ascii="Times New Roman" w:eastAsia="方正仿宋_GBK" w:hAnsi="Times New Roman"/>
          <w:sz w:val="32"/>
          <w:szCs w:val="32"/>
        </w:rPr>
        <w:lastRenderedPageBreak/>
        <w:t>12</w:t>
      </w:r>
      <w:r>
        <w:rPr>
          <w:rFonts w:ascii="Times New Roman" w:eastAsia="方正仿宋_GBK" w:hAnsi="Times New Roman"/>
          <w:sz w:val="32"/>
          <w:szCs w:val="32"/>
        </w:rPr>
        <w:t>．加强</w:t>
      </w:r>
      <w:r>
        <w:rPr>
          <w:rFonts w:ascii="Times New Roman" w:eastAsia="方正仿宋_GBK" w:hAnsi="Times New Roman" w:hint="eastAsia"/>
          <w:sz w:val="32"/>
          <w:szCs w:val="32"/>
        </w:rPr>
        <w:t>风险</w:t>
      </w:r>
      <w:r>
        <w:rPr>
          <w:rFonts w:ascii="Times New Roman" w:eastAsia="方正仿宋_GBK" w:hAnsi="Times New Roman"/>
          <w:sz w:val="32"/>
          <w:szCs w:val="32"/>
        </w:rPr>
        <w:t>研判。在排查化解过程中，定期分析本地区邻里类矛盾纠纷的主要特点、易发多发领域，既定性分类、也定量分析；梳理存在哪些重点难点问题，哪些可以就地化解、哪些需要集中攻坚、哪些可能上行外溢。对由邻里纠纷引发的具体案例要及时研究剖析，深入分析</w:t>
      </w:r>
      <w:r w:rsidR="00075383">
        <w:rPr>
          <w:rFonts w:ascii="Times New Roman" w:eastAsia="方正仿宋_GBK" w:hAnsi="Times New Roman" w:hint="eastAsia"/>
          <w:sz w:val="32"/>
          <w:szCs w:val="32"/>
        </w:rPr>
        <w:t>事件</w:t>
      </w:r>
      <w:r>
        <w:rPr>
          <w:rFonts w:ascii="Times New Roman" w:eastAsia="方正仿宋_GBK" w:hAnsi="Times New Roman"/>
          <w:sz w:val="32"/>
          <w:szCs w:val="32"/>
        </w:rPr>
        <w:t>成因规律，反思不足、补齐短板、健全制度，多角度多方位促进矛盾纠纷标本兼治。</w:t>
      </w:r>
    </w:p>
    <w:p w:rsidR="00390EB8" w:rsidRDefault="002C742D">
      <w:pPr>
        <w:spacing w:line="600" w:lineRule="exact"/>
        <w:ind w:firstLineChars="200" w:firstLine="640"/>
        <w:rPr>
          <w:rFonts w:eastAsia="方正黑体_GBK"/>
          <w:szCs w:val="32"/>
        </w:rPr>
      </w:pPr>
      <w:r>
        <w:rPr>
          <w:rFonts w:eastAsia="方正黑体_GBK"/>
          <w:szCs w:val="32"/>
        </w:rPr>
        <w:t>三、工作机制</w:t>
      </w:r>
    </w:p>
    <w:p w:rsidR="00390EB8" w:rsidRDefault="002C742D">
      <w:pPr>
        <w:snapToGrid w:val="0"/>
        <w:spacing w:line="600" w:lineRule="exact"/>
        <w:ind w:firstLineChars="200" w:firstLine="640"/>
        <w:rPr>
          <w:rFonts w:eastAsia="方正楷体_GBK"/>
          <w:kern w:val="0"/>
          <w:szCs w:val="32"/>
        </w:rPr>
      </w:pPr>
      <w:r>
        <w:rPr>
          <w:rFonts w:eastAsia="方正楷体_GBK"/>
          <w:szCs w:val="32"/>
        </w:rPr>
        <w:t>（一）建立专班推进机制。</w:t>
      </w:r>
      <w:r>
        <w:rPr>
          <w:rFonts w:hint="eastAsia"/>
          <w:color w:val="000000"/>
          <w:kern w:val="0"/>
          <w:szCs w:val="32"/>
        </w:rPr>
        <w:t>成立工作专班，以党组书记、局长为组长、分管领导为副组长、相关科室和司法所的负责人为成员，按照工作专班负责统筹协调抓落实。</w:t>
      </w:r>
    </w:p>
    <w:p w:rsidR="00390EB8" w:rsidRDefault="002C742D">
      <w:pPr>
        <w:spacing w:line="600" w:lineRule="exact"/>
        <w:ind w:firstLineChars="200" w:firstLine="640"/>
        <w:rPr>
          <w:color w:val="000000"/>
          <w:kern w:val="0"/>
          <w:szCs w:val="32"/>
        </w:rPr>
      </w:pPr>
      <w:r>
        <w:rPr>
          <w:rFonts w:eastAsia="方正楷体_GBK"/>
          <w:szCs w:val="32"/>
        </w:rPr>
        <w:t>（二）建立完善情况报送机制。</w:t>
      </w:r>
      <w:r>
        <w:rPr>
          <w:rFonts w:hint="eastAsia"/>
          <w:color w:val="000000" w:themeColor="text1"/>
          <w:kern w:val="0"/>
          <w:szCs w:val="32"/>
        </w:rPr>
        <w:t>每月</w:t>
      </w:r>
      <w:r>
        <w:rPr>
          <w:rFonts w:hint="eastAsia"/>
          <w:color w:val="000000" w:themeColor="text1"/>
          <w:kern w:val="0"/>
          <w:szCs w:val="32"/>
        </w:rPr>
        <w:t>13</w:t>
      </w:r>
      <w:r>
        <w:rPr>
          <w:rFonts w:hint="eastAsia"/>
          <w:color w:val="000000" w:themeColor="text1"/>
          <w:kern w:val="0"/>
          <w:szCs w:val="32"/>
        </w:rPr>
        <w:t>日前报送上半月工作开展情况，每月</w:t>
      </w:r>
      <w:r>
        <w:rPr>
          <w:rFonts w:hint="eastAsia"/>
          <w:color w:val="000000" w:themeColor="text1"/>
          <w:kern w:val="0"/>
          <w:szCs w:val="32"/>
        </w:rPr>
        <w:t>27</w:t>
      </w:r>
      <w:r>
        <w:rPr>
          <w:rFonts w:hint="eastAsia"/>
          <w:color w:val="000000" w:themeColor="text1"/>
          <w:kern w:val="0"/>
          <w:szCs w:val="32"/>
        </w:rPr>
        <w:t>日前报送下半月工作开展情况。各司法所</w:t>
      </w:r>
      <w:r>
        <w:rPr>
          <w:color w:val="000000" w:themeColor="text1"/>
          <w:kern w:val="0"/>
          <w:szCs w:val="32"/>
        </w:rPr>
        <w:t>将</w:t>
      </w:r>
      <w:r>
        <w:rPr>
          <w:rFonts w:hint="eastAsia"/>
          <w:color w:val="000000" w:themeColor="text1"/>
          <w:kern w:val="0"/>
          <w:szCs w:val="32"/>
        </w:rPr>
        <w:t>邻里纠纷</w:t>
      </w:r>
      <w:r>
        <w:rPr>
          <w:color w:val="000000" w:themeColor="text1"/>
          <w:kern w:val="0"/>
          <w:szCs w:val="32"/>
        </w:rPr>
        <w:t>排查化解情况报送（</w:t>
      </w:r>
      <w:r>
        <w:rPr>
          <w:rFonts w:hint="eastAsia"/>
          <w:color w:val="000000" w:themeColor="text1"/>
          <w:kern w:val="0"/>
          <w:szCs w:val="32"/>
        </w:rPr>
        <w:t>司法行政内网</w:t>
      </w:r>
      <w:r>
        <w:rPr>
          <w:color w:val="000000" w:themeColor="text1"/>
          <w:szCs w:val="32"/>
        </w:rPr>
        <w:t>邮箱</w:t>
      </w:r>
      <w:r>
        <w:rPr>
          <w:color w:val="000000" w:themeColor="text1"/>
          <w:szCs w:val="32"/>
        </w:rPr>
        <w:t>—</w:t>
      </w:r>
      <w:r>
        <w:rPr>
          <w:rFonts w:hint="eastAsia"/>
          <w:color w:val="000000" w:themeColor="text1"/>
          <w:szCs w:val="32"/>
        </w:rPr>
        <w:t>人民参与和促进法治科史永萍</w:t>
      </w:r>
      <w:r>
        <w:rPr>
          <w:color w:val="000000" w:themeColor="text1"/>
          <w:kern w:val="0"/>
          <w:szCs w:val="32"/>
        </w:rPr>
        <w:t>）。</w:t>
      </w:r>
      <w:r>
        <w:rPr>
          <w:color w:val="000000"/>
          <w:kern w:val="0"/>
          <w:szCs w:val="32"/>
        </w:rPr>
        <w:t>重大突发情况随时报送。</w:t>
      </w:r>
    </w:p>
    <w:p w:rsidR="00390EB8" w:rsidRDefault="00390EB8">
      <w:pPr>
        <w:spacing w:line="600" w:lineRule="exact"/>
        <w:ind w:firstLineChars="200" w:firstLine="640"/>
        <w:rPr>
          <w:szCs w:val="32"/>
        </w:rPr>
      </w:pPr>
    </w:p>
    <w:p w:rsidR="00390EB8" w:rsidRDefault="002C742D">
      <w:pPr>
        <w:spacing w:line="600" w:lineRule="exact"/>
        <w:ind w:leftChars="304" w:left="2253" w:hangingChars="400" w:hanging="1280"/>
        <w:rPr>
          <w:szCs w:val="32"/>
        </w:rPr>
      </w:pPr>
      <w:r>
        <w:rPr>
          <w:szCs w:val="32"/>
        </w:rPr>
        <w:t>附件：</w:t>
      </w:r>
      <w:r>
        <w:rPr>
          <w:rFonts w:hint="eastAsia"/>
          <w:szCs w:val="32"/>
        </w:rPr>
        <w:t>1</w:t>
      </w:r>
      <w:r>
        <w:rPr>
          <w:rFonts w:hint="eastAsia"/>
          <w:szCs w:val="32"/>
        </w:rPr>
        <w:t>．邻里类矛盾纠纷工作专班</w:t>
      </w:r>
    </w:p>
    <w:p w:rsidR="00390EB8" w:rsidRDefault="002C742D">
      <w:pPr>
        <w:numPr>
          <w:ilvl w:val="0"/>
          <w:numId w:val="1"/>
        </w:numPr>
        <w:spacing w:line="600" w:lineRule="exact"/>
        <w:ind w:leftChars="600" w:left="2560" w:hangingChars="200" w:hanging="640"/>
        <w:rPr>
          <w:rFonts w:ascii="方正仿宋_GBK" w:hAnsi="方正仿宋_GBK" w:cs="方正仿宋_GBK"/>
          <w:szCs w:val="32"/>
        </w:rPr>
      </w:pPr>
      <w:r>
        <w:rPr>
          <w:rFonts w:ascii="方正仿宋_GBK" w:hAnsi="方正仿宋_GBK" w:cs="方正仿宋_GBK" w:hint="eastAsia"/>
          <w:szCs w:val="32"/>
        </w:rPr>
        <w:t>矛盾纠纷“大排查大起底大化解”专项行动推</w:t>
      </w:r>
    </w:p>
    <w:p w:rsidR="00390EB8" w:rsidRDefault="002C742D">
      <w:pPr>
        <w:spacing w:line="600" w:lineRule="exact"/>
        <w:ind w:firstLineChars="750" w:firstLine="2400"/>
      </w:pPr>
      <w:r>
        <w:rPr>
          <w:rFonts w:ascii="方正仿宋_GBK" w:hAnsi="方正仿宋_GBK" w:cs="方正仿宋_GBK" w:hint="eastAsia"/>
          <w:szCs w:val="32"/>
        </w:rPr>
        <w:t>进情况报告</w:t>
      </w:r>
    </w:p>
    <w:p w:rsidR="00390EB8" w:rsidRDefault="002C742D">
      <w:pPr>
        <w:snapToGrid w:val="0"/>
        <w:spacing w:line="578" w:lineRule="exact"/>
        <w:jc w:val="left"/>
        <w:rPr>
          <w:rStyle w:val="NormalCharacter"/>
          <w:szCs w:val="32"/>
        </w:rPr>
      </w:pPr>
      <w:r>
        <w:rPr>
          <w:rStyle w:val="NormalCharacter"/>
          <w:rFonts w:ascii="方正黑体_GBK" w:eastAsia="方正黑体_GBK" w:hAnsi="方正黑体_GBK" w:cs="方正黑体_GBK" w:hint="eastAsia"/>
          <w:szCs w:val="32"/>
        </w:rPr>
        <w:br w:type="page"/>
      </w:r>
      <w:r>
        <w:rPr>
          <w:rStyle w:val="NormalCharacter"/>
          <w:rFonts w:ascii="方正黑体_GBK" w:eastAsia="方正黑体_GBK" w:hAnsi="方正黑体_GBK" w:cs="方正黑体_GBK" w:hint="eastAsia"/>
          <w:szCs w:val="32"/>
        </w:rPr>
        <w:lastRenderedPageBreak/>
        <w:t>附件1</w:t>
      </w:r>
    </w:p>
    <w:p w:rsidR="00390EB8" w:rsidRDefault="00390EB8" w:rsidP="00075383">
      <w:pPr>
        <w:pStyle w:val="a4"/>
        <w:spacing w:line="578" w:lineRule="exact"/>
        <w:ind w:left="640"/>
      </w:pPr>
    </w:p>
    <w:p w:rsidR="00390EB8" w:rsidRDefault="002C742D">
      <w:pPr>
        <w:snapToGrid w:val="0"/>
        <w:spacing w:line="578" w:lineRule="exact"/>
        <w:jc w:val="center"/>
        <w:rPr>
          <w:rStyle w:val="NormalCharacter"/>
          <w:szCs w:val="32"/>
        </w:rPr>
      </w:pPr>
      <w:r>
        <w:rPr>
          <w:rStyle w:val="NormalCharacter"/>
          <w:rFonts w:ascii="方正小标宋_GBK" w:eastAsia="方正小标宋_GBK" w:hAnsi="方正小标宋_GBK" w:cs="方正小标宋_GBK" w:hint="eastAsia"/>
          <w:sz w:val="44"/>
          <w:szCs w:val="44"/>
        </w:rPr>
        <w:t>邻里类矛盾纠纷工作专班</w:t>
      </w:r>
    </w:p>
    <w:p w:rsidR="00390EB8" w:rsidRDefault="00390EB8">
      <w:pPr>
        <w:pStyle w:val="a4"/>
        <w:spacing w:line="578" w:lineRule="exact"/>
        <w:ind w:leftChars="0" w:left="0" w:firstLineChars="200" w:firstLine="640"/>
        <w:rPr>
          <w:rFonts w:ascii="方正仿宋_GBK" w:hAnsi="方正仿宋_GBK" w:cs="方正仿宋_GBK"/>
          <w:szCs w:val="32"/>
        </w:rPr>
      </w:pPr>
    </w:p>
    <w:p w:rsidR="00390EB8" w:rsidRDefault="002C742D" w:rsidP="00075383">
      <w:pPr>
        <w:pStyle w:val="a4"/>
        <w:spacing w:line="600" w:lineRule="exact"/>
        <w:ind w:left="640" w:firstLineChars="100" w:firstLine="320"/>
        <w:rPr>
          <w:rFonts w:ascii="方正仿宋_GBK" w:hAnsi="方正仿宋_GBK" w:cs="方正仿宋_GBK"/>
          <w:szCs w:val="32"/>
        </w:rPr>
      </w:pPr>
      <w:r>
        <w:rPr>
          <w:rFonts w:ascii="方正仿宋_GBK" w:hAnsi="方正仿宋_GBK" w:cs="方正仿宋_GBK" w:hint="eastAsia"/>
          <w:szCs w:val="32"/>
        </w:rPr>
        <w:t>组  长：张兴平司法局党组书记</w:t>
      </w:r>
    </w:p>
    <w:p w:rsidR="00390EB8" w:rsidRDefault="002C742D" w:rsidP="00075383">
      <w:pPr>
        <w:pStyle w:val="a4"/>
        <w:spacing w:line="600" w:lineRule="exact"/>
        <w:ind w:left="640" w:firstLineChars="500" w:firstLine="1600"/>
        <w:rPr>
          <w:rFonts w:ascii="方正仿宋_GBK" w:hAnsi="方正仿宋_GBK" w:cs="方正仿宋_GBK"/>
          <w:szCs w:val="32"/>
        </w:rPr>
      </w:pPr>
      <w:r>
        <w:rPr>
          <w:rFonts w:ascii="方正仿宋_GBK" w:hAnsi="方正仿宋_GBK" w:cs="方正仿宋_GBK" w:hint="eastAsia"/>
          <w:szCs w:val="32"/>
        </w:rPr>
        <w:t>黄裕萍司法局局长</w:t>
      </w:r>
    </w:p>
    <w:p w:rsidR="00390EB8" w:rsidRDefault="002C742D" w:rsidP="00075383">
      <w:pPr>
        <w:pStyle w:val="a4"/>
        <w:spacing w:line="600" w:lineRule="exact"/>
        <w:ind w:left="640" w:firstLineChars="100" w:firstLine="320"/>
        <w:rPr>
          <w:rStyle w:val="NormalCharacter"/>
          <w:rFonts w:ascii="Calibri" w:hAnsi="Calibri"/>
          <w:szCs w:val="32"/>
        </w:rPr>
      </w:pPr>
      <w:r>
        <w:rPr>
          <w:rFonts w:ascii="方正仿宋_GBK" w:hAnsi="方正仿宋_GBK" w:cs="方正仿宋_GBK" w:hint="eastAsia"/>
          <w:szCs w:val="32"/>
        </w:rPr>
        <w:t>副组长：陈昆仑司法局副局长</w:t>
      </w:r>
    </w:p>
    <w:p w:rsidR="00390EB8" w:rsidRDefault="002C742D" w:rsidP="00075383">
      <w:pPr>
        <w:pStyle w:val="a4"/>
        <w:spacing w:line="600" w:lineRule="exact"/>
        <w:ind w:left="640" w:firstLineChars="100" w:firstLine="320"/>
        <w:rPr>
          <w:rStyle w:val="NormalCharacter"/>
          <w:rFonts w:ascii="Calibri" w:hAnsi="Calibri"/>
          <w:szCs w:val="32"/>
        </w:rPr>
      </w:pPr>
      <w:r>
        <w:rPr>
          <w:rFonts w:ascii="方正仿宋_GBK" w:hAnsi="方正仿宋_GBK" w:cs="方正仿宋_GBK" w:hint="eastAsia"/>
          <w:szCs w:val="32"/>
        </w:rPr>
        <w:t>成  员：</w:t>
      </w:r>
      <w:r>
        <w:rPr>
          <w:rFonts w:ascii="方正仿宋_GBK" w:hAnsi="方正仿宋_GBK" w:cs="方正仿宋_GBK" w:hint="eastAsia"/>
          <w:spacing w:val="-11"/>
          <w:szCs w:val="32"/>
        </w:rPr>
        <w:t>史永萍</w:t>
      </w:r>
      <w:r>
        <w:rPr>
          <w:rFonts w:ascii="方正仿宋_GBK" w:hAnsi="方正仿宋_GBK" w:cs="方正仿宋_GBK" w:hint="eastAsia"/>
          <w:szCs w:val="32"/>
        </w:rPr>
        <w:t>人民参与和促进法治科负责人</w:t>
      </w:r>
    </w:p>
    <w:p w:rsidR="00390EB8" w:rsidRDefault="002C742D" w:rsidP="00075383">
      <w:pPr>
        <w:pStyle w:val="a4"/>
        <w:spacing w:line="600" w:lineRule="exact"/>
        <w:ind w:left="640" w:firstLineChars="500" w:firstLine="1600"/>
        <w:rPr>
          <w:rStyle w:val="NormalCharacter"/>
          <w:rFonts w:ascii="Calibri" w:hAnsi="Calibri"/>
          <w:spacing w:val="-11"/>
          <w:szCs w:val="32"/>
        </w:rPr>
      </w:pPr>
      <w:r>
        <w:rPr>
          <w:rStyle w:val="NormalCharacter"/>
          <w:rFonts w:ascii="Calibri" w:hAnsi="Calibri" w:hint="eastAsia"/>
          <w:szCs w:val="32"/>
        </w:rPr>
        <w:t>游倩</w:t>
      </w:r>
      <w:r>
        <w:rPr>
          <w:rStyle w:val="NormalCharacter"/>
          <w:rFonts w:ascii="Calibri" w:hAnsi="Calibri" w:hint="eastAsia"/>
          <w:spacing w:val="-11"/>
          <w:szCs w:val="32"/>
        </w:rPr>
        <w:t>高唐司法所负责人</w:t>
      </w:r>
    </w:p>
    <w:p w:rsidR="00390EB8" w:rsidRDefault="002C742D" w:rsidP="00075383">
      <w:pPr>
        <w:pStyle w:val="a4"/>
        <w:spacing w:line="600" w:lineRule="exact"/>
        <w:ind w:left="640" w:firstLineChars="500" w:firstLine="1600"/>
        <w:rPr>
          <w:rFonts w:ascii="汉仪细圆B5" w:hAnsi="汉仪细圆B5" w:cs="汉仪细圆B5"/>
          <w:szCs w:val="32"/>
        </w:rPr>
      </w:pPr>
      <w:r>
        <w:rPr>
          <w:rStyle w:val="NormalCharacter"/>
          <w:rFonts w:ascii="Calibri" w:hAnsi="Calibri" w:hint="eastAsia"/>
          <w:szCs w:val="32"/>
        </w:rPr>
        <w:t>向越巫峡司法所所长</w:t>
      </w:r>
    </w:p>
    <w:p w:rsidR="00390EB8" w:rsidRDefault="002C742D" w:rsidP="00075383">
      <w:pPr>
        <w:pStyle w:val="a4"/>
        <w:spacing w:line="600" w:lineRule="exact"/>
        <w:ind w:left="640" w:firstLineChars="500" w:firstLine="1600"/>
        <w:rPr>
          <w:rStyle w:val="NormalCharacter"/>
          <w:rFonts w:ascii="Calibri" w:hAnsi="Calibri"/>
          <w:szCs w:val="32"/>
        </w:rPr>
      </w:pPr>
      <w:r>
        <w:rPr>
          <w:rFonts w:ascii="方正仿宋_GBK" w:hAnsi="方正仿宋_GBK" w:cs="方正仿宋_GBK" w:hint="eastAsia"/>
          <w:szCs w:val="32"/>
        </w:rPr>
        <w:t>袁琴</w:t>
      </w:r>
      <w:r>
        <w:rPr>
          <w:rStyle w:val="NormalCharacter"/>
          <w:rFonts w:ascii="Calibri" w:hAnsi="Calibri" w:hint="eastAsia"/>
          <w:szCs w:val="32"/>
        </w:rPr>
        <w:t>双龙司法所所长</w:t>
      </w:r>
    </w:p>
    <w:p w:rsidR="00390EB8" w:rsidRDefault="002C742D" w:rsidP="00075383">
      <w:pPr>
        <w:pStyle w:val="a4"/>
        <w:spacing w:line="600" w:lineRule="exact"/>
        <w:ind w:left="640" w:firstLineChars="500" w:firstLine="1600"/>
        <w:rPr>
          <w:rStyle w:val="NormalCharacter"/>
          <w:rFonts w:ascii="Calibri" w:hAnsi="Calibri"/>
          <w:szCs w:val="32"/>
        </w:rPr>
      </w:pPr>
      <w:r>
        <w:rPr>
          <w:rStyle w:val="NormalCharacter"/>
          <w:rFonts w:ascii="Calibri" w:hAnsi="Calibri" w:hint="eastAsia"/>
          <w:szCs w:val="32"/>
        </w:rPr>
        <w:t>杨蕉梦</w:t>
      </w:r>
      <w:r>
        <w:rPr>
          <w:rStyle w:val="NormalCharacter"/>
          <w:rFonts w:ascii="Calibri" w:hAnsi="Calibri" w:hint="eastAsia"/>
          <w:szCs w:val="32"/>
        </w:rPr>
        <w:t xml:space="preserve">  </w:t>
      </w:r>
      <w:r>
        <w:rPr>
          <w:rStyle w:val="NormalCharacter"/>
          <w:rFonts w:ascii="Calibri" w:hAnsi="Calibri" w:hint="eastAsia"/>
          <w:szCs w:val="32"/>
        </w:rPr>
        <w:t>骡坪司法负责人</w:t>
      </w:r>
    </w:p>
    <w:p w:rsidR="00390EB8" w:rsidRDefault="002C742D" w:rsidP="00075383">
      <w:pPr>
        <w:pStyle w:val="a4"/>
        <w:tabs>
          <w:tab w:val="left" w:pos="3587"/>
        </w:tabs>
        <w:spacing w:line="600" w:lineRule="exact"/>
        <w:ind w:left="640"/>
        <w:rPr>
          <w:rFonts w:ascii="方正仿宋_GBK" w:hAnsi="方正仿宋_GBK" w:cs="方正仿宋_GBK"/>
          <w:szCs w:val="32"/>
        </w:rPr>
      </w:pPr>
      <w:r>
        <w:rPr>
          <w:rFonts w:ascii="方正仿宋_GBK" w:hAnsi="方正仿宋_GBK" w:cs="方正仿宋_GBK" w:hint="eastAsia"/>
          <w:szCs w:val="32"/>
        </w:rPr>
        <w:t xml:space="preserve">          邹  胜  福田司法所所长</w:t>
      </w:r>
    </w:p>
    <w:p w:rsidR="00390EB8" w:rsidRDefault="002C742D" w:rsidP="00075383">
      <w:pPr>
        <w:pStyle w:val="a4"/>
        <w:tabs>
          <w:tab w:val="left" w:pos="3587"/>
        </w:tabs>
        <w:spacing w:line="600" w:lineRule="exact"/>
        <w:ind w:left="640" w:firstLineChars="500" w:firstLine="1600"/>
        <w:rPr>
          <w:rFonts w:ascii="方正仿宋_GBK" w:hAnsi="方正仿宋_GBK" w:cs="方正仿宋_GBK"/>
          <w:szCs w:val="32"/>
        </w:rPr>
      </w:pPr>
      <w:r>
        <w:rPr>
          <w:rFonts w:ascii="方正仿宋_GBK" w:hAnsi="方正仿宋_GBK" w:cs="方正仿宋_GBK" w:hint="eastAsia"/>
          <w:szCs w:val="32"/>
        </w:rPr>
        <w:t>张  蓉  大昌司法负责人</w:t>
      </w:r>
    </w:p>
    <w:p w:rsidR="00390EB8" w:rsidRDefault="002C742D" w:rsidP="00075383">
      <w:pPr>
        <w:pStyle w:val="a4"/>
        <w:tabs>
          <w:tab w:val="left" w:pos="3587"/>
        </w:tabs>
        <w:spacing w:line="600" w:lineRule="exact"/>
        <w:ind w:left="640" w:firstLineChars="500" w:firstLine="1600"/>
        <w:rPr>
          <w:rFonts w:ascii="方正仿宋_GBK" w:hAnsi="方正仿宋_GBK" w:cs="方正仿宋_GBK"/>
          <w:szCs w:val="32"/>
        </w:rPr>
      </w:pPr>
      <w:r>
        <w:rPr>
          <w:rFonts w:ascii="方正仿宋_GBK" w:hAnsi="方正仿宋_GBK" w:cs="方正仿宋_GBK" w:hint="eastAsia"/>
          <w:szCs w:val="32"/>
        </w:rPr>
        <w:t xml:space="preserve">梁成军  官阳司法负责人 </w:t>
      </w:r>
    </w:p>
    <w:p w:rsidR="00390EB8" w:rsidRDefault="002C742D" w:rsidP="00075383">
      <w:pPr>
        <w:pStyle w:val="a4"/>
        <w:tabs>
          <w:tab w:val="left" w:pos="3549"/>
        </w:tabs>
        <w:spacing w:line="600" w:lineRule="exact"/>
        <w:ind w:left="640" w:firstLineChars="500" w:firstLine="1600"/>
        <w:rPr>
          <w:rFonts w:ascii="方正仿宋_GBK" w:hAnsi="方正仿宋_GBK" w:cs="方正仿宋_GBK"/>
          <w:szCs w:val="32"/>
        </w:rPr>
      </w:pPr>
      <w:r>
        <w:rPr>
          <w:rFonts w:ascii="方正仿宋_GBK" w:hAnsi="方正仿宋_GBK" w:cs="方正仿宋_GBK" w:hint="eastAsia"/>
          <w:szCs w:val="32"/>
        </w:rPr>
        <w:t>黄雨薇  官渡司法负责人</w:t>
      </w:r>
    </w:p>
    <w:p w:rsidR="00390EB8" w:rsidRDefault="002C742D" w:rsidP="00075383">
      <w:pPr>
        <w:pStyle w:val="a4"/>
        <w:tabs>
          <w:tab w:val="left" w:pos="3549"/>
        </w:tabs>
        <w:spacing w:line="600" w:lineRule="exact"/>
        <w:ind w:left="640" w:firstLineChars="500" w:firstLine="1600"/>
        <w:rPr>
          <w:rFonts w:ascii="方正仿宋_GBK" w:hAnsi="方正仿宋_GBK" w:cs="方正仿宋_GBK"/>
          <w:szCs w:val="32"/>
        </w:rPr>
      </w:pPr>
      <w:r>
        <w:rPr>
          <w:rFonts w:ascii="方正仿宋_GBK" w:hAnsi="方正仿宋_GBK" w:cs="方正仿宋_GBK" w:hint="eastAsia"/>
          <w:szCs w:val="32"/>
        </w:rPr>
        <w:t xml:space="preserve">张梦妮  抱龙司法负责人 </w:t>
      </w:r>
    </w:p>
    <w:p w:rsidR="00390EB8" w:rsidRDefault="002C742D" w:rsidP="00075383">
      <w:pPr>
        <w:pStyle w:val="a4"/>
        <w:tabs>
          <w:tab w:val="left" w:pos="3549"/>
        </w:tabs>
        <w:spacing w:line="600" w:lineRule="exact"/>
        <w:ind w:left="640" w:firstLineChars="500" w:firstLine="1600"/>
        <w:rPr>
          <w:rFonts w:ascii="方正仿宋_GBK" w:hAnsi="方正仿宋_GBK" w:cs="方正仿宋_GBK"/>
          <w:szCs w:val="32"/>
        </w:rPr>
      </w:pPr>
      <w:r>
        <w:rPr>
          <w:rFonts w:ascii="方正仿宋_GBK" w:hAnsi="方正仿宋_GBK" w:cs="方正仿宋_GBK" w:hint="eastAsia"/>
          <w:szCs w:val="32"/>
        </w:rPr>
        <w:t>杨秀瑛  庙宇司法负责人</w:t>
      </w:r>
    </w:p>
    <w:p w:rsidR="00390EB8" w:rsidRDefault="002C742D">
      <w:pPr>
        <w:pStyle w:val="a4"/>
        <w:spacing w:line="600" w:lineRule="exact"/>
        <w:ind w:leftChars="0" w:left="0" w:firstLineChars="200" w:firstLine="640"/>
        <w:rPr>
          <w:rFonts w:ascii="方正仿宋_GBK" w:hAnsi="方正仿宋_GBK" w:cs="方正仿宋_GBK"/>
          <w:color w:val="0000FF"/>
          <w:szCs w:val="32"/>
        </w:rPr>
      </w:pPr>
      <w:r>
        <w:rPr>
          <w:rFonts w:ascii="方正仿宋_GBK" w:hAnsi="方正仿宋_GBK" w:cs="方正仿宋_GBK" w:hint="eastAsia"/>
          <w:szCs w:val="32"/>
        </w:rPr>
        <w:t>在邻里类矛盾纠纷“大排查大起底大化解”专项行动期间，由组长统筹领导，各成员分头组织，并会同基层责任单位协调落实。</w:t>
      </w:r>
    </w:p>
    <w:p w:rsidR="00390EB8" w:rsidRDefault="002C742D">
      <w:pPr>
        <w:spacing w:line="578" w:lineRule="exact"/>
        <w:rPr>
          <w:rStyle w:val="NormalCharacter"/>
          <w:rFonts w:ascii="方正黑体_GBK" w:eastAsia="方正黑体_GBK" w:hAnsi="方正黑体_GBK" w:cs="方正黑体_GBK"/>
          <w:szCs w:val="32"/>
        </w:rPr>
      </w:pPr>
      <w:r>
        <w:rPr>
          <w:rFonts w:ascii="方正小标宋_GBK" w:eastAsia="方正小标宋_GBK" w:hAnsi="方正小标宋_GBK" w:cs="方正小标宋_GBK" w:hint="eastAsia"/>
          <w:color w:val="0000FF"/>
          <w:sz w:val="44"/>
          <w:szCs w:val="44"/>
        </w:rPr>
        <w:br w:type="page"/>
      </w:r>
      <w:r>
        <w:rPr>
          <w:rStyle w:val="NormalCharacter"/>
          <w:rFonts w:ascii="方正黑体_GBK" w:eastAsia="方正黑体_GBK" w:hAnsi="方正黑体_GBK" w:cs="方正黑体_GBK" w:hint="eastAsia"/>
          <w:szCs w:val="32"/>
        </w:rPr>
        <w:lastRenderedPageBreak/>
        <w:t>附件2</w:t>
      </w:r>
    </w:p>
    <w:p w:rsidR="00390EB8" w:rsidRDefault="00390EB8" w:rsidP="00075383">
      <w:pPr>
        <w:pStyle w:val="a4"/>
        <w:spacing w:line="578" w:lineRule="exact"/>
        <w:ind w:left="640"/>
      </w:pPr>
    </w:p>
    <w:p w:rsidR="00390EB8" w:rsidRDefault="002C742D">
      <w:pPr>
        <w:spacing w:line="578"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邻里矛盾纠纷“大排查大起底大化解”</w:t>
      </w:r>
    </w:p>
    <w:p w:rsidR="00390EB8" w:rsidRDefault="002C742D">
      <w:pPr>
        <w:spacing w:line="578"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专项行动推进情况报告</w:t>
      </w:r>
    </w:p>
    <w:p w:rsidR="00390EB8" w:rsidRDefault="002C742D">
      <w:pPr>
        <w:spacing w:line="578" w:lineRule="exact"/>
        <w:jc w:val="center"/>
        <w:rPr>
          <w:rFonts w:ascii="方正楷体_GBK" w:eastAsia="方正楷体_GBK" w:hAnsi="方正楷体_GBK" w:cs="方正楷体_GBK"/>
          <w:szCs w:val="32"/>
        </w:rPr>
      </w:pPr>
      <w:r>
        <w:rPr>
          <w:rFonts w:ascii="方正楷体_GBK" w:eastAsia="方正楷体_GBK" w:hAnsi="方正楷体_GBK" w:cs="方正楷体_GBK" w:hint="eastAsia"/>
          <w:szCs w:val="32"/>
        </w:rPr>
        <w:t>（参考模版）</w:t>
      </w:r>
    </w:p>
    <w:p w:rsidR="00390EB8" w:rsidRDefault="00390EB8">
      <w:pPr>
        <w:pStyle w:val="a4"/>
        <w:spacing w:line="578" w:lineRule="exact"/>
        <w:ind w:leftChars="0" w:left="0"/>
        <w:rPr>
          <w:szCs w:val="32"/>
        </w:rPr>
      </w:pPr>
    </w:p>
    <w:p w:rsidR="00390EB8" w:rsidRDefault="002C742D">
      <w:pPr>
        <w:spacing w:line="600" w:lineRule="exact"/>
        <w:ind w:firstLineChars="200" w:firstLine="640"/>
        <w:rPr>
          <w:rFonts w:ascii="方正黑体_GBK" w:eastAsia="方正黑体_GBK" w:hAnsi="方正黑体_GBK" w:cs="方正黑体_GBK"/>
          <w:szCs w:val="32"/>
        </w:rPr>
      </w:pPr>
      <w:r>
        <w:rPr>
          <w:rFonts w:ascii="方正黑体_GBK" w:eastAsia="方正黑体_GBK" w:hAnsi="方正黑体_GBK" w:cs="方正黑体_GBK" w:hint="eastAsia"/>
          <w:szCs w:val="32"/>
        </w:rPr>
        <w:t>一、工作总体情况</w:t>
      </w:r>
    </w:p>
    <w:p w:rsidR="00390EB8" w:rsidRDefault="002C742D">
      <w:pPr>
        <w:spacing w:line="600" w:lineRule="exact"/>
        <w:ind w:firstLineChars="200" w:firstLine="640"/>
        <w:rPr>
          <w:szCs w:val="32"/>
        </w:rPr>
      </w:pPr>
      <w:r>
        <w:rPr>
          <w:rFonts w:hint="eastAsia"/>
          <w:szCs w:val="32"/>
        </w:rPr>
        <w:t>专项行动</w:t>
      </w:r>
      <w:r>
        <w:rPr>
          <w:szCs w:val="32"/>
        </w:rPr>
        <w:t>部署情况，采取的工作措施，取得的工作成效</w:t>
      </w:r>
      <w:r>
        <w:rPr>
          <w:rFonts w:hint="eastAsia"/>
          <w:szCs w:val="32"/>
        </w:rPr>
        <w:t>（包括</w:t>
      </w:r>
      <w:r>
        <w:rPr>
          <w:szCs w:val="32"/>
        </w:rPr>
        <w:t>邻里纠纷村（社区）化解</w:t>
      </w:r>
      <w:r>
        <w:rPr>
          <w:rFonts w:hint="eastAsia"/>
          <w:szCs w:val="32"/>
        </w:rPr>
        <w:t>X</w:t>
      </w:r>
      <w:r>
        <w:rPr>
          <w:rFonts w:hint="eastAsia"/>
          <w:szCs w:val="32"/>
        </w:rPr>
        <w:t>件，</w:t>
      </w:r>
      <w:r>
        <w:rPr>
          <w:szCs w:val="32"/>
        </w:rPr>
        <w:t>镇（街道）</w:t>
      </w:r>
      <w:r>
        <w:rPr>
          <w:sz w:val="28"/>
          <w:szCs w:val="28"/>
        </w:rPr>
        <w:t>化</w:t>
      </w:r>
      <w:r>
        <w:rPr>
          <w:szCs w:val="32"/>
        </w:rPr>
        <w:t>解</w:t>
      </w:r>
      <w:r>
        <w:rPr>
          <w:rFonts w:hint="eastAsia"/>
          <w:szCs w:val="32"/>
        </w:rPr>
        <w:t>X</w:t>
      </w:r>
      <w:r>
        <w:rPr>
          <w:rFonts w:hint="eastAsia"/>
          <w:szCs w:val="32"/>
        </w:rPr>
        <w:t>件，司法所化解</w:t>
      </w:r>
      <w:r>
        <w:rPr>
          <w:rFonts w:hint="eastAsia"/>
          <w:szCs w:val="32"/>
        </w:rPr>
        <w:t>X</w:t>
      </w:r>
      <w:r>
        <w:rPr>
          <w:rFonts w:hint="eastAsia"/>
          <w:szCs w:val="32"/>
        </w:rPr>
        <w:t>件。）。</w:t>
      </w:r>
    </w:p>
    <w:p w:rsidR="00390EB8" w:rsidRDefault="002C742D">
      <w:pPr>
        <w:spacing w:line="600" w:lineRule="exact"/>
        <w:ind w:firstLineChars="200" w:firstLine="640"/>
        <w:rPr>
          <w:rFonts w:ascii="方正黑体_GBK" w:eastAsia="方正黑体_GBK" w:hAnsi="方正黑体_GBK" w:cs="方正黑体_GBK"/>
          <w:szCs w:val="32"/>
        </w:rPr>
      </w:pPr>
      <w:r>
        <w:rPr>
          <w:rFonts w:ascii="方正黑体_GBK" w:eastAsia="方正黑体_GBK" w:hAnsi="方正黑体_GBK" w:cs="方正黑体_GBK"/>
          <w:szCs w:val="32"/>
        </w:rPr>
        <w:t>二、</w:t>
      </w:r>
      <w:r>
        <w:rPr>
          <w:rFonts w:ascii="方正黑体_GBK" w:eastAsia="方正黑体_GBK" w:hAnsi="方正黑体_GBK" w:cs="方正黑体_GBK" w:hint="eastAsia"/>
          <w:szCs w:val="32"/>
        </w:rPr>
        <w:t>邻里类</w:t>
      </w:r>
      <w:r>
        <w:rPr>
          <w:rFonts w:ascii="方正黑体_GBK" w:eastAsia="方正黑体_GBK" w:hAnsi="方正黑体_GBK" w:cs="方正黑体_GBK"/>
          <w:szCs w:val="32"/>
        </w:rPr>
        <w:t>矛盾纠纷排查化解情况</w:t>
      </w:r>
    </w:p>
    <w:p w:rsidR="00390EB8" w:rsidRDefault="002C742D">
      <w:pPr>
        <w:spacing w:line="600" w:lineRule="exact"/>
        <w:ind w:firstLineChars="200" w:firstLine="640"/>
        <w:rPr>
          <w:szCs w:val="32"/>
        </w:rPr>
      </w:pPr>
      <w:r>
        <w:rPr>
          <w:szCs w:val="32"/>
        </w:rPr>
        <w:t>梳理</w:t>
      </w:r>
      <w:r>
        <w:rPr>
          <w:rFonts w:hint="eastAsia"/>
          <w:szCs w:val="32"/>
        </w:rPr>
        <w:t>邻里矛盾</w:t>
      </w:r>
      <w:r>
        <w:rPr>
          <w:szCs w:val="32"/>
        </w:rPr>
        <w:t>的主要类型、特点、易发多发领域，既定性分类、也定量分析。</w:t>
      </w:r>
      <w:r>
        <w:rPr>
          <w:rFonts w:hint="eastAsia"/>
          <w:szCs w:val="32"/>
        </w:rPr>
        <w:t>邻里</w:t>
      </w:r>
      <w:r>
        <w:rPr>
          <w:szCs w:val="32"/>
        </w:rPr>
        <w:t>矛盾纠纷化解的主要渠道、主要方式，多少矛盾在基层就地化解，哪些需要集中攻坚。哪些矛盾纠纷在乡镇及以下难以解决，甚至激化上行外溢（如突出信访问题），问题症结在哪里。</w:t>
      </w:r>
    </w:p>
    <w:p w:rsidR="00390EB8" w:rsidRDefault="002C742D">
      <w:pPr>
        <w:spacing w:line="600" w:lineRule="exact"/>
        <w:ind w:firstLineChars="200" w:firstLine="640"/>
        <w:rPr>
          <w:rFonts w:ascii="方正黑体_GBK" w:eastAsia="方正黑体_GBK" w:hAnsi="方正黑体_GBK" w:cs="方正黑体_GBK"/>
          <w:szCs w:val="32"/>
        </w:rPr>
      </w:pPr>
      <w:r>
        <w:rPr>
          <w:rFonts w:ascii="方正黑体_GBK" w:eastAsia="方正黑体_GBK" w:hAnsi="方正黑体_GBK" w:cs="方正黑体_GBK"/>
          <w:szCs w:val="32"/>
        </w:rPr>
        <w:t>三、命案发案情况</w:t>
      </w:r>
    </w:p>
    <w:p w:rsidR="00390EB8" w:rsidRDefault="002C742D">
      <w:pPr>
        <w:spacing w:line="600" w:lineRule="exact"/>
        <w:ind w:firstLineChars="200" w:firstLine="640"/>
        <w:rPr>
          <w:szCs w:val="32"/>
        </w:rPr>
      </w:pPr>
      <w:r>
        <w:rPr>
          <w:szCs w:val="32"/>
        </w:rPr>
        <w:t>梳理分析命案发案情况、主要类型、特点，反映出的问题不足。发生的所有</w:t>
      </w:r>
      <w:r>
        <w:rPr>
          <w:color w:val="000000" w:themeColor="text1"/>
          <w:szCs w:val="32"/>
        </w:rPr>
        <w:t>1</w:t>
      </w:r>
      <w:r>
        <w:rPr>
          <w:color w:val="000000" w:themeColor="text1"/>
          <w:szCs w:val="32"/>
        </w:rPr>
        <w:t>杀</w:t>
      </w:r>
      <w:r>
        <w:rPr>
          <w:color w:val="000000" w:themeColor="text1"/>
          <w:szCs w:val="32"/>
        </w:rPr>
        <w:t>3</w:t>
      </w:r>
      <w:r>
        <w:rPr>
          <w:color w:val="000000" w:themeColor="text1"/>
          <w:szCs w:val="32"/>
        </w:rPr>
        <w:t>人以上案件、</w:t>
      </w:r>
      <w:r>
        <w:rPr>
          <w:szCs w:val="32"/>
        </w:rPr>
        <w:t>个人极端暴力犯罪案件</w:t>
      </w:r>
      <w:r>
        <w:rPr>
          <w:rFonts w:hint="eastAsia"/>
          <w:szCs w:val="32"/>
        </w:rPr>
        <w:t>“</w:t>
      </w:r>
      <w:r>
        <w:rPr>
          <w:szCs w:val="32"/>
        </w:rPr>
        <w:t>一案一剖析</w:t>
      </w:r>
      <w:r>
        <w:rPr>
          <w:rFonts w:hint="eastAsia"/>
          <w:szCs w:val="32"/>
        </w:rPr>
        <w:t>”</w:t>
      </w:r>
      <w:r>
        <w:rPr>
          <w:szCs w:val="32"/>
        </w:rPr>
        <w:t>，逐一列明案件基本情况和发案原因，查找工作短板，提出需要改进的措施。</w:t>
      </w:r>
      <w:r>
        <w:rPr>
          <w:rFonts w:hint="eastAsia"/>
          <w:szCs w:val="32"/>
        </w:rPr>
        <w:t>（</w:t>
      </w:r>
      <w:r>
        <w:rPr>
          <w:rFonts w:ascii="方正黑体_GBK" w:eastAsia="方正黑体_GBK" w:hAnsi="方正黑体_GBK" w:cs="方正黑体_GBK" w:hint="eastAsia"/>
          <w:szCs w:val="32"/>
        </w:rPr>
        <w:t>辖区无该类型矛盾引发案事件可不填</w:t>
      </w:r>
      <w:r>
        <w:rPr>
          <w:rFonts w:hint="eastAsia"/>
          <w:szCs w:val="32"/>
        </w:rPr>
        <w:t>）</w:t>
      </w:r>
    </w:p>
    <w:p w:rsidR="00390EB8" w:rsidRDefault="002C742D">
      <w:pPr>
        <w:spacing w:line="600" w:lineRule="exact"/>
        <w:ind w:firstLineChars="200" w:firstLine="640"/>
        <w:rPr>
          <w:rFonts w:ascii="方正黑体_GBK" w:eastAsia="方正黑体_GBK" w:hAnsi="方正黑体_GBK" w:cs="方正黑体_GBK"/>
          <w:szCs w:val="32"/>
        </w:rPr>
      </w:pPr>
      <w:r>
        <w:rPr>
          <w:rFonts w:ascii="方正黑体_GBK" w:eastAsia="方正黑体_GBK" w:hAnsi="方正黑体_GBK" w:cs="方正黑体_GBK" w:hint="eastAsia"/>
          <w:szCs w:val="32"/>
        </w:rPr>
        <w:lastRenderedPageBreak/>
        <w:t>四</w:t>
      </w:r>
      <w:r>
        <w:rPr>
          <w:rFonts w:ascii="方正黑体_GBK" w:eastAsia="方正黑体_GBK" w:hAnsi="方正黑体_GBK" w:cs="方正黑体_GBK"/>
          <w:szCs w:val="32"/>
        </w:rPr>
        <w:t>、查找深层次问题原因</w:t>
      </w:r>
    </w:p>
    <w:p w:rsidR="00390EB8" w:rsidRDefault="002C742D">
      <w:pPr>
        <w:spacing w:line="600" w:lineRule="exact"/>
        <w:ind w:firstLineChars="200" w:firstLine="640"/>
        <w:rPr>
          <w:szCs w:val="32"/>
        </w:rPr>
      </w:pPr>
      <w:r>
        <w:rPr>
          <w:szCs w:val="32"/>
        </w:rPr>
        <w:t>对当前</w:t>
      </w:r>
      <w:r>
        <w:rPr>
          <w:rFonts w:hint="eastAsia"/>
          <w:szCs w:val="32"/>
        </w:rPr>
        <w:t>邻里类</w:t>
      </w:r>
      <w:r>
        <w:rPr>
          <w:szCs w:val="32"/>
        </w:rPr>
        <w:t>矛盾纠纷排查化解工作现状和存在问题进行深层次分析，特别对是基层普遍而又难以解决的矛盾纠纷，从主客观方面深刻研究其社会原因。</w:t>
      </w:r>
    </w:p>
    <w:p w:rsidR="00390EB8" w:rsidRDefault="002C742D">
      <w:pPr>
        <w:spacing w:line="600" w:lineRule="exact"/>
        <w:ind w:firstLineChars="200" w:firstLine="640"/>
        <w:rPr>
          <w:rFonts w:ascii="方正黑体_GBK" w:eastAsia="方正黑体_GBK" w:hAnsi="方正黑体_GBK" w:cs="方正黑体_GBK"/>
          <w:szCs w:val="32"/>
        </w:rPr>
      </w:pPr>
      <w:r>
        <w:rPr>
          <w:rFonts w:ascii="方正黑体_GBK" w:eastAsia="方正黑体_GBK" w:hAnsi="方正黑体_GBK" w:cs="方正黑体_GBK" w:hint="eastAsia"/>
          <w:szCs w:val="32"/>
        </w:rPr>
        <w:t>五</w:t>
      </w:r>
      <w:r>
        <w:rPr>
          <w:rFonts w:ascii="方正黑体_GBK" w:eastAsia="方正黑体_GBK" w:hAnsi="方正黑体_GBK" w:cs="方正黑体_GBK"/>
          <w:szCs w:val="32"/>
        </w:rPr>
        <w:t>、下一步工作建议</w:t>
      </w:r>
    </w:p>
    <w:p w:rsidR="00390EB8" w:rsidRDefault="002C742D">
      <w:pPr>
        <w:spacing w:line="600" w:lineRule="exact"/>
        <w:ind w:firstLineChars="200" w:firstLine="640"/>
        <w:rPr>
          <w:szCs w:val="32"/>
        </w:rPr>
      </w:pPr>
      <w:r>
        <w:rPr>
          <w:szCs w:val="32"/>
        </w:rPr>
        <w:t>梳理工作中存在的重点难点问题，如体制机制、方法手段、科技支撑等方面，</w:t>
      </w:r>
      <w:r>
        <w:rPr>
          <w:color w:val="000000" w:themeColor="text1"/>
          <w:szCs w:val="32"/>
        </w:rPr>
        <w:t>哪些可以在</w:t>
      </w:r>
      <w:r>
        <w:rPr>
          <w:rFonts w:hint="eastAsia"/>
          <w:color w:val="000000" w:themeColor="text1"/>
          <w:szCs w:val="32"/>
        </w:rPr>
        <w:t>县级层面</w:t>
      </w:r>
      <w:r>
        <w:rPr>
          <w:color w:val="000000" w:themeColor="text1"/>
          <w:szCs w:val="32"/>
        </w:rPr>
        <w:t>解决</w:t>
      </w:r>
      <w:r>
        <w:rPr>
          <w:color w:val="0000FF"/>
          <w:szCs w:val="32"/>
        </w:rPr>
        <w:t>，</w:t>
      </w:r>
      <w:r>
        <w:rPr>
          <w:szCs w:val="32"/>
        </w:rPr>
        <w:t>并提出针对性建议。</w:t>
      </w:r>
    </w:p>
    <w:p w:rsidR="00390EB8" w:rsidRDefault="002C742D">
      <w:pPr>
        <w:spacing w:line="600" w:lineRule="exact"/>
        <w:ind w:firstLineChars="200" w:firstLine="640"/>
        <w:rPr>
          <w:szCs w:val="32"/>
        </w:rPr>
      </w:pPr>
      <w:r>
        <w:rPr>
          <w:szCs w:val="32"/>
        </w:rPr>
        <w:t>联系人：姓名</w:t>
      </w:r>
      <w:r>
        <w:rPr>
          <w:szCs w:val="32"/>
        </w:rPr>
        <w:t>XXX</w:t>
      </w:r>
      <w:r>
        <w:rPr>
          <w:rFonts w:hint="eastAsia"/>
          <w:szCs w:val="32"/>
        </w:rPr>
        <w:t>，</w:t>
      </w:r>
      <w:r>
        <w:rPr>
          <w:szCs w:val="32"/>
        </w:rPr>
        <w:t>联系方式：电话</w:t>
      </w:r>
      <w:r>
        <w:rPr>
          <w:szCs w:val="32"/>
        </w:rPr>
        <w:t>XXX</w:t>
      </w:r>
      <w:r>
        <w:rPr>
          <w:szCs w:val="32"/>
        </w:rPr>
        <w:t>，手机</w:t>
      </w:r>
      <w:r>
        <w:rPr>
          <w:szCs w:val="32"/>
        </w:rPr>
        <w:t>XXX</w:t>
      </w:r>
    </w:p>
    <w:p w:rsidR="00390EB8" w:rsidRDefault="00390EB8" w:rsidP="00075383">
      <w:pPr>
        <w:pStyle w:val="aa"/>
        <w:spacing w:line="600" w:lineRule="exact"/>
        <w:ind w:firstLine="320"/>
        <w:rPr>
          <w:rFonts w:eastAsia="方正仿宋_GBK"/>
          <w:sz w:val="32"/>
          <w:szCs w:val="32"/>
        </w:rPr>
      </w:pPr>
    </w:p>
    <w:p w:rsidR="00390EB8" w:rsidRDefault="00390EB8" w:rsidP="00075383">
      <w:pPr>
        <w:pStyle w:val="aa"/>
        <w:ind w:firstLine="320"/>
        <w:rPr>
          <w:rFonts w:eastAsia="方正仿宋_GBK"/>
          <w:sz w:val="32"/>
          <w:szCs w:val="32"/>
        </w:rPr>
      </w:pPr>
    </w:p>
    <w:p w:rsidR="00390EB8" w:rsidRDefault="00390EB8" w:rsidP="00075383">
      <w:pPr>
        <w:pStyle w:val="aa"/>
        <w:ind w:firstLine="320"/>
        <w:rPr>
          <w:rFonts w:eastAsia="方正仿宋_GBK"/>
          <w:sz w:val="32"/>
          <w:szCs w:val="32"/>
        </w:rPr>
      </w:pPr>
    </w:p>
    <w:p w:rsidR="00390EB8" w:rsidRDefault="00390EB8" w:rsidP="00075383">
      <w:pPr>
        <w:pStyle w:val="aa"/>
        <w:ind w:firstLine="320"/>
        <w:rPr>
          <w:rFonts w:eastAsia="方正仿宋_GBK"/>
          <w:sz w:val="32"/>
          <w:szCs w:val="32"/>
        </w:rPr>
      </w:pPr>
    </w:p>
    <w:p w:rsidR="00390EB8" w:rsidRDefault="00390EB8" w:rsidP="00075383">
      <w:pPr>
        <w:pStyle w:val="aa"/>
        <w:ind w:firstLine="320"/>
        <w:rPr>
          <w:rFonts w:eastAsia="方正仿宋_GBK"/>
          <w:sz w:val="32"/>
          <w:szCs w:val="32"/>
        </w:rPr>
      </w:pPr>
    </w:p>
    <w:p w:rsidR="00390EB8" w:rsidRDefault="00390EB8" w:rsidP="00075383">
      <w:pPr>
        <w:pStyle w:val="aa"/>
        <w:ind w:firstLine="320"/>
        <w:rPr>
          <w:rFonts w:eastAsia="方正仿宋_GBK"/>
          <w:sz w:val="32"/>
          <w:szCs w:val="32"/>
        </w:rPr>
      </w:pPr>
    </w:p>
    <w:p w:rsidR="00390EB8" w:rsidRDefault="00390EB8" w:rsidP="00075383">
      <w:pPr>
        <w:pStyle w:val="aa"/>
        <w:ind w:firstLine="320"/>
        <w:rPr>
          <w:rFonts w:eastAsia="方正仿宋_GBK"/>
          <w:sz w:val="32"/>
          <w:szCs w:val="32"/>
        </w:rPr>
      </w:pPr>
    </w:p>
    <w:p w:rsidR="00390EB8" w:rsidRDefault="00390EB8" w:rsidP="00075383">
      <w:pPr>
        <w:pStyle w:val="aa"/>
        <w:ind w:firstLine="320"/>
        <w:rPr>
          <w:rFonts w:eastAsia="方正仿宋_GBK"/>
          <w:sz w:val="32"/>
          <w:szCs w:val="32"/>
        </w:rPr>
      </w:pPr>
    </w:p>
    <w:p w:rsidR="00390EB8" w:rsidRDefault="00390EB8" w:rsidP="00075383">
      <w:pPr>
        <w:pStyle w:val="aa"/>
        <w:ind w:firstLine="320"/>
        <w:rPr>
          <w:rFonts w:eastAsia="方正仿宋_GBK"/>
          <w:sz w:val="32"/>
          <w:szCs w:val="32"/>
        </w:rPr>
      </w:pPr>
    </w:p>
    <w:p w:rsidR="00390EB8" w:rsidRDefault="00390EB8" w:rsidP="00075383">
      <w:pPr>
        <w:pStyle w:val="aa"/>
        <w:ind w:firstLine="320"/>
        <w:rPr>
          <w:rFonts w:eastAsia="方正仿宋_GBK"/>
          <w:sz w:val="32"/>
          <w:szCs w:val="32"/>
        </w:rPr>
      </w:pPr>
    </w:p>
    <w:p w:rsidR="00390EB8" w:rsidRDefault="00390EB8" w:rsidP="00075383">
      <w:pPr>
        <w:pStyle w:val="aa"/>
        <w:ind w:firstLine="320"/>
        <w:rPr>
          <w:rFonts w:eastAsia="方正仿宋_GBK"/>
          <w:sz w:val="32"/>
          <w:szCs w:val="32"/>
        </w:rPr>
      </w:pPr>
    </w:p>
    <w:p w:rsidR="00390EB8" w:rsidRDefault="00390EB8">
      <w:pPr>
        <w:pStyle w:val="aa"/>
        <w:spacing w:line="240" w:lineRule="exact"/>
        <w:ind w:firstLineChars="0" w:firstLine="0"/>
        <w:rPr>
          <w:rFonts w:eastAsia="方正仿宋_GBK"/>
          <w:sz w:val="32"/>
          <w:szCs w:val="32"/>
        </w:rPr>
      </w:pPr>
    </w:p>
    <w:p w:rsidR="00390EB8" w:rsidRDefault="00390EB8">
      <w:pPr>
        <w:pStyle w:val="aa"/>
        <w:spacing w:line="240" w:lineRule="exact"/>
        <w:ind w:firstLineChars="0" w:firstLine="0"/>
        <w:rPr>
          <w:rFonts w:eastAsia="方正仿宋_GBK"/>
          <w:sz w:val="32"/>
          <w:szCs w:val="32"/>
        </w:rPr>
      </w:pPr>
    </w:p>
    <w:p w:rsidR="00390EB8" w:rsidRDefault="002C742D">
      <w:pPr>
        <w:pBdr>
          <w:top w:val="single" w:sz="6" w:space="0" w:color="auto"/>
          <w:bottom w:val="single" w:sz="6" w:space="0" w:color="auto"/>
        </w:pBdr>
        <w:spacing w:line="594" w:lineRule="exact"/>
      </w:pPr>
      <w:r>
        <w:rPr>
          <w:rFonts w:hint="eastAsia"/>
          <w:kern w:val="4"/>
          <w:position w:val="6"/>
          <w:sz w:val="28"/>
          <w:szCs w:val="28"/>
        </w:rPr>
        <w:t>巫山县司法局办公室</w:t>
      </w:r>
      <w:r>
        <w:rPr>
          <w:rFonts w:hint="eastAsia"/>
          <w:kern w:val="4"/>
          <w:position w:val="6"/>
          <w:sz w:val="28"/>
          <w:szCs w:val="28"/>
        </w:rPr>
        <w:t>2023</w:t>
      </w:r>
      <w:r>
        <w:rPr>
          <w:rFonts w:hint="eastAsia"/>
          <w:kern w:val="4"/>
          <w:position w:val="6"/>
          <w:sz w:val="28"/>
          <w:szCs w:val="28"/>
        </w:rPr>
        <w:t>年</w:t>
      </w:r>
      <w:r>
        <w:rPr>
          <w:rFonts w:hint="eastAsia"/>
          <w:kern w:val="4"/>
          <w:position w:val="6"/>
          <w:sz w:val="28"/>
          <w:szCs w:val="28"/>
        </w:rPr>
        <w:t>5</w:t>
      </w:r>
      <w:r>
        <w:rPr>
          <w:rFonts w:hint="eastAsia"/>
          <w:kern w:val="4"/>
          <w:position w:val="6"/>
          <w:sz w:val="28"/>
          <w:szCs w:val="28"/>
        </w:rPr>
        <w:t>月</w:t>
      </w:r>
      <w:r>
        <w:rPr>
          <w:rFonts w:hint="eastAsia"/>
          <w:kern w:val="4"/>
          <w:position w:val="6"/>
          <w:sz w:val="28"/>
          <w:szCs w:val="28"/>
        </w:rPr>
        <w:t>19</w:t>
      </w:r>
      <w:r>
        <w:rPr>
          <w:rFonts w:hint="eastAsia"/>
          <w:kern w:val="4"/>
          <w:position w:val="6"/>
          <w:sz w:val="28"/>
          <w:szCs w:val="28"/>
        </w:rPr>
        <w:t>日</w:t>
      </w:r>
    </w:p>
    <w:sectPr w:rsidR="00390EB8" w:rsidSect="00390EB8">
      <w:headerReference w:type="even" r:id="rId8"/>
      <w:headerReference w:type="default" r:id="rId9"/>
      <w:footerReference w:type="even" r:id="rId10"/>
      <w:footerReference w:type="default" r:id="rId11"/>
      <w:pgSz w:w="11906" w:h="16838"/>
      <w:pgMar w:top="2098" w:right="1474" w:bottom="1984" w:left="1587" w:header="851" w:footer="1474" w:gutter="0"/>
      <w:cols w:space="0"/>
      <w:docGrid w:type="lines" w:linePitch="4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B8B" w:rsidRDefault="00993B8B" w:rsidP="00390EB8">
      <w:r>
        <w:separator/>
      </w:r>
    </w:p>
  </w:endnote>
  <w:endnote w:type="continuationSeparator" w:id="1">
    <w:p w:rsidR="00993B8B" w:rsidRDefault="00993B8B" w:rsidP="00390E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方正仿宋|笁鍼.">
    <w:altName w:val="宋体"/>
    <w:charset w:val="86"/>
    <w:family w:val="roman"/>
    <w:pitch w:val="default"/>
    <w:sig w:usb0="00000000" w:usb1="0000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汉仪细圆B5">
    <w:altName w:val="MingLiU-ExtB"/>
    <w:charset w:val="88"/>
    <w:family w:val="auto"/>
    <w:pitch w:val="default"/>
    <w:sig w:usb0="00000000" w:usb1="00000000" w:usb2="00000002"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B8" w:rsidRDefault="002C742D">
    <w:pPr>
      <w:pStyle w:val="a6"/>
      <w:snapToGrid/>
      <w:ind w:firstLineChars="100" w:firstLine="280"/>
      <w:rPr>
        <w:kern w:val="28"/>
        <w:sz w:val="28"/>
        <w:szCs w:val="28"/>
      </w:rPr>
    </w:pPr>
    <w:r>
      <w:rPr>
        <w:rFonts w:hint="eastAsia"/>
        <w:kern w:val="28"/>
        <w:sz w:val="28"/>
        <w:szCs w:val="28"/>
      </w:rPr>
      <w:t>—</w:t>
    </w:r>
    <w:r>
      <w:rPr>
        <w:rFonts w:hint="eastAsia"/>
        <w:kern w:val="28"/>
        <w:sz w:val="28"/>
        <w:szCs w:val="28"/>
      </w:rPr>
      <w:t xml:space="preserve"> </w:t>
    </w:r>
    <w:r w:rsidR="00BA4305">
      <w:rPr>
        <w:rFonts w:hint="eastAsia"/>
        <w:kern w:val="28"/>
        <w:sz w:val="28"/>
        <w:szCs w:val="28"/>
      </w:rPr>
      <w:fldChar w:fldCharType="begin"/>
    </w:r>
    <w:r>
      <w:rPr>
        <w:rFonts w:hint="eastAsia"/>
        <w:kern w:val="28"/>
        <w:sz w:val="28"/>
        <w:szCs w:val="28"/>
      </w:rPr>
      <w:instrText xml:space="preserve"> PAGE </w:instrText>
    </w:r>
    <w:r w:rsidR="00BA4305">
      <w:rPr>
        <w:rFonts w:hint="eastAsia"/>
        <w:kern w:val="28"/>
        <w:sz w:val="28"/>
        <w:szCs w:val="28"/>
      </w:rPr>
      <w:fldChar w:fldCharType="separate"/>
    </w:r>
    <w:r w:rsidR="00343963">
      <w:rPr>
        <w:noProof/>
        <w:kern w:val="28"/>
        <w:sz w:val="28"/>
        <w:szCs w:val="28"/>
      </w:rPr>
      <w:t>2</w:t>
    </w:r>
    <w:r w:rsidR="00BA4305">
      <w:rPr>
        <w:rFonts w:hint="eastAsia"/>
        <w:kern w:val="28"/>
        <w:sz w:val="28"/>
        <w:szCs w:val="28"/>
      </w:rPr>
      <w:fldChar w:fldCharType="end"/>
    </w:r>
    <w:r>
      <w:rPr>
        <w:rFonts w:hint="eastAsia"/>
        <w:kern w:val="28"/>
        <w:sz w:val="28"/>
        <w:szCs w:val="28"/>
      </w:rPr>
      <w:t xml:space="preserve"> </w:t>
    </w:r>
    <w:r>
      <w:rPr>
        <w:rFonts w:hint="eastAsia"/>
        <w:kern w:val="28"/>
        <w:sz w:val="28"/>
        <w:szCs w:val="28"/>
      </w:rPr>
      <w:t>—</w:t>
    </w:r>
  </w:p>
  <w:p w:rsidR="00390EB8" w:rsidRDefault="00390EB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B8" w:rsidRDefault="00BA4305">
    <w:pPr>
      <w:pStyle w:val="a6"/>
      <w:ind w:right="360" w:firstLine="360"/>
      <w:jc w:val="right"/>
      <w:rPr>
        <w:sz w:val="28"/>
      </w:rPr>
    </w:pPr>
    <w:r>
      <w:rPr>
        <w:sz w:val="28"/>
      </w:rPr>
      <w:pict>
        <v:shapetype id="_x0000_t202" coordsize="21600,21600" o:spt="202" path="m,l,21600r21600,l21600,xe">
          <v:stroke joinstyle="miter"/>
          <v:path gradientshapeok="t" o:connecttype="rect"/>
        </v:shapetype>
        <v:shape id="_x0000_s2049" type="#_x0000_t202" style="position:absolute;left:0;text-align:left;margin-left:208pt;margin-top:.2pt;width:2in;height:2in;z-index:251659264;mso-wrap-style:none;mso-position-horizontal:outside;mso-position-horizontal-relative:margin" o:gfxdata="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O4SY2nSAAAABQEAAA8AAAAAAAAAAQAg&#10;AAAAIgAAAGRycy9kb3ducmV2LnhtbFBLAQIUABQAAAAIAIdO4kDA3ueKFAIAABMEAAAOAAAAAAAA&#10;AAEAIAAAACEBAABkcnMvZTJvRG9jLnhtbFBLBQYAAAAABgAGAFkBAACnBQAAAAA=&#10;" filled="f" stroked="f" strokeweight=".5pt">
          <v:textbox style="mso-fit-shape-to-text:t" inset="0,0,0,0">
            <w:txbxContent>
              <w:p w:rsidR="00390EB8" w:rsidRDefault="002C742D">
                <w:pPr>
                  <w:pStyle w:val="a6"/>
                  <w:wordWrap w:val="0"/>
                  <w:snapToGrid/>
                  <w:jc w:val="right"/>
                  <w:rPr>
                    <w:kern w:val="28"/>
                    <w:sz w:val="28"/>
                    <w:szCs w:val="28"/>
                  </w:rPr>
                </w:pPr>
                <w:r>
                  <w:rPr>
                    <w:rFonts w:hint="eastAsia"/>
                    <w:kern w:val="28"/>
                    <w:sz w:val="28"/>
                    <w:szCs w:val="21"/>
                  </w:rPr>
                  <w:t>—</w:t>
                </w:r>
                <w:r>
                  <w:rPr>
                    <w:rFonts w:hint="eastAsia"/>
                    <w:kern w:val="28"/>
                    <w:sz w:val="28"/>
                    <w:szCs w:val="21"/>
                  </w:rPr>
                  <w:t xml:space="preserve"> </w:t>
                </w:r>
                <w:r w:rsidR="00BA4305">
                  <w:rPr>
                    <w:rFonts w:asciiTheme="minorEastAsia" w:eastAsiaTheme="minorEastAsia" w:hAnsiTheme="minorEastAsia" w:cstheme="minorEastAsia" w:hint="eastAsia"/>
                    <w:kern w:val="28"/>
                    <w:sz w:val="28"/>
                    <w:szCs w:val="21"/>
                  </w:rPr>
                  <w:fldChar w:fldCharType="begin"/>
                </w:r>
                <w:r>
                  <w:rPr>
                    <w:rFonts w:asciiTheme="minorEastAsia" w:eastAsiaTheme="minorEastAsia" w:hAnsiTheme="minorEastAsia" w:cstheme="minorEastAsia" w:hint="eastAsia"/>
                    <w:kern w:val="28"/>
                    <w:sz w:val="28"/>
                    <w:szCs w:val="21"/>
                  </w:rPr>
                  <w:instrText xml:space="preserve"> PAGE </w:instrText>
                </w:r>
                <w:r w:rsidR="00BA4305">
                  <w:rPr>
                    <w:rFonts w:asciiTheme="minorEastAsia" w:eastAsiaTheme="minorEastAsia" w:hAnsiTheme="minorEastAsia" w:cstheme="minorEastAsia" w:hint="eastAsia"/>
                    <w:kern w:val="28"/>
                    <w:sz w:val="28"/>
                    <w:szCs w:val="21"/>
                  </w:rPr>
                  <w:fldChar w:fldCharType="separate"/>
                </w:r>
                <w:r w:rsidR="00343963">
                  <w:rPr>
                    <w:rFonts w:asciiTheme="minorEastAsia" w:eastAsiaTheme="minorEastAsia" w:hAnsiTheme="minorEastAsia" w:cstheme="minorEastAsia"/>
                    <w:noProof/>
                    <w:kern w:val="28"/>
                    <w:sz w:val="28"/>
                    <w:szCs w:val="21"/>
                  </w:rPr>
                  <w:t>1</w:t>
                </w:r>
                <w:r w:rsidR="00BA4305">
                  <w:rPr>
                    <w:rFonts w:asciiTheme="minorEastAsia" w:eastAsiaTheme="minorEastAsia" w:hAnsiTheme="minorEastAsia" w:cstheme="minorEastAsia" w:hint="eastAsia"/>
                    <w:kern w:val="28"/>
                    <w:sz w:val="28"/>
                    <w:szCs w:val="21"/>
                  </w:rPr>
                  <w:fldChar w:fldCharType="end"/>
                </w:r>
                <w:r>
                  <w:rPr>
                    <w:rFonts w:hint="eastAsia"/>
                    <w:kern w:val="28"/>
                    <w:sz w:val="28"/>
                    <w:szCs w:val="21"/>
                  </w:rPr>
                  <w:t xml:space="preserve"> </w:t>
                </w:r>
                <w:r>
                  <w:rPr>
                    <w:rFonts w:hint="eastAsia"/>
                    <w:kern w:val="28"/>
                    <w:sz w:val="28"/>
                    <w:szCs w:val="21"/>
                  </w:rPr>
                  <w:t>—</w:t>
                </w:r>
                <w:r>
                  <w:rPr>
                    <w:rFonts w:hint="eastAsia"/>
                    <w:kern w:val="28"/>
                    <w:sz w:val="28"/>
                    <w:szCs w:val="21"/>
                  </w:rPr>
                  <w:t xml:space="preserve">  </w:t>
                </w:r>
              </w:p>
              <w:p w:rsidR="00390EB8" w:rsidRDefault="00390EB8"/>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B8B" w:rsidRDefault="00993B8B" w:rsidP="00390EB8">
      <w:r>
        <w:separator/>
      </w:r>
    </w:p>
  </w:footnote>
  <w:footnote w:type="continuationSeparator" w:id="1">
    <w:p w:rsidR="00993B8B" w:rsidRDefault="00993B8B" w:rsidP="00390E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B8" w:rsidRDefault="00390EB8">
    <w:pPr>
      <w:pStyle w:val="a7"/>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EB8" w:rsidRDefault="00390EB8">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3159B"/>
    <w:multiLevelType w:val="singleLevel"/>
    <w:tmpl w:val="3533159B"/>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evenAndOddHeaders/>
  <w:drawingGridVerticalSpacing w:val="221"/>
  <w:displayVerticalDrawingGridEvery w:val="2"/>
  <w:noPunctuationKerning/>
  <w:characterSpacingControl w:val="compressPunctuation"/>
  <w:hdrShapeDefaults>
    <o:shapedefaults v:ext="edit" spidmax="614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A661E12"/>
    <w:rsid w:val="00075383"/>
    <w:rsid w:val="002C742D"/>
    <w:rsid w:val="00343963"/>
    <w:rsid w:val="00390EB8"/>
    <w:rsid w:val="00993B8B"/>
    <w:rsid w:val="00BA4305"/>
    <w:rsid w:val="00D473B9"/>
    <w:rsid w:val="02BC0494"/>
    <w:rsid w:val="03CA2EEA"/>
    <w:rsid w:val="05205194"/>
    <w:rsid w:val="058773D0"/>
    <w:rsid w:val="06254D57"/>
    <w:rsid w:val="0660732E"/>
    <w:rsid w:val="06625316"/>
    <w:rsid w:val="09E30CDB"/>
    <w:rsid w:val="0A19010B"/>
    <w:rsid w:val="0ABB1596"/>
    <w:rsid w:val="0C3B4C76"/>
    <w:rsid w:val="0DC67300"/>
    <w:rsid w:val="101D3135"/>
    <w:rsid w:val="101E61B1"/>
    <w:rsid w:val="10864563"/>
    <w:rsid w:val="11F25784"/>
    <w:rsid w:val="12360CC1"/>
    <w:rsid w:val="12A5758E"/>
    <w:rsid w:val="12DD79CC"/>
    <w:rsid w:val="136153D3"/>
    <w:rsid w:val="143C0230"/>
    <w:rsid w:val="159D6D3F"/>
    <w:rsid w:val="15E263EB"/>
    <w:rsid w:val="1BB51960"/>
    <w:rsid w:val="1E407DDF"/>
    <w:rsid w:val="1FC47A35"/>
    <w:rsid w:val="2010198C"/>
    <w:rsid w:val="2242002D"/>
    <w:rsid w:val="25B542E7"/>
    <w:rsid w:val="25DD28A2"/>
    <w:rsid w:val="25EF6AEA"/>
    <w:rsid w:val="27247752"/>
    <w:rsid w:val="277870D0"/>
    <w:rsid w:val="2822698F"/>
    <w:rsid w:val="2AB733D1"/>
    <w:rsid w:val="2C5471AB"/>
    <w:rsid w:val="30E84E01"/>
    <w:rsid w:val="37FE5B12"/>
    <w:rsid w:val="39C63381"/>
    <w:rsid w:val="39E93286"/>
    <w:rsid w:val="3AB603BC"/>
    <w:rsid w:val="3B1D707D"/>
    <w:rsid w:val="3BE36F14"/>
    <w:rsid w:val="3C89407E"/>
    <w:rsid w:val="3F910022"/>
    <w:rsid w:val="43A973C9"/>
    <w:rsid w:val="449310FD"/>
    <w:rsid w:val="45E41B1F"/>
    <w:rsid w:val="46BB3157"/>
    <w:rsid w:val="48620E93"/>
    <w:rsid w:val="49D13A6B"/>
    <w:rsid w:val="49FB427B"/>
    <w:rsid w:val="4A402D74"/>
    <w:rsid w:val="50840DE9"/>
    <w:rsid w:val="50CD3E75"/>
    <w:rsid w:val="522675BA"/>
    <w:rsid w:val="53973E13"/>
    <w:rsid w:val="54062D8E"/>
    <w:rsid w:val="55525672"/>
    <w:rsid w:val="57D26A3E"/>
    <w:rsid w:val="58B5045D"/>
    <w:rsid w:val="5A98590F"/>
    <w:rsid w:val="5C71085A"/>
    <w:rsid w:val="5D9F17B4"/>
    <w:rsid w:val="5DE15E68"/>
    <w:rsid w:val="6064783C"/>
    <w:rsid w:val="609127E7"/>
    <w:rsid w:val="611E07BB"/>
    <w:rsid w:val="62E45AEB"/>
    <w:rsid w:val="634A1A3F"/>
    <w:rsid w:val="63CA3C91"/>
    <w:rsid w:val="641A45D7"/>
    <w:rsid w:val="66372D07"/>
    <w:rsid w:val="6654243D"/>
    <w:rsid w:val="684E01AE"/>
    <w:rsid w:val="697F6CE1"/>
    <w:rsid w:val="6A661E12"/>
    <w:rsid w:val="6CBF6FBB"/>
    <w:rsid w:val="6DE350CA"/>
    <w:rsid w:val="6F4E5B17"/>
    <w:rsid w:val="72091F02"/>
    <w:rsid w:val="7692329F"/>
    <w:rsid w:val="77200784"/>
    <w:rsid w:val="78AF2C54"/>
    <w:rsid w:val="793046C9"/>
    <w:rsid w:val="79541BA4"/>
    <w:rsid w:val="7BCC782C"/>
    <w:rsid w:val="7CD92585"/>
    <w:rsid w:val="7D5B63EC"/>
    <w:rsid w:val="7FB2185A"/>
    <w:rsid w:val="7FFD15B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unhideWhenUsed="1" w:qFormat="1"/>
    <w:lsdException w:name="header" w:unhideWhenUsed="1" w:qFormat="1"/>
    <w:lsdException w:name="footer" w:uiPriority="99" w:qFormat="1"/>
    <w:lsdException w:name="caption" w:semiHidden="1" w:unhideWhenUsed="1" w:qFormat="1"/>
    <w:lsdException w:name="page number" w:uiPriority="99" w:qFormat="1"/>
    <w:lsdException w:name="table of authorities" w:uiPriority="99" w:unhideWhenUsed="1" w:qFormat="1"/>
    <w:lsdException w:name="Title" w:qFormat="1"/>
    <w:lsdException w:name="Default Paragraph Font" w:semiHidden="1" w:qFormat="1"/>
    <w:lsdException w:name="Body Text" w:qFormat="1"/>
    <w:lsdException w:name="Subtitle" w:qFormat="1"/>
    <w:lsdException w:name="Body Text First Indent" w:uiPriority="99" w:unhideWhenUsed="1"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90EB8"/>
    <w:pPr>
      <w:widowControl w:val="0"/>
      <w:jc w:val="both"/>
    </w:pPr>
    <w:rPr>
      <w:rFonts w:ascii="Times New Roman" w:eastAsia="方正仿宋_GBK" w:hAnsi="Times New Roman" w:cs="Times New Roman"/>
      <w:kern w:val="2"/>
      <w:sz w:val="32"/>
    </w:rPr>
  </w:style>
  <w:style w:type="paragraph" w:styleId="1">
    <w:name w:val="heading 1"/>
    <w:basedOn w:val="a"/>
    <w:next w:val="a"/>
    <w:qFormat/>
    <w:rsid w:val="00390EB8"/>
    <w:pPr>
      <w:keepNext/>
      <w:keepLines/>
      <w:spacing w:line="576" w:lineRule="auto"/>
      <w:outlineLvl w:val="0"/>
    </w:pPr>
    <w:rPr>
      <w:b/>
      <w:kern w:val="44"/>
      <w:sz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rsid w:val="00390EB8"/>
    <w:pPr>
      <w:snapToGrid w:val="0"/>
      <w:spacing w:line="288" w:lineRule="auto"/>
      <w:ind w:firstLineChars="200" w:firstLine="640"/>
    </w:pPr>
    <w:rPr>
      <w:rFonts w:ascii="Arial Narrow" w:eastAsia="仿宋" w:hAnsi="Arial Narrow"/>
      <w:sz w:val="24"/>
      <w:szCs w:val="22"/>
    </w:rPr>
  </w:style>
  <w:style w:type="paragraph" w:styleId="a4">
    <w:name w:val="table of authorities"/>
    <w:basedOn w:val="a"/>
    <w:next w:val="a"/>
    <w:uiPriority w:val="99"/>
    <w:unhideWhenUsed/>
    <w:qFormat/>
    <w:rsid w:val="00390EB8"/>
    <w:pPr>
      <w:ind w:leftChars="200" w:left="420"/>
    </w:pPr>
  </w:style>
  <w:style w:type="paragraph" w:styleId="a5">
    <w:name w:val="Normal Indent"/>
    <w:basedOn w:val="a"/>
    <w:uiPriority w:val="99"/>
    <w:unhideWhenUsed/>
    <w:qFormat/>
    <w:rsid w:val="00390EB8"/>
    <w:pPr>
      <w:ind w:firstLineChars="200" w:firstLine="420"/>
    </w:pPr>
    <w:rPr>
      <w:rFonts w:ascii="Calibri" w:eastAsia="宋体" w:hAnsi="Calibri"/>
    </w:rPr>
  </w:style>
  <w:style w:type="paragraph" w:styleId="a6">
    <w:name w:val="footer"/>
    <w:basedOn w:val="a"/>
    <w:next w:val="51"/>
    <w:uiPriority w:val="99"/>
    <w:qFormat/>
    <w:rsid w:val="00390EB8"/>
    <w:pPr>
      <w:tabs>
        <w:tab w:val="center" w:pos="4153"/>
        <w:tab w:val="right" w:pos="8306"/>
      </w:tabs>
      <w:snapToGrid w:val="0"/>
      <w:jc w:val="left"/>
    </w:pPr>
    <w:rPr>
      <w:sz w:val="18"/>
    </w:rPr>
  </w:style>
  <w:style w:type="paragraph" w:customStyle="1" w:styleId="51">
    <w:name w:val="索引 51"/>
    <w:basedOn w:val="a"/>
    <w:next w:val="a"/>
    <w:qFormat/>
    <w:rsid w:val="00390EB8"/>
    <w:pPr>
      <w:ind w:left="1680"/>
    </w:pPr>
  </w:style>
  <w:style w:type="paragraph" w:styleId="a7">
    <w:name w:val="header"/>
    <w:basedOn w:val="a"/>
    <w:unhideWhenUsed/>
    <w:qFormat/>
    <w:rsid w:val="00390EB8"/>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rsid w:val="00390EB8"/>
    <w:pPr>
      <w:spacing w:beforeAutospacing="1" w:afterAutospacing="1"/>
      <w:jc w:val="left"/>
    </w:pPr>
    <w:rPr>
      <w:kern w:val="0"/>
      <w:sz w:val="24"/>
    </w:rPr>
  </w:style>
  <w:style w:type="paragraph" w:styleId="a9">
    <w:name w:val="Title"/>
    <w:basedOn w:val="a"/>
    <w:qFormat/>
    <w:rsid w:val="00390EB8"/>
    <w:pPr>
      <w:spacing w:before="240" w:after="60"/>
      <w:outlineLvl w:val="0"/>
    </w:pPr>
    <w:rPr>
      <w:rFonts w:ascii="Arial" w:eastAsia="宋体" w:hAnsi="Arial" w:cs="Arial"/>
      <w:b/>
      <w:bCs/>
      <w:szCs w:val="32"/>
    </w:rPr>
  </w:style>
  <w:style w:type="paragraph" w:styleId="aa">
    <w:name w:val="Body Text First Indent"/>
    <w:basedOn w:val="a0"/>
    <w:uiPriority w:val="99"/>
    <w:unhideWhenUsed/>
    <w:qFormat/>
    <w:rsid w:val="00390EB8"/>
    <w:pPr>
      <w:snapToGrid/>
      <w:spacing w:after="120" w:line="240" w:lineRule="auto"/>
      <w:ind w:firstLineChars="100" w:firstLine="420"/>
    </w:pPr>
    <w:rPr>
      <w:rFonts w:ascii="Times New Roman" w:eastAsia="宋体" w:hAnsi="Times New Roman"/>
      <w:sz w:val="21"/>
      <w:szCs w:val="20"/>
    </w:rPr>
  </w:style>
  <w:style w:type="table" w:styleId="ab">
    <w:name w:val="Table Grid"/>
    <w:basedOn w:val="a2"/>
    <w:qFormat/>
    <w:rsid w:val="00390EB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a"/>
    <w:qFormat/>
    <w:rsid w:val="00390EB8"/>
    <w:pPr>
      <w:snapToGrid w:val="0"/>
      <w:spacing w:line="360" w:lineRule="auto"/>
      <w:ind w:firstLineChars="200" w:firstLine="200"/>
    </w:pPr>
    <w:rPr>
      <w:sz w:val="24"/>
    </w:rPr>
  </w:style>
  <w:style w:type="character" w:styleId="ac">
    <w:name w:val="Strong"/>
    <w:basedOn w:val="a1"/>
    <w:qFormat/>
    <w:rsid w:val="00390EB8"/>
    <w:rPr>
      <w:b/>
    </w:rPr>
  </w:style>
  <w:style w:type="character" w:styleId="ad">
    <w:name w:val="page number"/>
    <w:basedOn w:val="a1"/>
    <w:uiPriority w:val="99"/>
    <w:qFormat/>
    <w:rsid w:val="00390EB8"/>
  </w:style>
  <w:style w:type="character" w:styleId="ae">
    <w:name w:val="Hyperlink"/>
    <w:basedOn w:val="a1"/>
    <w:qFormat/>
    <w:rsid w:val="00390EB8"/>
    <w:rPr>
      <w:color w:val="0000FF"/>
      <w:u w:val="single"/>
    </w:rPr>
  </w:style>
  <w:style w:type="paragraph" w:customStyle="1" w:styleId="CharChar">
    <w:name w:val="Char Char"/>
    <w:basedOn w:val="a"/>
    <w:qFormat/>
    <w:rsid w:val="00390EB8"/>
    <w:pPr>
      <w:widowControl/>
      <w:spacing w:after="160" w:line="240" w:lineRule="exact"/>
      <w:jc w:val="left"/>
    </w:pPr>
    <w:rPr>
      <w:szCs w:val="32"/>
    </w:rPr>
  </w:style>
  <w:style w:type="paragraph" w:customStyle="1" w:styleId="af">
    <w:name w:val="默认"/>
    <w:qFormat/>
    <w:rsid w:val="00390EB8"/>
    <w:rPr>
      <w:rFonts w:ascii="Helvetica" w:eastAsia="Helvetica" w:hAnsi="Helvetica" w:cs="Times New Roman"/>
      <w:color w:val="000000"/>
      <w:sz w:val="22"/>
      <w:szCs w:val="22"/>
    </w:rPr>
  </w:style>
  <w:style w:type="paragraph" w:customStyle="1" w:styleId="Default">
    <w:name w:val="Default"/>
    <w:next w:val="a"/>
    <w:qFormat/>
    <w:rsid w:val="00390EB8"/>
    <w:pPr>
      <w:widowControl w:val="0"/>
      <w:autoSpaceDE w:val="0"/>
      <w:autoSpaceDN w:val="0"/>
      <w:adjustRightInd w:val="0"/>
    </w:pPr>
    <w:rPr>
      <w:rFonts w:ascii="方正仿宋|笁鍼." w:eastAsia="方正仿宋|笁鍼." w:hAnsi="Times New Roman" w:cs="方正仿宋|笁鍼."/>
      <w:color w:val="000000"/>
      <w:sz w:val="24"/>
      <w:szCs w:val="24"/>
    </w:rPr>
  </w:style>
  <w:style w:type="paragraph" w:styleId="af0">
    <w:name w:val="List Paragraph"/>
    <w:basedOn w:val="a"/>
    <w:uiPriority w:val="99"/>
    <w:unhideWhenUsed/>
    <w:qFormat/>
    <w:rsid w:val="00390EB8"/>
    <w:pPr>
      <w:ind w:firstLineChars="200" w:firstLine="420"/>
    </w:pPr>
  </w:style>
  <w:style w:type="paragraph" w:customStyle="1" w:styleId="Bodytext3">
    <w:name w:val="Body text (3)"/>
    <w:basedOn w:val="a"/>
    <w:qFormat/>
    <w:rsid w:val="00390EB8"/>
    <w:pPr>
      <w:shd w:val="clear" w:color="auto" w:fill="FFFFFF"/>
      <w:spacing w:line="557" w:lineRule="exact"/>
      <w:ind w:firstLine="720"/>
      <w:jc w:val="distribute"/>
    </w:pPr>
    <w:rPr>
      <w:rFonts w:ascii="PMingLiU" w:eastAsia="PMingLiU" w:hAnsi="PMingLiU" w:cs="PMingLiU"/>
      <w:sz w:val="30"/>
      <w:szCs w:val="30"/>
    </w:rPr>
  </w:style>
  <w:style w:type="paragraph" w:customStyle="1" w:styleId="Bodytext2">
    <w:name w:val="Body text (2)"/>
    <w:basedOn w:val="a"/>
    <w:qFormat/>
    <w:rsid w:val="00390EB8"/>
    <w:pPr>
      <w:shd w:val="clear" w:color="auto" w:fill="FFFFFF"/>
      <w:spacing w:before="360" w:after="2140" w:line="300" w:lineRule="exact"/>
      <w:jc w:val="center"/>
    </w:pPr>
    <w:rPr>
      <w:rFonts w:ascii="PMingLiU" w:eastAsia="PMingLiU" w:hAnsi="PMingLiU" w:cs="PMingLiU"/>
      <w:spacing w:val="20"/>
      <w:sz w:val="30"/>
      <w:szCs w:val="30"/>
    </w:rPr>
  </w:style>
  <w:style w:type="paragraph" w:customStyle="1" w:styleId="p0">
    <w:name w:val="p0"/>
    <w:basedOn w:val="a"/>
    <w:qFormat/>
    <w:rsid w:val="00390EB8"/>
    <w:pPr>
      <w:widowControl/>
      <w:spacing w:before="100" w:beforeAutospacing="1" w:after="100" w:afterAutospacing="1"/>
      <w:jc w:val="left"/>
    </w:pPr>
    <w:rPr>
      <w:rFonts w:ascii="宋体" w:hAnsi="宋体" w:cs="宋体"/>
      <w:kern w:val="0"/>
      <w:sz w:val="24"/>
    </w:rPr>
  </w:style>
  <w:style w:type="paragraph" w:customStyle="1" w:styleId="10">
    <w:name w:val="无间隔1"/>
    <w:qFormat/>
    <w:rsid w:val="00390EB8"/>
    <w:pPr>
      <w:widowControl w:val="0"/>
    </w:pPr>
    <w:rPr>
      <w:rFonts w:ascii="Calibri" w:eastAsia="宋体" w:hAnsi="Calibri" w:cs="Calibri"/>
      <w:kern w:val="2"/>
      <w:sz w:val="21"/>
      <w:szCs w:val="21"/>
    </w:rPr>
  </w:style>
  <w:style w:type="character" w:customStyle="1" w:styleId="NormalCharacter">
    <w:name w:val="NormalCharacter"/>
    <w:semiHidden/>
    <w:qFormat/>
    <w:rsid w:val="00390EB8"/>
  </w:style>
  <w:style w:type="paragraph" w:styleId="af1">
    <w:name w:val="Date"/>
    <w:basedOn w:val="a"/>
    <w:next w:val="a"/>
    <w:link w:val="Char0"/>
    <w:rsid w:val="00D473B9"/>
    <w:pPr>
      <w:ind w:leftChars="2500" w:left="100"/>
    </w:pPr>
  </w:style>
  <w:style w:type="character" w:customStyle="1" w:styleId="Char0">
    <w:name w:val="日期 Char"/>
    <w:basedOn w:val="a1"/>
    <w:link w:val="af1"/>
    <w:rsid w:val="00D473B9"/>
    <w:rPr>
      <w:rFonts w:ascii="Times New Roman" w:eastAsia="方正仿宋_GBK" w:hAnsi="Times New Roman" w:cs="Times New Roman"/>
      <w:kern w:val="2"/>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500</Words>
  <Characters>2851</Characters>
  <Application>Microsoft Office Word</Application>
  <DocSecurity>0</DocSecurity>
  <Lines>23</Lines>
  <Paragraphs>6</Paragraphs>
  <ScaleCrop>false</ScaleCrop>
  <Company>Microsoft</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司法局管理员</cp:lastModifiedBy>
  <cp:revision>2</cp:revision>
  <cp:lastPrinted>2023-05-31T08:05:00Z</cp:lastPrinted>
  <dcterms:created xsi:type="dcterms:W3CDTF">2023-10-17T07:02:00Z</dcterms:created>
  <dcterms:modified xsi:type="dcterms:W3CDTF">2023-10-17T07:02:00Z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