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94B" w:rsidRDefault="00F751F8">
      <w:pPr>
        <w:rPr>
          <w:rFonts w:cs="方正仿宋_GBK"/>
          <w:szCs w:val="32"/>
        </w:rPr>
      </w:pPr>
      <w:r>
        <w:rPr>
          <w:rFonts w:cs="方正仿宋_GBK"/>
          <w:szCs w:val="32"/>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strokecolor="red" strokeweight="1.75pt">
            <w10:wrap anchorx="page" anchory="margin"/>
          </v:line>
        </w:pict>
      </w:r>
      <w:r>
        <w:rPr>
          <w:rFonts w:cs="方正仿宋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司法局"/>
            <w10:wrap anchorx="page" anchory="margin"/>
          </v:shape>
        </w:pict>
      </w:r>
    </w:p>
    <w:p w:rsidR="0030194B" w:rsidRDefault="0030194B">
      <w:pPr>
        <w:rPr>
          <w:rFonts w:cs="方正仿宋_GBK"/>
          <w:szCs w:val="32"/>
        </w:rPr>
      </w:pPr>
    </w:p>
    <w:p w:rsidR="0030194B" w:rsidRDefault="0030194B">
      <w:pPr>
        <w:rPr>
          <w:rFonts w:cs="方正仿宋_GBK"/>
          <w:szCs w:val="32"/>
        </w:rPr>
      </w:pPr>
    </w:p>
    <w:p w:rsidR="0030194B" w:rsidRDefault="0030194B">
      <w:pPr>
        <w:pStyle w:val="a0"/>
        <w:rPr>
          <w:rFonts w:ascii="Times New Roman" w:eastAsia="方正仿宋_GBK" w:hAnsi="Times New Roman" w:cs="方正仿宋_GBK"/>
        </w:rPr>
      </w:pPr>
    </w:p>
    <w:p w:rsidR="0030194B" w:rsidRDefault="0030194B">
      <w:pPr>
        <w:pStyle w:val="a0"/>
        <w:rPr>
          <w:rFonts w:ascii="Times New Roman" w:eastAsia="方正仿宋_GBK" w:hAnsi="Times New Roman" w:cs="方正仿宋_GBK"/>
        </w:rPr>
      </w:pPr>
    </w:p>
    <w:p w:rsidR="0030194B" w:rsidRDefault="0030194B">
      <w:pPr>
        <w:pStyle w:val="a0"/>
        <w:rPr>
          <w:rFonts w:ascii="Times New Roman" w:eastAsia="方正仿宋_GBK" w:hAnsi="Times New Roman" w:cs="方正仿宋_GBK"/>
        </w:rPr>
      </w:pPr>
    </w:p>
    <w:p w:rsidR="0030194B" w:rsidRDefault="0030194B">
      <w:pPr>
        <w:rPr>
          <w:rFonts w:cs="方正仿宋_GBK"/>
          <w:szCs w:val="32"/>
        </w:rPr>
      </w:pPr>
    </w:p>
    <w:p w:rsidR="0030194B" w:rsidRDefault="0030194B">
      <w:pPr>
        <w:rPr>
          <w:rFonts w:cs="方正仿宋_GBK"/>
          <w:szCs w:val="32"/>
        </w:rPr>
      </w:pPr>
    </w:p>
    <w:p w:rsidR="0030194B" w:rsidRDefault="0030194B">
      <w:pPr>
        <w:rPr>
          <w:rFonts w:cs="方正仿宋_GBK"/>
          <w:szCs w:val="32"/>
        </w:rPr>
      </w:pPr>
    </w:p>
    <w:p w:rsidR="0030194B" w:rsidRDefault="0030194B">
      <w:pPr>
        <w:rPr>
          <w:rFonts w:cs="方正仿宋_GBK"/>
          <w:szCs w:val="32"/>
        </w:rPr>
      </w:pPr>
    </w:p>
    <w:p w:rsidR="0030194B" w:rsidRDefault="00C91B98">
      <w:pPr>
        <w:jc w:val="center"/>
        <w:rPr>
          <w:rFonts w:cs="方正仿宋_GBK"/>
          <w:szCs w:val="32"/>
        </w:rPr>
      </w:pPr>
      <w:r>
        <w:rPr>
          <w:rFonts w:cs="方正仿宋_GBK" w:hint="eastAsia"/>
          <w:szCs w:val="32"/>
        </w:rPr>
        <w:t>巫山司发〔</w:t>
      </w:r>
      <w:r>
        <w:rPr>
          <w:rFonts w:cs="方正仿宋_GBK" w:hint="eastAsia"/>
          <w:szCs w:val="32"/>
        </w:rPr>
        <w:t>2021</w:t>
      </w:r>
      <w:r>
        <w:rPr>
          <w:rFonts w:cs="方正仿宋_GBK" w:hint="eastAsia"/>
          <w:szCs w:val="32"/>
        </w:rPr>
        <w:t>〕</w:t>
      </w:r>
      <w:r>
        <w:rPr>
          <w:rFonts w:cs="方正仿宋_GBK" w:hint="eastAsia"/>
          <w:szCs w:val="32"/>
        </w:rPr>
        <w:t>26</w:t>
      </w:r>
      <w:r>
        <w:rPr>
          <w:rFonts w:cs="方正仿宋_GBK" w:hint="eastAsia"/>
          <w:szCs w:val="32"/>
        </w:rPr>
        <w:t>号</w:t>
      </w:r>
    </w:p>
    <w:p w:rsidR="0030194B" w:rsidRDefault="0030194B">
      <w:pPr>
        <w:rPr>
          <w:rFonts w:cs="方正仿宋_GBK"/>
          <w:szCs w:val="32"/>
        </w:rPr>
      </w:pPr>
    </w:p>
    <w:p w:rsidR="0030194B" w:rsidRDefault="0030194B">
      <w:pPr>
        <w:pStyle w:val="a0"/>
      </w:pPr>
    </w:p>
    <w:p w:rsidR="0030194B" w:rsidRDefault="00C91B98">
      <w:pPr>
        <w:widowControl/>
        <w:topLinePunct/>
        <w:adjustRightInd w:val="0"/>
        <w:snapToGrid w:val="0"/>
        <w:jc w:val="center"/>
        <w:rPr>
          <w:rFonts w:eastAsia="方正小标宋_GBK"/>
          <w:sz w:val="44"/>
          <w:szCs w:val="44"/>
        </w:rPr>
      </w:pPr>
      <w:r>
        <w:rPr>
          <w:rFonts w:eastAsia="方正小标宋_GBK"/>
          <w:sz w:val="44"/>
          <w:szCs w:val="44"/>
        </w:rPr>
        <w:t>巫山县司法局</w:t>
      </w:r>
      <w:r>
        <w:rPr>
          <w:rFonts w:eastAsia="方正小标宋_GBK"/>
          <w:sz w:val="44"/>
          <w:szCs w:val="44"/>
        </w:rPr>
        <w:t xml:space="preserve"> </w:t>
      </w:r>
    </w:p>
    <w:p w:rsidR="0030194B" w:rsidRDefault="00C91B98">
      <w:pPr>
        <w:widowControl/>
        <w:topLinePunct/>
        <w:adjustRightInd w:val="0"/>
        <w:snapToGrid w:val="0"/>
        <w:jc w:val="center"/>
        <w:rPr>
          <w:rFonts w:eastAsia="方正小标宋_GBK"/>
          <w:sz w:val="44"/>
          <w:szCs w:val="44"/>
        </w:rPr>
      </w:pPr>
      <w:r>
        <w:rPr>
          <w:rFonts w:eastAsia="方正小标宋_GBK"/>
          <w:sz w:val="44"/>
          <w:szCs w:val="44"/>
        </w:rPr>
        <w:t>巫山县工商业联合会</w:t>
      </w:r>
      <w:r>
        <w:rPr>
          <w:rFonts w:eastAsia="方正小标宋_GBK"/>
          <w:sz w:val="44"/>
          <w:szCs w:val="44"/>
        </w:rPr>
        <w:t xml:space="preserve"> </w:t>
      </w:r>
    </w:p>
    <w:p w:rsidR="0030194B" w:rsidRDefault="00C91B98">
      <w:pPr>
        <w:widowControl/>
        <w:topLinePunct/>
        <w:adjustRightInd w:val="0"/>
        <w:snapToGrid w:val="0"/>
        <w:jc w:val="center"/>
        <w:rPr>
          <w:rFonts w:eastAsia="方正小标宋_GBK"/>
          <w:sz w:val="44"/>
          <w:szCs w:val="44"/>
        </w:rPr>
      </w:pPr>
      <w:r>
        <w:rPr>
          <w:rFonts w:eastAsia="方正小标宋_GBK"/>
          <w:sz w:val="44"/>
          <w:szCs w:val="44"/>
        </w:rPr>
        <w:t>巫山县律师工作委员会</w:t>
      </w:r>
    </w:p>
    <w:p w:rsidR="0030194B" w:rsidRDefault="00C91B98">
      <w:pPr>
        <w:widowControl/>
        <w:topLinePunct/>
        <w:adjustRightInd w:val="0"/>
        <w:snapToGrid w:val="0"/>
        <w:jc w:val="center"/>
        <w:rPr>
          <w:rFonts w:eastAsia="方正小标宋_GBK"/>
          <w:sz w:val="44"/>
          <w:szCs w:val="44"/>
        </w:rPr>
      </w:pPr>
      <w:r>
        <w:rPr>
          <w:rFonts w:eastAsia="方正小标宋_GBK"/>
          <w:sz w:val="44"/>
          <w:szCs w:val="44"/>
        </w:rPr>
        <w:t>关于推进落实</w:t>
      </w:r>
      <w:r>
        <w:rPr>
          <w:rFonts w:eastAsia="方正小标宋_GBK" w:hint="eastAsia"/>
          <w:sz w:val="44"/>
          <w:szCs w:val="44"/>
        </w:rPr>
        <w:t>“</w:t>
      </w:r>
      <w:r>
        <w:rPr>
          <w:rFonts w:eastAsia="方正小标宋_GBK"/>
          <w:sz w:val="44"/>
          <w:szCs w:val="44"/>
        </w:rPr>
        <w:t>万所联万会</w:t>
      </w:r>
      <w:r>
        <w:rPr>
          <w:rFonts w:eastAsia="方正小标宋_GBK" w:hint="eastAsia"/>
          <w:sz w:val="44"/>
          <w:szCs w:val="44"/>
        </w:rPr>
        <w:t>”</w:t>
      </w:r>
      <w:r>
        <w:rPr>
          <w:rFonts w:eastAsia="方正小标宋_GBK"/>
          <w:sz w:val="44"/>
          <w:szCs w:val="44"/>
        </w:rPr>
        <w:t>工作机制的通知</w:t>
      </w:r>
    </w:p>
    <w:p w:rsidR="0030194B" w:rsidRDefault="0030194B">
      <w:pPr>
        <w:topLinePunct/>
        <w:rPr>
          <w:color w:val="0000FF"/>
          <w:szCs w:val="32"/>
        </w:rPr>
      </w:pPr>
    </w:p>
    <w:p w:rsidR="0030194B" w:rsidRDefault="00C91B98">
      <w:pPr>
        <w:widowControl/>
        <w:topLinePunct/>
        <w:adjustRightInd w:val="0"/>
        <w:snapToGrid w:val="0"/>
      </w:pPr>
      <w:r>
        <w:rPr>
          <w:szCs w:val="32"/>
        </w:rPr>
        <w:t>各商协会，各律师事务所：</w:t>
      </w:r>
    </w:p>
    <w:p w:rsidR="0030194B" w:rsidRDefault="00C91B98">
      <w:pPr>
        <w:widowControl/>
        <w:topLinePunct/>
        <w:adjustRightInd w:val="0"/>
        <w:snapToGrid w:val="0"/>
        <w:ind w:firstLineChars="200" w:firstLine="640"/>
        <w:rPr>
          <w:szCs w:val="32"/>
        </w:rPr>
      </w:pPr>
      <w:r>
        <w:rPr>
          <w:szCs w:val="32"/>
        </w:rPr>
        <w:t>根据重庆市司法局、重庆市工商联合会、重庆市律师协会《关于推进落实</w:t>
      </w:r>
      <w:r>
        <w:rPr>
          <w:rFonts w:hint="eastAsia"/>
          <w:szCs w:val="32"/>
        </w:rPr>
        <w:t>“</w:t>
      </w:r>
      <w:r>
        <w:rPr>
          <w:szCs w:val="32"/>
        </w:rPr>
        <w:t>万所联万会</w:t>
      </w:r>
      <w:r>
        <w:rPr>
          <w:rFonts w:hint="eastAsia"/>
          <w:szCs w:val="32"/>
        </w:rPr>
        <w:t>”</w:t>
      </w:r>
      <w:r>
        <w:rPr>
          <w:szCs w:val="32"/>
        </w:rPr>
        <w:t>工作机制的通知》（渝司发〔</w:t>
      </w:r>
      <w:r>
        <w:rPr>
          <w:szCs w:val="32"/>
        </w:rPr>
        <w:t>2021</w:t>
      </w:r>
      <w:r>
        <w:rPr>
          <w:szCs w:val="32"/>
        </w:rPr>
        <w:t>〕</w:t>
      </w:r>
      <w:r>
        <w:rPr>
          <w:szCs w:val="32"/>
        </w:rPr>
        <w:t>33</w:t>
      </w:r>
      <w:r>
        <w:rPr>
          <w:szCs w:val="32"/>
        </w:rPr>
        <w:t>号）要求，结合我县实际，现就建立全县律师事务所与工商联所属商协会联系合作机制提出如下实施意见。</w:t>
      </w:r>
    </w:p>
    <w:p w:rsidR="0030194B" w:rsidRDefault="00C91B98">
      <w:pPr>
        <w:widowControl/>
        <w:topLinePunct/>
        <w:adjustRightInd w:val="0"/>
        <w:snapToGrid w:val="0"/>
        <w:ind w:left="640"/>
        <w:rPr>
          <w:rFonts w:eastAsia="方正黑体_GBK"/>
          <w:szCs w:val="32"/>
        </w:rPr>
      </w:pPr>
      <w:r>
        <w:rPr>
          <w:rFonts w:eastAsia="方正黑体_GBK"/>
          <w:szCs w:val="32"/>
        </w:rPr>
        <w:t>一、总体要求</w:t>
      </w:r>
    </w:p>
    <w:p w:rsidR="0030194B" w:rsidRDefault="00C91B98">
      <w:pPr>
        <w:widowControl/>
        <w:adjustRightInd w:val="0"/>
        <w:snapToGrid w:val="0"/>
        <w:ind w:firstLineChars="200" w:firstLine="640"/>
        <w:rPr>
          <w:szCs w:val="32"/>
        </w:rPr>
      </w:pPr>
      <w:r>
        <w:rPr>
          <w:szCs w:val="32"/>
        </w:rPr>
        <w:lastRenderedPageBreak/>
        <w:t>坚持以习近平新时代中国特色社会主义思想为指导，深入贯彻落实党的十九大和十九届二中、三中、四中、五中全会精神，深入学习贯彻习近平法治思想和中央全面依法治国工作会议精神，认真落实习近平总书记关于民营企业发展的重要指示批示精神和党中央关于积极探索群团组织参与社会治理、增强自律能力有效途径的部署要求，认真落实市委市政府决策部署，坚持</w:t>
      </w:r>
      <w:r>
        <w:rPr>
          <w:rFonts w:hint="eastAsia"/>
          <w:szCs w:val="32"/>
        </w:rPr>
        <w:t>“</w:t>
      </w:r>
      <w:r>
        <w:rPr>
          <w:szCs w:val="32"/>
        </w:rPr>
        <w:t>两点</w:t>
      </w:r>
      <w:r>
        <w:rPr>
          <w:rFonts w:hint="eastAsia"/>
          <w:szCs w:val="32"/>
        </w:rPr>
        <w:t>”</w:t>
      </w:r>
      <w:r>
        <w:rPr>
          <w:szCs w:val="32"/>
        </w:rPr>
        <w:t>定位、</w:t>
      </w:r>
      <w:r>
        <w:rPr>
          <w:rFonts w:hint="eastAsia"/>
          <w:szCs w:val="32"/>
        </w:rPr>
        <w:t>“</w:t>
      </w:r>
      <w:r>
        <w:rPr>
          <w:szCs w:val="32"/>
        </w:rPr>
        <w:t>两地</w:t>
      </w:r>
      <w:r>
        <w:rPr>
          <w:rFonts w:hint="eastAsia"/>
          <w:szCs w:val="32"/>
        </w:rPr>
        <w:t>”“</w:t>
      </w:r>
      <w:r>
        <w:rPr>
          <w:szCs w:val="32"/>
        </w:rPr>
        <w:t>两高</w:t>
      </w:r>
      <w:r>
        <w:rPr>
          <w:rFonts w:hint="eastAsia"/>
          <w:szCs w:val="32"/>
        </w:rPr>
        <w:t>”</w:t>
      </w:r>
      <w:r>
        <w:rPr>
          <w:szCs w:val="32"/>
        </w:rPr>
        <w:t>目标，发挥</w:t>
      </w:r>
      <w:r>
        <w:rPr>
          <w:rFonts w:hint="eastAsia"/>
          <w:szCs w:val="32"/>
        </w:rPr>
        <w:t>“</w:t>
      </w:r>
      <w:r>
        <w:rPr>
          <w:szCs w:val="32"/>
        </w:rPr>
        <w:t>三个作用</w:t>
      </w:r>
      <w:r>
        <w:rPr>
          <w:rFonts w:hint="eastAsia"/>
          <w:szCs w:val="32"/>
        </w:rPr>
        <w:t>”</w:t>
      </w:r>
      <w:r>
        <w:rPr>
          <w:szCs w:val="32"/>
        </w:rPr>
        <w:t>，以推动高质量发展为主题，准确把握新发展阶段，深入贯彻新发展理念，积极融入新发展格局，切实担当新发展使命，组织动员全县律师事务所与县工商联所属商协会建立联系合作机制，搭建律师服务民营企业新平台，深化</w:t>
      </w:r>
      <w:r>
        <w:rPr>
          <w:rFonts w:hint="eastAsia"/>
          <w:szCs w:val="32"/>
        </w:rPr>
        <w:t>“</w:t>
      </w:r>
      <w:r>
        <w:rPr>
          <w:szCs w:val="32"/>
        </w:rPr>
        <w:t>法治体检</w:t>
      </w:r>
      <w:r>
        <w:rPr>
          <w:rFonts w:hint="eastAsia"/>
          <w:szCs w:val="32"/>
        </w:rPr>
        <w:t>”</w:t>
      </w:r>
      <w:r>
        <w:rPr>
          <w:szCs w:val="32"/>
        </w:rPr>
        <w:t>和</w:t>
      </w:r>
      <w:r>
        <w:rPr>
          <w:rFonts w:hint="eastAsia"/>
          <w:szCs w:val="32"/>
        </w:rPr>
        <w:t>“</w:t>
      </w:r>
      <w:r>
        <w:rPr>
          <w:szCs w:val="32"/>
        </w:rPr>
        <w:t>法律三进</w:t>
      </w:r>
      <w:r>
        <w:rPr>
          <w:rFonts w:hint="eastAsia"/>
          <w:szCs w:val="32"/>
        </w:rPr>
        <w:t>”</w:t>
      </w:r>
      <w:r>
        <w:rPr>
          <w:szCs w:val="32"/>
        </w:rPr>
        <w:t>活动，助力深化法治民企建设，加快打造法治化营商环境，为民营经济健康发展和民营经济人士健康成长提供优质法律服务和坚实法治保障。</w:t>
      </w:r>
    </w:p>
    <w:p w:rsidR="0030194B" w:rsidRDefault="00C91B98">
      <w:pPr>
        <w:widowControl/>
        <w:topLinePunct/>
        <w:adjustRightInd w:val="0"/>
        <w:snapToGrid w:val="0"/>
        <w:rPr>
          <w:szCs w:val="32"/>
        </w:rPr>
      </w:pPr>
      <w:r>
        <w:rPr>
          <w:rFonts w:eastAsia="方正黑体_GBK"/>
          <w:szCs w:val="32"/>
        </w:rPr>
        <w:t xml:space="preserve">   </w:t>
      </w:r>
      <w:r>
        <w:rPr>
          <w:rFonts w:eastAsia="方正黑体_GBK"/>
          <w:szCs w:val="32"/>
        </w:rPr>
        <w:t>二、主要内容</w:t>
      </w:r>
    </w:p>
    <w:p w:rsidR="0030194B" w:rsidRDefault="00C91B98">
      <w:pPr>
        <w:widowControl/>
        <w:adjustRightInd w:val="0"/>
        <w:snapToGrid w:val="0"/>
        <w:rPr>
          <w:szCs w:val="32"/>
        </w:rPr>
      </w:pPr>
      <w:r>
        <w:rPr>
          <w:szCs w:val="32"/>
        </w:rPr>
        <w:t xml:space="preserve">    </w:t>
      </w:r>
      <w:r>
        <w:rPr>
          <w:szCs w:val="32"/>
        </w:rPr>
        <w:t>坚持深入基层、服务基层、建设基层，在推进民营企业</w:t>
      </w:r>
      <w:r>
        <w:rPr>
          <w:rFonts w:hint="eastAsia"/>
          <w:szCs w:val="32"/>
        </w:rPr>
        <w:t>“</w:t>
      </w:r>
      <w:r>
        <w:rPr>
          <w:szCs w:val="32"/>
        </w:rPr>
        <w:t>法治体检</w:t>
      </w:r>
      <w:r>
        <w:rPr>
          <w:rFonts w:hint="eastAsia"/>
          <w:szCs w:val="32"/>
        </w:rPr>
        <w:t>”</w:t>
      </w:r>
      <w:r>
        <w:rPr>
          <w:szCs w:val="32"/>
        </w:rPr>
        <w:t>常态化基础上，推动全县律师事务所与全县工商联所属商协会〔即：县工商联及直属商协会、乡镇（街道）所属商协会〕全面开展工作对接，建立联系合作机制，增进信息沟通、人员融通、业务联通，共同深化民营企业法律服务工作。</w:t>
      </w:r>
    </w:p>
    <w:p w:rsidR="0030194B" w:rsidRDefault="00C91B98" w:rsidP="00475AE5">
      <w:pPr>
        <w:widowControl/>
        <w:topLinePunct/>
        <w:adjustRightInd w:val="0"/>
        <w:snapToGrid w:val="0"/>
        <w:ind w:firstLineChars="200" w:firstLine="640"/>
        <w:rPr>
          <w:color w:val="000000"/>
          <w:szCs w:val="32"/>
        </w:rPr>
      </w:pPr>
      <w:r>
        <w:rPr>
          <w:rFonts w:eastAsia="方正楷体_GBK"/>
          <w:szCs w:val="32"/>
        </w:rPr>
        <w:t>（一）共同建立常态化联系合作机制。</w:t>
      </w:r>
      <w:r>
        <w:rPr>
          <w:color w:val="000000"/>
          <w:szCs w:val="32"/>
        </w:rPr>
        <w:t>由县司法局、县工商联、县律师工作委员会共同指导、推动全县律师事务所与县工商联及所属商协会建立</w:t>
      </w:r>
      <w:r>
        <w:rPr>
          <w:rFonts w:hint="eastAsia"/>
          <w:color w:val="000000"/>
          <w:szCs w:val="32"/>
        </w:rPr>
        <w:t>“</w:t>
      </w:r>
      <w:r>
        <w:rPr>
          <w:color w:val="000000"/>
          <w:szCs w:val="32"/>
        </w:rPr>
        <w:t>点对点</w:t>
      </w:r>
      <w:r>
        <w:rPr>
          <w:rFonts w:hint="eastAsia"/>
          <w:color w:val="000000"/>
          <w:szCs w:val="32"/>
        </w:rPr>
        <w:t>”</w:t>
      </w:r>
      <w:r>
        <w:rPr>
          <w:color w:val="000000"/>
          <w:szCs w:val="32"/>
        </w:rPr>
        <w:t>联系合作机制，定律师、定服务内容、定工作制度，实现全对接、全覆盖、常态化。</w:t>
      </w:r>
      <w:r>
        <w:rPr>
          <w:rFonts w:hint="eastAsia"/>
          <w:color w:val="000000"/>
          <w:szCs w:val="32"/>
        </w:rPr>
        <w:t>进一步优化民营经济律师服务团，</w:t>
      </w:r>
      <w:r>
        <w:rPr>
          <w:color w:val="000000"/>
          <w:szCs w:val="32"/>
        </w:rPr>
        <w:t>发挥优秀律师团队作用，为促进全县民营经济高质量发展提供高质量法律服务。</w:t>
      </w:r>
    </w:p>
    <w:p w:rsidR="0030194B" w:rsidRDefault="00C91B98" w:rsidP="00475AE5">
      <w:pPr>
        <w:widowControl/>
        <w:topLinePunct/>
        <w:adjustRightInd w:val="0"/>
        <w:snapToGrid w:val="0"/>
        <w:ind w:firstLineChars="200" w:firstLine="640"/>
        <w:rPr>
          <w:szCs w:val="32"/>
        </w:rPr>
      </w:pPr>
      <w:r>
        <w:rPr>
          <w:rFonts w:eastAsia="方正楷体_GBK"/>
          <w:szCs w:val="32"/>
        </w:rPr>
        <w:lastRenderedPageBreak/>
        <w:t>（二）共同建立民营企业法律维权服务平台。</w:t>
      </w:r>
      <w:r>
        <w:rPr>
          <w:szCs w:val="32"/>
        </w:rPr>
        <w:t>鼓励律师事务所为县工商联及直属商会、各乡镇（街道）所属商协会组织设立律师值班岗，协助处理民营企业反映诉求、普法宣传、权益维护、纠纷调解等工作。充分发挥律师在商会调解工作中的作用，县司法局和县工商联探索共建民营企业商事调解中心。鼓励支持律师担任商会调解员，积极为涉企纠纷化解提供法律服务。县工商联及直属商协会、乡镇（街道）所属商协会根据需要聘请律师事务所担任法律顾问，协助各商协会完善法人治理结构，健全议事决策机制和内部管理制度，制定修订行规行约和团体标准，做好行业自律和会员服务工作，提高依法依章办会水平。</w:t>
      </w:r>
    </w:p>
    <w:p w:rsidR="0030194B" w:rsidRDefault="00C91B98" w:rsidP="00475AE5">
      <w:pPr>
        <w:widowControl/>
        <w:topLinePunct/>
        <w:adjustRightInd w:val="0"/>
        <w:snapToGrid w:val="0"/>
        <w:ind w:firstLineChars="200" w:firstLine="640"/>
        <w:rPr>
          <w:szCs w:val="32"/>
        </w:rPr>
      </w:pPr>
      <w:r>
        <w:rPr>
          <w:rFonts w:eastAsia="方正楷体_GBK"/>
          <w:szCs w:val="32"/>
        </w:rPr>
        <w:t>（三）共同建立民营企业法治宣传服务信息化平台。</w:t>
      </w:r>
      <w:r>
        <w:rPr>
          <w:szCs w:val="32"/>
        </w:rPr>
        <w:t>共同创办</w:t>
      </w:r>
      <w:r>
        <w:rPr>
          <w:rFonts w:hint="eastAsia"/>
          <w:szCs w:val="32"/>
        </w:rPr>
        <w:t>“</w:t>
      </w:r>
      <w:r>
        <w:rPr>
          <w:szCs w:val="32"/>
        </w:rPr>
        <w:t>为民企说说法</w:t>
      </w:r>
      <w:r>
        <w:rPr>
          <w:rFonts w:hint="eastAsia"/>
          <w:szCs w:val="32"/>
        </w:rPr>
        <w:t>”</w:t>
      </w:r>
      <w:r>
        <w:rPr>
          <w:szCs w:val="32"/>
        </w:rPr>
        <w:t>普法栏目，在县工商联微信公众号上推送，为民营企业提供网上普法、在线咨询、远程调解等法律服务，扩大服务覆盖面，提高服务效能。</w:t>
      </w:r>
    </w:p>
    <w:p w:rsidR="0030194B" w:rsidRDefault="00C91B98" w:rsidP="00475AE5">
      <w:pPr>
        <w:widowControl/>
        <w:topLinePunct/>
        <w:adjustRightInd w:val="0"/>
        <w:snapToGrid w:val="0"/>
        <w:ind w:firstLineChars="200" w:firstLine="640"/>
        <w:rPr>
          <w:szCs w:val="32"/>
        </w:rPr>
      </w:pPr>
      <w:r>
        <w:rPr>
          <w:rFonts w:eastAsia="方正楷体_GBK"/>
          <w:szCs w:val="32"/>
        </w:rPr>
        <w:t>（四）共同开展民营经济法律调查研究和咨询服务工作。</w:t>
      </w:r>
      <w:r>
        <w:rPr>
          <w:color w:val="000000"/>
          <w:szCs w:val="32"/>
        </w:rPr>
        <w:t>围绕服务</w:t>
      </w:r>
      <w:r>
        <w:rPr>
          <w:rFonts w:hint="eastAsia"/>
          <w:color w:val="000000"/>
          <w:szCs w:val="32"/>
        </w:rPr>
        <w:t>“</w:t>
      </w:r>
      <w:r>
        <w:rPr>
          <w:color w:val="000000"/>
          <w:szCs w:val="32"/>
        </w:rPr>
        <w:t>两个健康</w:t>
      </w:r>
      <w:r>
        <w:rPr>
          <w:rFonts w:hint="eastAsia"/>
          <w:color w:val="000000"/>
          <w:szCs w:val="32"/>
        </w:rPr>
        <w:t>”</w:t>
      </w:r>
      <w:r>
        <w:rPr>
          <w:color w:val="000000"/>
          <w:szCs w:val="32"/>
        </w:rPr>
        <w:t>、营造法治化营商环境开展联合调研和情况会商，共同开展涉企政策法规咨询、宣传等活动，积极向县委、县政府和有关部门反映民营企业诉求，为促进</w:t>
      </w:r>
      <w:r>
        <w:rPr>
          <w:rFonts w:hint="eastAsia"/>
          <w:color w:val="000000"/>
          <w:szCs w:val="32"/>
        </w:rPr>
        <w:t>“</w:t>
      </w:r>
      <w:r>
        <w:rPr>
          <w:color w:val="000000"/>
          <w:szCs w:val="32"/>
        </w:rPr>
        <w:t>两个健康</w:t>
      </w:r>
      <w:r>
        <w:rPr>
          <w:rFonts w:hint="eastAsia"/>
          <w:color w:val="000000"/>
          <w:szCs w:val="32"/>
        </w:rPr>
        <w:t>”</w:t>
      </w:r>
      <w:r>
        <w:rPr>
          <w:color w:val="000000"/>
          <w:szCs w:val="32"/>
        </w:rPr>
        <w:t>建言献策。</w:t>
      </w:r>
    </w:p>
    <w:p w:rsidR="0030194B" w:rsidRDefault="00C91B98" w:rsidP="00475AE5">
      <w:pPr>
        <w:widowControl/>
        <w:topLinePunct/>
        <w:adjustRightInd w:val="0"/>
        <w:snapToGrid w:val="0"/>
        <w:ind w:firstLineChars="200" w:firstLine="640"/>
        <w:rPr>
          <w:szCs w:val="32"/>
        </w:rPr>
      </w:pPr>
      <w:r>
        <w:rPr>
          <w:rFonts w:eastAsia="方正楷体_GBK"/>
          <w:szCs w:val="32"/>
        </w:rPr>
        <w:t>（五）共同帮助民营企业加强法律人才队伍建设。</w:t>
      </w:r>
      <w:r>
        <w:rPr>
          <w:szCs w:val="32"/>
        </w:rPr>
        <w:t>发挥好</w:t>
      </w:r>
      <w:r>
        <w:rPr>
          <w:rFonts w:hint="eastAsia"/>
          <w:szCs w:val="32"/>
        </w:rPr>
        <w:t>“</w:t>
      </w:r>
      <w:r>
        <w:rPr>
          <w:szCs w:val="32"/>
        </w:rPr>
        <w:t>万所联万会</w:t>
      </w:r>
      <w:r>
        <w:rPr>
          <w:rFonts w:hint="eastAsia"/>
          <w:szCs w:val="32"/>
        </w:rPr>
        <w:t>”</w:t>
      </w:r>
      <w:r>
        <w:rPr>
          <w:szCs w:val="32"/>
        </w:rPr>
        <w:t>作用，会同有关商协会共同组织</w:t>
      </w:r>
      <w:r>
        <w:rPr>
          <w:rFonts w:hint="eastAsia"/>
          <w:szCs w:val="32"/>
        </w:rPr>
        <w:t>“</w:t>
      </w:r>
      <w:r>
        <w:rPr>
          <w:szCs w:val="32"/>
        </w:rPr>
        <w:t>民营企业法治大讲坛</w:t>
      </w:r>
      <w:r>
        <w:rPr>
          <w:rFonts w:hint="eastAsia"/>
          <w:szCs w:val="32"/>
        </w:rPr>
        <w:t>”</w:t>
      </w:r>
      <w:r>
        <w:rPr>
          <w:szCs w:val="32"/>
        </w:rPr>
        <w:t>，法治宣传，帮助民营企业培养法律专业人才，加强专职法务团队建设，提升民营企业家和经营管理人员法商素养，提高企业守法合规经营能力。</w:t>
      </w:r>
    </w:p>
    <w:p w:rsidR="0030194B" w:rsidRDefault="00C91B98" w:rsidP="00475AE5">
      <w:pPr>
        <w:widowControl/>
        <w:topLinePunct/>
        <w:adjustRightInd w:val="0"/>
        <w:snapToGrid w:val="0"/>
        <w:ind w:firstLineChars="200" w:firstLine="640"/>
        <w:rPr>
          <w:szCs w:val="32"/>
        </w:rPr>
      </w:pPr>
      <w:r>
        <w:rPr>
          <w:rFonts w:eastAsia="方正楷体_GBK"/>
          <w:szCs w:val="32"/>
        </w:rPr>
        <w:t>（六）共同开展党建、支部结对联线、服务乡村振兴等主题交流活动。</w:t>
      </w:r>
      <w:r>
        <w:rPr>
          <w:szCs w:val="32"/>
        </w:rPr>
        <w:t>各律师事务所党支部与县工商联及县工商联直属商协</w:t>
      </w:r>
      <w:r>
        <w:rPr>
          <w:szCs w:val="32"/>
        </w:rPr>
        <w:lastRenderedPageBreak/>
        <w:t>会、乡镇（街道）所属商协会、会员企业党支部要定期进行党建工作交流。为庆祝中国共产党成立</w:t>
      </w:r>
      <w:r>
        <w:rPr>
          <w:szCs w:val="32"/>
        </w:rPr>
        <w:t>100</w:t>
      </w:r>
      <w:r w:rsidR="00475AE5">
        <w:rPr>
          <w:szCs w:val="32"/>
        </w:rPr>
        <w:t>周年，联合开展党史学习教育</w:t>
      </w:r>
      <w:r>
        <w:rPr>
          <w:szCs w:val="32"/>
        </w:rPr>
        <w:t>，相互学习借鉴党建工作经验，共同提高党的建设质量，引领促进事业发展。</w:t>
      </w:r>
    </w:p>
    <w:p w:rsidR="0030194B" w:rsidRDefault="00C91B98" w:rsidP="00475AE5">
      <w:pPr>
        <w:widowControl/>
        <w:topLinePunct/>
        <w:adjustRightInd w:val="0"/>
        <w:snapToGrid w:val="0"/>
        <w:ind w:firstLineChars="200" w:firstLine="640"/>
        <w:rPr>
          <w:szCs w:val="32"/>
        </w:rPr>
      </w:pPr>
      <w:r>
        <w:rPr>
          <w:rFonts w:eastAsia="方正黑体_GBK"/>
          <w:szCs w:val="32"/>
        </w:rPr>
        <w:t>三、组织领导</w:t>
      </w:r>
    </w:p>
    <w:p w:rsidR="0030194B" w:rsidRDefault="00C91B98" w:rsidP="00475AE5">
      <w:pPr>
        <w:widowControl/>
        <w:topLinePunct/>
        <w:adjustRightInd w:val="0"/>
        <w:snapToGrid w:val="0"/>
        <w:ind w:firstLineChars="200" w:firstLine="640"/>
        <w:rPr>
          <w:szCs w:val="32"/>
        </w:rPr>
      </w:pPr>
      <w:r>
        <w:rPr>
          <w:szCs w:val="32"/>
        </w:rPr>
        <w:t>要从政治大局的高度，切实增强服务民营企业的责任感、紧迫感，切实把建立</w:t>
      </w:r>
      <w:r>
        <w:rPr>
          <w:rFonts w:hint="eastAsia"/>
          <w:szCs w:val="32"/>
        </w:rPr>
        <w:t>“</w:t>
      </w:r>
      <w:r>
        <w:rPr>
          <w:szCs w:val="32"/>
        </w:rPr>
        <w:t>万所联万会</w:t>
      </w:r>
      <w:r>
        <w:rPr>
          <w:rFonts w:hint="eastAsia"/>
          <w:szCs w:val="32"/>
        </w:rPr>
        <w:t>”</w:t>
      </w:r>
      <w:r>
        <w:rPr>
          <w:szCs w:val="32"/>
        </w:rPr>
        <w:t>机制抓紧抓实。加强组织领导，真抓实干，常抓不懈。</w:t>
      </w:r>
    </w:p>
    <w:p w:rsidR="0030194B" w:rsidRDefault="00C91B98" w:rsidP="00475AE5">
      <w:pPr>
        <w:widowControl/>
        <w:topLinePunct/>
        <w:adjustRightInd w:val="0"/>
        <w:snapToGrid w:val="0"/>
        <w:ind w:firstLineChars="200" w:firstLine="640"/>
        <w:rPr>
          <w:szCs w:val="32"/>
        </w:rPr>
      </w:pPr>
      <w:r>
        <w:rPr>
          <w:rFonts w:eastAsia="方正楷体_GBK"/>
          <w:szCs w:val="32"/>
        </w:rPr>
        <w:t>（一）强化工作实效。</w:t>
      </w:r>
      <w:r>
        <w:rPr>
          <w:szCs w:val="32"/>
        </w:rPr>
        <w:t>密切配合，积极为律师事务所和商协会建立联系合作机制牵线搭桥，及时协调解决工作中的困难和问题，实现需求精准匹配、工作有序对接。要把</w:t>
      </w:r>
      <w:r>
        <w:rPr>
          <w:rFonts w:hint="eastAsia"/>
          <w:szCs w:val="32"/>
        </w:rPr>
        <w:t>“</w:t>
      </w:r>
      <w:r>
        <w:rPr>
          <w:szCs w:val="32"/>
        </w:rPr>
        <w:t>万所联万会</w:t>
      </w:r>
      <w:r>
        <w:rPr>
          <w:rFonts w:hint="eastAsia"/>
          <w:szCs w:val="32"/>
        </w:rPr>
        <w:t>”</w:t>
      </w:r>
      <w:r>
        <w:rPr>
          <w:szCs w:val="32"/>
        </w:rPr>
        <w:t>作为服务民营企业的有力抓手，结合开展</w:t>
      </w:r>
      <w:r>
        <w:rPr>
          <w:rFonts w:hint="eastAsia"/>
          <w:szCs w:val="32"/>
        </w:rPr>
        <w:t>“</w:t>
      </w:r>
      <w:r>
        <w:rPr>
          <w:szCs w:val="32"/>
        </w:rPr>
        <w:t>法治体检</w:t>
      </w:r>
      <w:r>
        <w:rPr>
          <w:rFonts w:hint="eastAsia"/>
          <w:szCs w:val="32"/>
        </w:rPr>
        <w:t>”“</w:t>
      </w:r>
      <w:r>
        <w:rPr>
          <w:szCs w:val="32"/>
        </w:rPr>
        <w:t>法律三进</w:t>
      </w:r>
      <w:r>
        <w:rPr>
          <w:rFonts w:hint="eastAsia"/>
          <w:szCs w:val="32"/>
        </w:rPr>
        <w:t>”“</w:t>
      </w:r>
      <w:r>
        <w:rPr>
          <w:szCs w:val="32"/>
        </w:rPr>
        <w:t>我为群众办实事</w:t>
      </w:r>
      <w:r>
        <w:rPr>
          <w:rFonts w:hint="eastAsia"/>
          <w:szCs w:val="32"/>
        </w:rPr>
        <w:t>”</w:t>
      </w:r>
      <w:r>
        <w:rPr>
          <w:szCs w:val="32"/>
        </w:rPr>
        <w:t>等活动，为民营企业提供形式多样的法律服务。要加强分类指导，适应各级各类商协会、大中小微企业和个体工商户的法律服务需求，提高法律服务针对性、实效性，力戒形式主义。要突出巫山特色、行业特色，鼓励探索创新，及时总结、提炼和推广工作中的成功做法和典型经验。</w:t>
      </w:r>
    </w:p>
    <w:p w:rsidR="0030194B" w:rsidRDefault="00C91B98">
      <w:pPr>
        <w:widowControl/>
        <w:topLinePunct/>
        <w:adjustRightInd w:val="0"/>
        <w:snapToGrid w:val="0"/>
        <w:ind w:firstLineChars="200" w:firstLine="640"/>
        <w:rPr>
          <w:szCs w:val="32"/>
        </w:rPr>
      </w:pPr>
      <w:r>
        <w:rPr>
          <w:rFonts w:eastAsia="方正楷体_GBK"/>
          <w:szCs w:val="32"/>
        </w:rPr>
        <w:t>（二）强化工作保障。</w:t>
      </w:r>
      <w:r>
        <w:rPr>
          <w:szCs w:val="32"/>
        </w:rPr>
        <w:t>县司法局、县工商联及县律师工作委员会、各商协会积极为参与</w:t>
      </w:r>
      <w:r>
        <w:rPr>
          <w:rFonts w:hint="eastAsia"/>
          <w:szCs w:val="32"/>
        </w:rPr>
        <w:t>“</w:t>
      </w:r>
      <w:r>
        <w:rPr>
          <w:szCs w:val="32"/>
        </w:rPr>
        <w:t>万所联万会</w:t>
      </w:r>
      <w:r>
        <w:rPr>
          <w:rFonts w:hint="eastAsia"/>
          <w:szCs w:val="32"/>
        </w:rPr>
        <w:t>”</w:t>
      </w:r>
      <w:r>
        <w:rPr>
          <w:szCs w:val="32"/>
        </w:rPr>
        <w:t>机制建设的律师事务所提供工作便利条件和其他必要支持，充分调动律师参与积极性。对工作表现突出、服务效果显著的律师事务所和律师，在评优表彰等工作中优先考虑。</w:t>
      </w:r>
    </w:p>
    <w:p w:rsidR="0030194B" w:rsidRDefault="00C91B98">
      <w:pPr>
        <w:widowControl/>
        <w:topLinePunct/>
        <w:adjustRightInd w:val="0"/>
        <w:snapToGrid w:val="0"/>
        <w:ind w:firstLineChars="200" w:firstLine="640"/>
        <w:rPr>
          <w:szCs w:val="32"/>
        </w:rPr>
      </w:pPr>
      <w:r>
        <w:rPr>
          <w:rFonts w:eastAsia="方正楷体_GBK"/>
          <w:szCs w:val="32"/>
        </w:rPr>
        <w:t>（三）强化工作宣传。</w:t>
      </w:r>
      <w:r>
        <w:rPr>
          <w:szCs w:val="32"/>
        </w:rPr>
        <w:t>各律师事务所、各商协会每月</w:t>
      </w:r>
      <w:r>
        <w:rPr>
          <w:szCs w:val="32"/>
        </w:rPr>
        <w:t>5</w:t>
      </w:r>
      <w:r>
        <w:rPr>
          <w:szCs w:val="32"/>
        </w:rPr>
        <w:t>日前要及时将</w:t>
      </w:r>
      <w:r>
        <w:rPr>
          <w:rFonts w:hint="eastAsia"/>
          <w:szCs w:val="32"/>
        </w:rPr>
        <w:t>“</w:t>
      </w:r>
      <w:r>
        <w:rPr>
          <w:szCs w:val="32"/>
        </w:rPr>
        <w:t>万所联万会</w:t>
      </w:r>
      <w:r>
        <w:rPr>
          <w:rFonts w:hint="eastAsia"/>
          <w:szCs w:val="32"/>
        </w:rPr>
        <w:t>”</w:t>
      </w:r>
      <w:r>
        <w:rPr>
          <w:szCs w:val="32"/>
        </w:rPr>
        <w:t>活动开展情况、取得的主要成效和典型案例分别报送至县司法局、县工商联。强化媒体宣传，为活动开展营造良好舆论氛围，扩大活动社会知晓度、参与度和影响力。</w:t>
      </w:r>
    </w:p>
    <w:p w:rsidR="0030194B" w:rsidRDefault="0030194B">
      <w:pPr>
        <w:widowControl/>
        <w:topLinePunct/>
        <w:adjustRightInd w:val="0"/>
        <w:snapToGrid w:val="0"/>
        <w:ind w:firstLine="240"/>
        <w:rPr>
          <w:szCs w:val="32"/>
        </w:rPr>
      </w:pPr>
    </w:p>
    <w:p w:rsidR="0030194B" w:rsidRDefault="00C91B98">
      <w:pPr>
        <w:widowControl/>
        <w:topLinePunct/>
        <w:adjustRightInd w:val="0"/>
        <w:snapToGrid w:val="0"/>
        <w:ind w:firstLineChars="200" w:firstLine="640"/>
        <w:rPr>
          <w:kern w:val="0"/>
          <w:szCs w:val="32"/>
          <w:lang w:val="zh-CN"/>
        </w:rPr>
      </w:pPr>
      <w:r>
        <w:rPr>
          <w:kern w:val="0"/>
          <w:szCs w:val="32"/>
          <w:lang w:val="zh-CN"/>
        </w:rPr>
        <w:t>附件：巫山县</w:t>
      </w:r>
      <w:r>
        <w:rPr>
          <w:rFonts w:hint="eastAsia"/>
          <w:kern w:val="0"/>
          <w:szCs w:val="32"/>
          <w:lang w:val="zh-CN"/>
        </w:rPr>
        <w:t>“</w:t>
      </w:r>
      <w:r>
        <w:rPr>
          <w:kern w:val="0"/>
          <w:szCs w:val="32"/>
          <w:lang w:val="zh-CN"/>
        </w:rPr>
        <w:t>万所联万会</w:t>
      </w:r>
      <w:r>
        <w:rPr>
          <w:rFonts w:hint="eastAsia"/>
          <w:kern w:val="0"/>
          <w:szCs w:val="32"/>
          <w:lang w:val="zh-CN"/>
        </w:rPr>
        <w:t>”</w:t>
      </w:r>
      <w:r>
        <w:rPr>
          <w:kern w:val="0"/>
          <w:szCs w:val="32"/>
          <w:lang w:val="zh-CN"/>
        </w:rPr>
        <w:t>工作表</w:t>
      </w:r>
    </w:p>
    <w:p w:rsidR="0030194B" w:rsidRDefault="0030194B">
      <w:pPr>
        <w:pStyle w:val="ad"/>
        <w:rPr>
          <w:rFonts w:ascii="Times New Roman" w:eastAsia="宋体" w:hAnsi="Times New Roman" w:cs="Times New Roman"/>
          <w:lang w:val="en-US"/>
        </w:rPr>
      </w:pPr>
    </w:p>
    <w:p w:rsidR="0030194B" w:rsidRDefault="0030194B">
      <w:pPr>
        <w:pStyle w:val="ad"/>
        <w:spacing w:line="600" w:lineRule="exact"/>
        <w:rPr>
          <w:rFonts w:ascii="Times New Roman" w:eastAsia="宋体" w:hAnsi="Times New Roman" w:cs="Times New Roman"/>
          <w:lang w:val="en-US"/>
        </w:rPr>
      </w:pPr>
    </w:p>
    <w:p w:rsidR="0030194B" w:rsidRDefault="0030194B">
      <w:pPr>
        <w:pStyle w:val="ad"/>
        <w:spacing w:line="600" w:lineRule="exact"/>
        <w:rPr>
          <w:rFonts w:ascii="Times New Roman" w:eastAsia="宋体" w:hAnsi="Times New Roman" w:cs="Times New Roman"/>
          <w:lang w:val="en-US"/>
        </w:rPr>
      </w:pPr>
    </w:p>
    <w:p w:rsidR="0030194B" w:rsidRDefault="00C91B98" w:rsidP="00EC452A">
      <w:pPr>
        <w:topLinePunct/>
        <w:spacing w:line="600" w:lineRule="exact"/>
        <w:ind w:firstLineChars="1500" w:firstLine="4800"/>
        <w:rPr>
          <w:szCs w:val="32"/>
        </w:rPr>
      </w:pPr>
      <w:r>
        <w:rPr>
          <w:szCs w:val="32"/>
        </w:rPr>
        <w:t>巫山县司法局</w:t>
      </w:r>
      <w:r>
        <w:rPr>
          <w:szCs w:val="32"/>
        </w:rPr>
        <w:t xml:space="preserve"> </w:t>
      </w:r>
    </w:p>
    <w:p w:rsidR="0030194B" w:rsidRDefault="00C91B98" w:rsidP="00EC452A">
      <w:pPr>
        <w:topLinePunct/>
        <w:spacing w:line="600" w:lineRule="exact"/>
        <w:ind w:firstLineChars="1400" w:firstLine="4480"/>
        <w:rPr>
          <w:szCs w:val="32"/>
        </w:rPr>
      </w:pPr>
      <w:r>
        <w:rPr>
          <w:szCs w:val="32"/>
        </w:rPr>
        <w:t>巫山县工商业联合会</w:t>
      </w:r>
    </w:p>
    <w:p w:rsidR="0030194B" w:rsidRDefault="00C91B98">
      <w:pPr>
        <w:topLinePunct/>
        <w:spacing w:line="600" w:lineRule="exact"/>
        <w:ind w:firstLineChars="1400" w:firstLine="4480"/>
        <w:rPr>
          <w:szCs w:val="32"/>
        </w:rPr>
      </w:pPr>
      <w:r>
        <w:rPr>
          <w:szCs w:val="32"/>
        </w:rPr>
        <w:t>巫山县律师工作委员会</w:t>
      </w:r>
    </w:p>
    <w:p w:rsidR="0030194B" w:rsidRDefault="00EC452A">
      <w:pPr>
        <w:topLinePunct/>
        <w:spacing w:line="600" w:lineRule="exact"/>
        <w:ind w:firstLine="240"/>
        <w:jc w:val="center"/>
      </w:pPr>
      <w:r>
        <w:rPr>
          <w:rFonts w:hint="eastAsia"/>
          <w:szCs w:val="32"/>
        </w:rPr>
        <w:t xml:space="preserve">                    </w:t>
      </w:r>
      <w:r w:rsidR="00C91B98">
        <w:rPr>
          <w:szCs w:val="32"/>
        </w:rPr>
        <w:t>2021</w:t>
      </w:r>
      <w:r w:rsidR="00C91B98">
        <w:rPr>
          <w:szCs w:val="32"/>
        </w:rPr>
        <w:t>年</w:t>
      </w:r>
      <w:r w:rsidR="00C91B98">
        <w:rPr>
          <w:szCs w:val="32"/>
        </w:rPr>
        <w:t>7</w:t>
      </w:r>
      <w:r w:rsidR="00C91B98">
        <w:rPr>
          <w:szCs w:val="32"/>
        </w:rPr>
        <w:t>月</w:t>
      </w:r>
      <w:r w:rsidR="00C91B98">
        <w:rPr>
          <w:szCs w:val="32"/>
        </w:rPr>
        <w:t>2</w:t>
      </w:r>
      <w:r w:rsidR="00C91B98">
        <w:rPr>
          <w:rFonts w:hint="eastAsia"/>
          <w:szCs w:val="32"/>
        </w:rPr>
        <w:t>8</w:t>
      </w:r>
      <w:r w:rsidR="00C91B98">
        <w:rPr>
          <w:szCs w:val="32"/>
        </w:rPr>
        <w:t>日</w:t>
      </w:r>
    </w:p>
    <w:p w:rsidR="0030194B" w:rsidRDefault="00EC452A">
      <w:pPr>
        <w:pStyle w:val="a4"/>
        <w:spacing w:line="600" w:lineRule="exact"/>
        <w:rPr>
          <w:rFonts w:ascii="方正仿宋_GBK" w:eastAsia="方正仿宋_GBK" w:hint="eastAsia"/>
          <w:color w:val="000000"/>
          <w:sz w:val="32"/>
          <w:szCs w:val="32"/>
        </w:rPr>
      </w:pPr>
      <w:r>
        <w:rPr>
          <w:rFonts w:ascii="方正仿宋_GBK" w:eastAsia="方正仿宋_GBK" w:hint="eastAsia"/>
          <w:color w:val="000000"/>
          <w:sz w:val="32"/>
          <w:szCs w:val="32"/>
        </w:rPr>
        <w:t>（此件公开发布）</w:t>
      </w:r>
    </w:p>
    <w:p w:rsidR="00EC452A" w:rsidRPr="00EC452A" w:rsidRDefault="00EC452A" w:rsidP="00EC452A"/>
    <w:p w:rsidR="0030194B" w:rsidRDefault="00C91B98">
      <w:pPr>
        <w:pStyle w:val="a4"/>
        <w:spacing w:line="600" w:lineRule="exact"/>
        <w:rPr>
          <w:rFonts w:ascii="Times New Roman" w:eastAsia="方正仿宋_GBK" w:hAnsi="Times New Roman"/>
          <w:kern w:val="0"/>
          <w:sz w:val="32"/>
          <w:szCs w:val="32"/>
          <w:lang w:val="zh-CN"/>
        </w:rPr>
        <w:sectPr w:rsidR="0030194B">
          <w:footerReference w:type="default" r:id="rId7"/>
          <w:pgSz w:w="11906" w:h="16838"/>
          <w:pgMar w:top="2098" w:right="1474" w:bottom="1984" w:left="1587" w:header="708" w:footer="708" w:gutter="0"/>
          <w:pgNumType w:chapStyle="1"/>
          <w:cols w:space="708"/>
          <w:docGrid w:linePitch="360"/>
        </w:sectPr>
      </w:pPr>
      <w:r>
        <w:rPr>
          <w:rFonts w:ascii="Times New Roman" w:eastAsia="方正仿宋_GBK" w:hAnsi="Times New Roman"/>
          <w:kern w:val="0"/>
          <w:sz w:val="32"/>
          <w:szCs w:val="32"/>
          <w:lang w:val="zh-CN"/>
        </w:rPr>
        <w:t>（巫山县司法局联系人：</w:t>
      </w:r>
      <w:r>
        <w:rPr>
          <w:rFonts w:ascii="Times New Roman" w:eastAsia="方正仿宋_GBK" w:hAnsi="Times New Roman" w:hint="eastAsia"/>
          <w:kern w:val="0"/>
          <w:sz w:val="32"/>
          <w:szCs w:val="32"/>
          <w:lang w:val="zh-CN"/>
        </w:rPr>
        <w:t>程倩</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57651406</w:t>
      </w:r>
      <w:r>
        <w:rPr>
          <w:rFonts w:ascii="Times New Roman" w:eastAsia="方正仿宋_GBK" w:hAnsi="Times New Roman" w:hint="eastAsia"/>
          <w:kern w:val="0"/>
          <w:sz w:val="32"/>
          <w:szCs w:val="32"/>
        </w:rPr>
        <w:t>，</w:t>
      </w:r>
      <w:r>
        <w:rPr>
          <w:rFonts w:ascii="Times New Roman" w:eastAsia="方正仿宋_GBK" w:hAnsi="Times New Roman"/>
          <w:kern w:val="0"/>
          <w:sz w:val="32"/>
          <w:szCs w:val="32"/>
          <w:lang w:val="zh-CN"/>
        </w:rPr>
        <w:t>县工商联联系人：刘娴</w:t>
      </w:r>
      <w:r>
        <w:rPr>
          <w:rFonts w:ascii="Times New Roman" w:eastAsia="方正仿宋_GBK" w:hAnsi="Times New Roman" w:hint="eastAsia"/>
          <w:kern w:val="0"/>
          <w:sz w:val="32"/>
          <w:szCs w:val="32"/>
          <w:lang w:val="zh-CN"/>
        </w:rPr>
        <w:t>：</w:t>
      </w:r>
      <w:r>
        <w:rPr>
          <w:rFonts w:ascii="Times New Roman" w:eastAsia="方正仿宋_GBK" w:hAnsi="Times New Roman"/>
          <w:kern w:val="0"/>
          <w:sz w:val="32"/>
          <w:szCs w:val="32"/>
          <w:lang w:val="zh-CN"/>
        </w:rPr>
        <w:t>5768</w:t>
      </w:r>
      <w:r>
        <w:rPr>
          <w:rFonts w:ascii="Times New Roman" w:eastAsia="方正仿宋_GBK" w:hAnsi="Times New Roman"/>
          <w:kern w:val="0"/>
          <w:sz w:val="32"/>
          <w:szCs w:val="32"/>
        </w:rPr>
        <w:t>7266</w:t>
      </w:r>
      <w:r>
        <w:rPr>
          <w:rFonts w:ascii="Times New Roman" w:eastAsia="方正仿宋_GBK" w:hAnsi="Times New Roman" w:hint="eastAsia"/>
          <w:kern w:val="0"/>
          <w:sz w:val="32"/>
          <w:szCs w:val="32"/>
          <w:lang w:val="zh-CN"/>
        </w:rPr>
        <w:t>，</w:t>
      </w:r>
      <w:r>
        <w:rPr>
          <w:rFonts w:ascii="Times New Roman" w:eastAsia="方正仿宋_GBK" w:hAnsi="Times New Roman"/>
          <w:kern w:val="0"/>
          <w:sz w:val="32"/>
          <w:szCs w:val="32"/>
          <w:lang w:val="zh-CN"/>
        </w:rPr>
        <w:t>巫山县律师工作委员会联系人</w:t>
      </w:r>
      <w:r>
        <w:rPr>
          <w:rFonts w:ascii="Times New Roman" w:eastAsia="方正仿宋_GBK" w:hAnsi="Times New Roman" w:hint="eastAsia"/>
          <w:kern w:val="0"/>
          <w:sz w:val="32"/>
          <w:szCs w:val="32"/>
          <w:lang w:val="zh-CN"/>
        </w:rPr>
        <w:t>赵本田：</w:t>
      </w:r>
      <w:r>
        <w:rPr>
          <w:rFonts w:ascii="Times New Roman" w:eastAsia="方正仿宋_GBK" w:hAnsi="Times New Roman" w:hint="eastAsia"/>
          <w:kern w:val="0"/>
          <w:sz w:val="32"/>
          <w:szCs w:val="32"/>
        </w:rPr>
        <w:t>85528333</w:t>
      </w:r>
      <w:r>
        <w:rPr>
          <w:rFonts w:ascii="Times New Roman" w:eastAsia="方正仿宋_GBK" w:hAnsi="Times New Roman"/>
          <w:kern w:val="0"/>
          <w:sz w:val="32"/>
          <w:szCs w:val="32"/>
          <w:lang w:val="zh-CN"/>
        </w:rPr>
        <w:t>：）</w:t>
      </w:r>
      <w:bookmarkStart w:id="0" w:name="_GoBack"/>
      <w:bookmarkEnd w:id="0"/>
    </w:p>
    <w:p w:rsidR="0030194B" w:rsidRDefault="00C91B98">
      <w:pPr>
        <w:rPr>
          <w:rFonts w:eastAsia="方正小标宋_GBK"/>
          <w:sz w:val="44"/>
          <w:szCs w:val="44"/>
        </w:rPr>
      </w:pPr>
      <w:r>
        <w:rPr>
          <w:rFonts w:eastAsia="黑体"/>
          <w:szCs w:val="32"/>
        </w:rPr>
        <w:lastRenderedPageBreak/>
        <w:t>附件：</w:t>
      </w:r>
    </w:p>
    <w:p w:rsidR="0030194B" w:rsidRDefault="00C91B98">
      <w:pPr>
        <w:jc w:val="center"/>
        <w:rPr>
          <w:rFonts w:eastAsia="方正小标宋_GBK"/>
          <w:sz w:val="44"/>
          <w:szCs w:val="44"/>
        </w:rPr>
      </w:pPr>
      <w:r>
        <w:rPr>
          <w:rFonts w:eastAsia="方正小标宋_GBK"/>
          <w:sz w:val="44"/>
          <w:szCs w:val="44"/>
        </w:rPr>
        <w:t>巫山县</w:t>
      </w:r>
      <w:r>
        <w:rPr>
          <w:rFonts w:eastAsia="方正小标宋_GBK" w:hint="eastAsia"/>
          <w:sz w:val="44"/>
          <w:szCs w:val="44"/>
        </w:rPr>
        <w:t>“</w:t>
      </w:r>
      <w:r>
        <w:rPr>
          <w:rFonts w:eastAsia="方正小标宋_GBK"/>
          <w:sz w:val="44"/>
          <w:szCs w:val="44"/>
        </w:rPr>
        <w:t>万所联万会</w:t>
      </w:r>
      <w:r>
        <w:rPr>
          <w:rFonts w:eastAsia="方正小标宋_GBK" w:hint="eastAsia"/>
          <w:sz w:val="44"/>
          <w:szCs w:val="44"/>
        </w:rPr>
        <w:t>”</w:t>
      </w:r>
      <w:r>
        <w:rPr>
          <w:rFonts w:eastAsia="方正小标宋_GBK"/>
          <w:sz w:val="44"/>
          <w:szCs w:val="44"/>
        </w:rPr>
        <w:t>工作表</w:t>
      </w:r>
    </w:p>
    <w:tbl>
      <w:tblPr>
        <w:tblW w:w="1402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6"/>
        <w:gridCol w:w="1272"/>
        <w:gridCol w:w="1848"/>
        <w:gridCol w:w="2868"/>
        <w:gridCol w:w="1280"/>
        <w:gridCol w:w="1870"/>
        <w:gridCol w:w="1542"/>
        <w:gridCol w:w="565"/>
      </w:tblGrid>
      <w:tr w:rsidR="0030194B">
        <w:trPr>
          <w:trHeight w:val="653"/>
        </w:trPr>
        <w:tc>
          <w:tcPr>
            <w:tcW w:w="2776"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基层商会名称</w:t>
            </w:r>
          </w:p>
        </w:tc>
        <w:tc>
          <w:tcPr>
            <w:tcW w:w="1272"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联络人</w:t>
            </w:r>
          </w:p>
        </w:tc>
        <w:tc>
          <w:tcPr>
            <w:tcW w:w="1848"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联系电话</w:t>
            </w:r>
          </w:p>
        </w:tc>
        <w:tc>
          <w:tcPr>
            <w:tcW w:w="2868"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合作律师事务所</w:t>
            </w:r>
          </w:p>
        </w:tc>
        <w:tc>
          <w:tcPr>
            <w:tcW w:w="1280"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联络人</w:t>
            </w:r>
          </w:p>
        </w:tc>
        <w:tc>
          <w:tcPr>
            <w:tcW w:w="1870"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联系电话</w:t>
            </w:r>
          </w:p>
        </w:tc>
        <w:tc>
          <w:tcPr>
            <w:tcW w:w="1542"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建立合作机制时间</w:t>
            </w:r>
          </w:p>
        </w:tc>
        <w:tc>
          <w:tcPr>
            <w:tcW w:w="565" w:type="dxa"/>
            <w:noWrap/>
            <w:vAlign w:val="center"/>
          </w:tcPr>
          <w:p w:rsidR="0030194B" w:rsidRDefault="00C91B98">
            <w:pPr>
              <w:spacing w:line="360" w:lineRule="exact"/>
              <w:jc w:val="center"/>
              <w:rPr>
                <w:rFonts w:eastAsia="方正黑体_GBK"/>
                <w:sz w:val="28"/>
                <w:szCs w:val="28"/>
              </w:rPr>
            </w:pPr>
            <w:r>
              <w:rPr>
                <w:rFonts w:eastAsia="方正黑体_GBK"/>
                <w:sz w:val="28"/>
                <w:szCs w:val="28"/>
              </w:rPr>
              <w:t>备注</w:t>
            </w:r>
          </w:p>
        </w:tc>
      </w:tr>
      <w:tr w:rsidR="0030194B">
        <w:trPr>
          <w:trHeight w:val="567"/>
        </w:trPr>
        <w:tc>
          <w:tcPr>
            <w:tcW w:w="2776" w:type="dxa"/>
            <w:noWrap/>
            <w:vAlign w:val="center"/>
          </w:tcPr>
          <w:p w:rsidR="0030194B" w:rsidRDefault="00C91B98">
            <w:pPr>
              <w:spacing w:line="400" w:lineRule="exact"/>
              <w:jc w:val="center"/>
              <w:textAlignment w:val="center"/>
              <w:rPr>
                <w:szCs w:val="32"/>
              </w:rPr>
            </w:pPr>
            <w:r>
              <w:rPr>
                <w:color w:val="000000"/>
                <w:sz w:val="24"/>
                <w:szCs w:val="24"/>
              </w:rPr>
              <w:t>巫山县家电通讯商会</w:t>
            </w:r>
          </w:p>
        </w:tc>
        <w:tc>
          <w:tcPr>
            <w:tcW w:w="1272" w:type="dxa"/>
            <w:noWrap/>
            <w:vAlign w:val="center"/>
          </w:tcPr>
          <w:p w:rsidR="0030194B" w:rsidRDefault="00C91B98">
            <w:pPr>
              <w:spacing w:line="400" w:lineRule="exact"/>
              <w:jc w:val="center"/>
              <w:textAlignment w:val="center"/>
              <w:rPr>
                <w:color w:val="000000"/>
                <w:sz w:val="24"/>
                <w:szCs w:val="24"/>
              </w:rPr>
            </w:pPr>
            <w:r>
              <w:rPr>
                <w:color w:val="000000"/>
                <w:sz w:val="24"/>
                <w:szCs w:val="24"/>
              </w:rPr>
              <w:t>张智</w:t>
            </w:r>
          </w:p>
        </w:tc>
        <w:tc>
          <w:tcPr>
            <w:tcW w:w="1848" w:type="dxa"/>
            <w:noWrap/>
            <w:vAlign w:val="center"/>
          </w:tcPr>
          <w:p w:rsidR="0030194B" w:rsidRDefault="00C91B98">
            <w:pPr>
              <w:spacing w:line="400" w:lineRule="exact"/>
              <w:jc w:val="center"/>
              <w:textAlignment w:val="center"/>
              <w:rPr>
                <w:color w:val="000000"/>
                <w:sz w:val="28"/>
                <w:szCs w:val="28"/>
              </w:rPr>
            </w:pPr>
            <w:r>
              <w:rPr>
                <w:color w:val="000000"/>
                <w:sz w:val="28"/>
                <w:szCs w:val="28"/>
              </w:rPr>
              <w:t>13908267008</w:t>
            </w:r>
          </w:p>
        </w:tc>
        <w:tc>
          <w:tcPr>
            <w:tcW w:w="2868" w:type="dxa"/>
            <w:noWrap/>
            <w:vAlign w:val="center"/>
          </w:tcPr>
          <w:p w:rsidR="0030194B" w:rsidRDefault="00C91B98">
            <w:pPr>
              <w:spacing w:line="400" w:lineRule="exact"/>
              <w:jc w:val="center"/>
              <w:rPr>
                <w:sz w:val="28"/>
                <w:szCs w:val="28"/>
              </w:rPr>
            </w:pPr>
            <w:r>
              <w:rPr>
                <w:rFonts w:hint="eastAsia"/>
                <w:sz w:val="28"/>
                <w:szCs w:val="28"/>
              </w:rPr>
              <w:t>重庆岱林律师事务所</w:t>
            </w:r>
          </w:p>
        </w:tc>
        <w:tc>
          <w:tcPr>
            <w:tcW w:w="1280" w:type="dxa"/>
            <w:noWrap/>
            <w:vAlign w:val="center"/>
          </w:tcPr>
          <w:p w:rsidR="0030194B" w:rsidRDefault="00C91B98">
            <w:pPr>
              <w:spacing w:line="400" w:lineRule="exact"/>
              <w:jc w:val="center"/>
              <w:rPr>
                <w:sz w:val="28"/>
                <w:szCs w:val="28"/>
              </w:rPr>
            </w:pPr>
            <w:r>
              <w:rPr>
                <w:rFonts w:hint="eastAsia"/>
                <w:sz w:val="28"/>
                <w:szCs w:val="28"/>
              </w:rPr>
              <w:t>张晏平</w:t>
            </w:r>
          </w:p>
        </w:tc>
        <w:tc>
          <w:tcPr>
            <w:tcW w:w="1870" w:type="dxa"/>
            <w:noWrap/>
            <w:vAlign w:val="center"/>
          </w:tcPr>
          <w:p w:rsidR="0030194B" w:rsidRDefault="00C91B98">
            <w:pPr>
              <w:spacing w:line="400" w:lineRule="exact"/>
              <w:jc w:val="center"/>
              <w:rPr>
                <w:sz w:val="28"/>
                <w:szCs w:val="28"/>
              </w:rPr>
            </w:pPr>
            <w:r>
              <w:rPr>
                <w:sz w:val="28"/>
                <w:szCs w:val="28"/>
              </w:rPr>
              <w:t>13668439396</w:t>
            </w:r>
          </w:p>
        </w:tc>
        <w:tc>
          <w:tcPr>
            <w:tcW w:w="1542" w:type="dxa"/>
            <w:noWrap/>
            <w:vAlign w:val="center"/>
          </w:tcPr>
          <w:p w:rsidR="0030194B" w:rsidRDefault="00C91B98">
            <w:pPr>
              <w:spacing w:line="400" w:lineRule="exact"/>
              <w:jc w:val="center"/>
              <w:rPr>
                <w:sz w:val="28"/>
                <w:szCs w:val="28"/>
              </w:rPr>
            </w:pPr>
            <w:r>
              <w:rPr>
                <w:rFonts w:hint="eastAsia"/>
                <w:sz w:val="28"/>
                <w:szCs w:val="28"/>
              </w:rPr>
              <w:t>2021.7.28</w:t>
            </w:r>
          </w:p>
        </w:tc>
        <w:tc>
          <w:tcPr>
            <w:tcW w:w="565" w:type="dxa"/>
            <w:noWrap/>
            <w:vAlign w:val="center"/>
          </w:tcPr>
          <w:p w:rsidR="0030194B" w:rsidRDefault="0030194B">
            <w:pPr>
              <w:spacing w:line="400" w:lineRule="exact"/>
              <w:jc w:val="center"/>
              <w:rPr>
                <w:szCs w:val="32"/>
              </w:rPr>
            </w:pPr>
          </w:p>
        </w:tc>
      </w:tr>
      <w:tr w:rsidR="0030194B">
        <w:trPr>
          <w:trHeight w:val="567"/>
        </w:trPr>
        <w:tc>
          <w:tcPr>
            <w:tcW w:w="2776" w:type="dxa"/>
            <w:noWrap/>
            <w:vAlign w:val="center"/>
          </w:tcPr>
          <w:p w:rsidR="0030194B" w:rsidRDefault="00C91B98">
            <w:pPr>
              <w:spacing w:line="400" w:lineRule="exact"/>
              <w:jc w:val="center"/>
              <w:textAlignment w:val="center"/>
              <w:rPr>
                <w:szCs w:val="32"/>
              </w:rPr>
            </w:pPr>
            <w:r>
              <w:rPr>
                <w:color w:val="000000"/>
                <w:sz w:val="24"/>
                <w:szCs w:val="24"/>
              </w:rPr>
              <w:t>巫山县宾馆餐饮商会</w:t>
            </w:r>
          </w:p>
        </w:tc>
        <w:tc>
          <w:tcPr>
            <w:tcW w:w="1272" w:type="dxa"/>
            <w:noWrap/>
            <w:vAlign w:val="center"/>
          </w:tcPr>
          <w:p w:rsidR="0030194B" w:rsidRDefault="00C91B98">
            <w:pPr>
              <w:spacing w:line="400" w:lineRule="exact"/>
              <w:jc w:val="center"/>
              <w:textAlignment w:val="center"/>
              <w:rPr>
                <w:color w:val="000000"/>
                <w:sz w:val="24"/>
                <w:szCs w:val="24"/>
              </w:rPr>
            </w:pPr>
            <w:r>
              <w:rPr>
                <w:color w:val="000000"/>
                <w:sz w:val="24"/>
                <w:szCs w:val="24"/>
              </w:rPr>
              <w:t>何苗</w:t>
            </w:r>
          </w:p>
        </w:tc>
        <w:tc>
          <w:tcPr>
            <w:tcW w:w="1848" w:type="dxa"/>
            <w:noWrap/>
            <w:vAlign w:val="center"/>
          </w:tcPr>
          <w:p w:rsidR="0030194B" w:rsidRDefault="00C91B98">
            <w:pPr>
              <w:spacing w:line="400" w:lineRule="exact"/>
              <w:jc w:val="center"/>
              <w:textAlignment w:val="center"/>
              <w:rPr>
                <w:color w:val="000000"/>
                <w:sz w:val="28"/>
                <w:szCs w:val="28"/>
              </w:rPr>
            </w:pPr>
            <w:r>
              <w:rPr>
                <w:color w:val="000000"/>
                <w:sz w:val="28"/>
                <w:szCs w:val="28"/>
              </w:rPr>
              <w:t>13996536638</w:t>
            </w:r>
          </w:p>
        </w:tc>
        <w:tc>
          <w:tcPr>
            <w:tcW w:w="2868" w:type="dxa"/>
            <w:noWrap/>
            <w:vAlign w:val="center"/>
          </w:tcPr>
          <w:p w:rsidR="0030194B" w:rsidRDefault="00C91B98">
            <w:pPr>
              <w:spacing w:line="400" w:lineRule="exact"/>
              <w:jc w:val="center"/>
              <w:rPr>
                <w:sz w:val="28"/>
                <w:szCs w:val="28"/>
              </w:rPr>
            </w:pPr>
            <w:r>
              <w:rPr>
                <w:rFonts w:hint="eastAsia"/>
                <w:sz w:val="28"/>
                <w:szCs w:val="28"/>
              </w:rPr>
              <w:t>重庆昊源律师事务所</w:t>
            </w:r>
          </w:p>
        </w:tc>
        <w:tc>
          <w:tcPr>
            <w:tcW w:w="1280" w:type="dxa"/>
            <w:noWrap/>
            <w:vAlign w:val="center"/>
          </w:tcPr>
          <w:p w:rsidR="0030194B" w:rsidRDefault="00C91B98">
            <w:pPr>
              <w:spacing w:line="400" w:lineRule="exact"/>
              <w:jc w:val="center"/>
              <w:rPr>
                <w:sz w:val="28"/>
                <w:szCs w:val="28"/>
              </w:rPr>
            </w:pPr>
            <w:r>
              <w:rPr>
                <w:rFonts w:hint="eastAsia"/>
                <w:sz w:val="28"/>
                <w:szCs w:val="28"/>
              </w:rPr>
              <w:t>王云</w:t>
            </w:r>
          </w:p>
        </w:tc>
        <w:tc>
          <w:tcPr>
            <w:tcW w:w="1870" w:type="dxa"/>
            <w:noWrap/>
            <w:vAlign w:val="center"/>
          </w:tcPr>
          <w:p w:rsidR="0030194B" w:rsidRDefault="00C91B98">
            <w:pPr>
              <w:spacing w:line="400" w:lineRule="exact"/>
              <w:jc w:val="center"/>
              <w:rPr>
                <w:sz w:val="28"/>
                <w:szCs w:val="28"/>
              </w:rPr>
            </w:pPr>
            <w:r>
              <w:rPr>
                <w:rFonts w:hint="eastAsia"/>
                <w:sz w:val="28"/>
                <w:szCs w:val="28"/>
              </w:rPr>
              <w:t>13212555203</w:t>
            </w:r>
          </w:p>
        </w:tc>
        <w:tc>
          <w:tcPr>
            <w:tcW w:w="1542" w:type="dxa"/>
            <w:noWrap/>
            <w:vAlign w:val="center"/>
          </w:tcPr>
          <w:p w:rsidR="0030194B" w:rsidRDefault="00C91B98">
            <w:pPr>
              <w:spacing w:line="400" w:lineRule="exact"/>
              <w:jc w:val="center"/>
              <w:rPr>
                <w:sz w:val="28"/>
                <w:szCs w:val="28"/>
              </w:rPr>
            </w:pPr>
            <w:r>
              <w:rPr>
                <w:rFonts w:hint="eastAsia"/>
                <w:sz w:val="28"/>
                <w:szCs w:val="28"/>
              </w:rPr>
              <w:t>2021.7.28</w:t>
            </w:r>
          </w:p>
        </w:tc>
        <w:tc>
          <w:tcPr>
            <w:tcW w:w="565" w:type="dxa"/>
            <w:noWrap/>
            <w:vAlign w:val="center"/>
          </w:tcPr>
          <w:p w:rsidR="0030194B" w:rsidRDefault="0030194B">
            <w:pPr>
              <w:spacing w:line="400" w:lineRule="exact"/>
              <w:jc w:val="center"/>
              <w:rPr>
                <w:szCs w:val="32"/>
              </w:rPr>
            </w:pPr>
          </w:p>
        </w:tc>
      </w:tr>
      <w:tr w:rsidR="0030194B">
        <w:trPr>
          <w:trHeight w:val="567"/>
        </w:trPr>
        <w:tc>
          <w:tcPr>
            <w:tcW w:w="2776" w:type="dxa"/>
            <w:noWrap/>
            <w:vAlign w:val="center"/>
          </w:tcPr>
          <w:p w:rsidR="0030194B" w:rsidRDefault="00C91B98">
            <w:pPr>
              <w:spacing w:line="400" w:lineRule="exact"/>
              <w:jc w:val="center"/>
              <w:textAlignment w:val="center"/>
              <w:rPr>
                <w:szCs w:val="32"/>
              </w:rPr>
            </w:pPr>
            <w:r>
              <w:rPr>
                <w:color w:val="000000"/>
                <w:sz w:val="24"/>
                <w:szCs w:val="24"/>
              </w:rPr>
              <w:t>巫山县服装商会</w:t>
            </w:r>
          </w:p>
        </w:tc>
        <w:tc>
          <w:tcPr>
            <w:tcW w:w="1272" w:type="dxa"/>
            <w:noWrap/>
            <w:vAlign w:val="center"/>
          </w:tcPr>
          <w:p w:rsidR="0030194B" w:rsidRDefault="00C91B98">
            <w:pPr>
              <w:spacing w:line="400" w:lineRule="exact"/>
              <w:jc w:val="center"/>
              <w:textAlignment w:val="center"/>
              <w:rPr>
                <w:color w:val="000000"/>
                <w:sz w:val="24"/>
                <w:szCs w:val="24"/>
              </w:rPr>
            </w:pPr>
            <w:r>
              <w:rPr>
                <w:color w:val="000000"/>
                <w:sz w:val="24"/>
                <w:szCs w:val="24"/>
              </w:rPr>
              <w:t>谌明</w:t>
            </w:r>
          </w:p>
        </w:tc>
        <w:tc>
          <w:tcPr>
            <w:tcW w:w="1848" w:type="dxa"/>
            <w:noWrap/>
            <w:vAlign w:val="center"/>
          </w:tcPr>
          <w:p w:rsidR="0030194B" w:rsidRDefault="00C91B98">
            <w:pPr>
              <w:spacing w:line="400" w:lineRule="exact"/>
              <w:jc w:val="center"/>
              <w:textAlignment w:val="center"/>
              <w:rPr>
                <w:color w:val="000000"/>
                <w:sz w:val="28"/>
                <w:szCs w:val="28"/>
              </w:rPr>
            </w:pPr>
            <w:r>
              <w:rPr>
                <w:color w:val="000000"/>
                <w:sz w:val="28"/>
                <w:szCs w:val="28"/>
              </w:rPr>
              <w:t>18623230685</w:t>
            </w:r>
          </w:p>
        </w:tc>
        <w:tc>
          <w:tcPr>
            <w:tcW w:w="2868" w:type="dxa"/>
            <w:noWrap/>
            <w:vAlign w:val="center"/>
          </w:tcPr>
          <w:p w:rsidR="0030194B" w:rsidRDefault="00C91B98">
            <w:pPr>
              <w:spacing w:line="400" w:lineRule="exact"/>
              <w:jc w:val="center"/>
              <w:rPr>
                <w:sz w:val="28"/>
                <w:szCs w:val="28"/>
              </w:rPr>
            </w:pPr>
            <w:r>
              <w:rPr>
                <w:rFonts w:hint="eastAsia"/>
                <w:sz w:val="28"/>
                <w:szCs w:val="28"/>
              </w:rPr>
              <w:t>重庆昊源律师事务所</w:t>
            </w:r>
          </w:p>
        </w:tc>
        <w:tc>
          <w:tcPr>
            <w:tcW w:w="1280" w:type="dxa"/>
            <w:noWrap/>
            <w:vAlign w:val="center"/>
          </w:tcPr>
          <w:p w:rsidR="0030194B" w:rsidRDefault="00C91B98">
            <w:pPr>
              <w:spacing w:line="400" w:lineRule="exact"/>
              <w:jc w:val="center"/>
              <w:rPr>
                <w:sz w:val="28"/>
                <w:szCs w:val="28"/>
              </w:rPr>
            </w:pPr>
            <w:r>
              <w:rPr>
                <w:rFonts w:hint="eastAsia"/>
                <w:sz w:val="28"/>
                <w:szCs w:val="28"/>
              </w:rPr>
              <w:t>王云</w:t>
            </w:r>
          </w:p>
        </w:tc>
        <w:tc>
          <w:tcPr>
            <w:tcW w:w="1870" w:type="dxa"/>
            <w:noWrap/>
            <w:vAlign w:val="center"/>
          </w:tcPr>
          <w:p w:rsidR="0030194B" w:rsidRDefault="00C91B98">
            <w:pPr>
              <w:spacing w:line="400" w:lineRule="exact"/>
              <w:jc w:val="center"/>
              <w:rPr>
                <w:sz w:val="28"/>
                <w:szCs w:val="28"/>
              </w:rPr>
            </w:pPr>
            <w:r>
              <w:rPr>
                <w:rFonts w:hint="eastAsia"/>
                <w:sz w:val="28"/>
                <w:szCs w:val="28"/>
              </w:rPr>
              <w:t>13212555203</w:t>
            </w:r>
          </w:p>
        </w:tc>
        <w:tc>
          <w:tcPr>
            <w:tcW w:w="1542" w:type="dxa"/>
            <w:noWrap/>
            <w:vAlign w:val="center"/>
          </w:tcPr>
          <w:p w:rsidR="0030194B" w:rsidRDefault="00C91B98">
            <w:pPr>
              <w:spacing w:line="400" w:lineRule="exact"/>
              <w:jc w:val="center"/>
              <w:rPr>
                <w:sz w:val="28"/>
                <w:szCs w:val="28"/>
              </w:rPr>
            </w:pPr>
            <w:r>
              <w:rPr>
                <w:rFonts w:hint="eastAsia"/>
                <w:sz w:val="28"/>
                <w:szCs w:val="28"/>
              </w:rPr>
              <w:t>2021.7.28</w:t>
            </w:r>
          </w:p>
        </w:tc>
        <w:tc>
          <w:tcPr>
            <w:tcW w:w="565" w:type="dxa"/>
            <w:noWrap/>
            <w:vAlign w:val="center"/>
          </w:tcPr>
          <w:p w:rsidR="0030194B" w:rsidRDefault="0030194B">
            <w:pPr>
              <w:spacing w:line="400" w:lineRule="exact"/>
              <w:jc w:val="center"/>
              <w:rPr>
                <w:szCs w:val="32"/>
              </w:rPr>
            </w:pPr>
          </w:p>
        </w:tc>
      </w:tr>
      <w:tr w:rsidR="0030194B">
        <w:trPr>
          <w:trHeight w:val="567"/>
        </w:trPr>
        <w:tc>
          <w:tcPr>
            <w:tcW w:w="2776" w:type="dxa"/>
            <w:noWrap/>
            <w:vAlign w:val="center"/>
          </w:tcPr>
          <w:p w:rsidR="0030194B" w:rsidRDefault="00C91B98">
            <w:pPr>
              <w:spacing w:line="400" w:lineRule="exact"/>
              <w:jc w:val="center"/>
              <w:textAlignment w:val="center"/>
              <w:rPr>
                <w:szCs w:val="32"/>
              </w:rPr>
            </w:pPr>
            <w:r>
              <w:rPr>
                <w:color w:val="000000"/>
                <w:sz w:val="24"/>
                <w:szCs w:val="24"/>
              </w:rPr>
              <w:t>巫山县建筑商会</w:t>
            </w:r>
          </w:p>
        </w:tc>
        <w:tc>
          <w:tcPr>
            <w:tcW w:w="1272" w:type="dxa"/>
            <w:noWrap/>
            <w:vAlign w:val="center"/>
          </w:tcPr>
          <w:p w:rsidR="0030194B" w:rsidRDefault="00C91B98">
            <w:pPr>
              <w:spacing w:line="400" w:lineRule="exact"/>
              <w:jc w:val="center"/>
              <w:textAlignment w:val="center"/>
              <w:rPr>
                <w:color w:val="000000"/>
                <w:sz w:val="24"/>
                <w:szCs w:val="24"/>
              </w:rPr>
            </w:pPr>
            <w:r>
              <w:rPr>
                <w:color w:val="000000"/>
                <w:sz w:val="24"/>
                <w:szCs w:val="24"/>
              </w:rPr>
              <w:t>毛昌宝</w:t>
            </w:r>
          </w:p>
        </w:tc>
        <w:tc>
          <w:tcPr>
            <w:tcW w:w="1848" w:type="dxa"/>
            <w:noWrap/>
            <w:vAlign w:val="center"/>
          </w:tcPr>
          <w:p w:rsidR="0030194B" w:rsidRDefault="00C91B98">
            <w:pPr>
              <w:spacing w:line="400" w:lineRule="exact"/>
              <w:jc w:val="center"/>
              <w:textAlignment w:val="center"/>
              <w:rPr>
                <w:color w:val="000000"/>
                <w:sz w:val="28"/>
                <w:szCs w:val="28"/>
              </w:rPr>
            </w:pPr>
            <w:r>
              <w:rPr>
                <w:color w:val="000000"/>
                <w:sz w:val="28"/>
                <w:szCs w:val="28"/>
              </w:rPr>
              <w:t>13983537356</w:t>
            </w:r>
          </w:p>
        </w:tc>
        <w:tc>
          <w:tcPr>
            <w:tcW w:w="2868" w:type="dxa"/>
            <w:noWrap/>
            <w:vAlign w:val="center"/>
          </w:tcPr>
          <w:p w:rsidR="0030194B" w:rsidRDefault="00C91B98">
            <w:pPr>
              <w:spacing w:line="400" w:lineRule="exact"/>
              <w:jc w:val="center"/>
              <w:rPr>
                <w:sz w:val="28"/>
                <w:szCs w:val="28"/>
              </w:rPr>
            </w:pPr>
            <w:r>
              <w:rPr>
                <w:rFonts w:hint="eastAsia"/>
                <w:sz w:val="28"/>
                <w:szCs w:val="28"/>
              </w:rPr>
              <w:t>重庆昊源律师事务所</w:t>
            </w:r>
          </w:p>
        </w:tc>
        <w:tc>
          <w:tcPr>
            <w:tcW w:w="1280" w:type="dxa"/>
            <w:noWrap/>
            <w:vAlign w:val="center"/>
          </w:tcPr>
          <w:p w:rsidR="0030194B" w:rsidRDefault="00C91B98">
            <w:pPr>
              <w:spacing w:line="400" w:lineRule="exact"/>
              <w:jc w:val="center"/>
              <w:rPr>
                <w:sz w:val="28"/>
                <w:szCs w:val="28"/>
              </w:rPr>
            </w:pPr>
            <w:r>
              <w:rPr>
                <w:rFonts w:hint="eastAsia"/>
                <w:sz w:val="28"/>
                <w:szCs w:val="28"/>
              </w:rPr>
              <w:t>王云</w:t>
            </w:r>
          </w:p>
        </w:tc>
        <w:tc>
          <w:tcPr>
            <w:tcW w:w="1870" w:type="dxa"/>
            <w:noWrap/>
            <w:vAlign w:val="center"/>
          </w:tcPr>
          <w:p w:rsidR="0030194B" w:rsidRDefault="00C91B98">
            <w:pPr>
              <w:spacing w:line="400" w:lineRule="exact"/>
              <w:jc w:val="center"/>
              <w:rPr>
                <w:sz w:val="28"/>
                <w:szCs w:val="28"/>
              </w:rPr>
            </w:pPr>
            <w:r>
              <w:rPr>
                <w:rFonts w:hint="eastAsia"/>
                <w:sz w:val="28"/>
                <w:szCs w:val="28"/>
              </w:rPr>
              <w:t>13212555203</w:t>
            </w:r>
          </w:p>
        </w:tc>
        <w:tc>
          <w:tcPr>
            <w:tcW w:w="1542" w:type="dxa"/>
            <w:noWrap/>
            <w:vAlign w:val="center"/>
          </w:tcPr>
          <w:p w:rsidR="0030194B" w:rsidRDefault="00C91B98">
            <w:pPr>
              <w:spacing w:line="400" w:lineRule="exact"/>
              <w:jc w:val="center"/>
              <w:rPr>
                <w:sz w:val="28"/>
                <w:szCs w:val="28"/>
              </w:rPr>
            </w:pPr>
            <w:r>
              <w:rPr>
                <w:rFonts w:hint="eastAsia"/>
                <w:sz w:val="28"/>
                <w:szCs w:val="28"/>
              </w:rPr>
              <w:t>2021.7.28</w:t>
            </w:r>
          </w:p>
        </w:tc>
        <w:tc>
          <w:tcPr>
            <w:tcW w:w="565" w:type="dxa"/>
            <w:noWrap/>
            <w:vAlign w:val="center"/>
          </w:tcPr>
          <w:p w:rsidR="0030194B" w:rsidRDefault="0030194B">
            <w:pPr>
              <w:spacing w:line="400" w:lineRule="exact"/>
              <w:jc w:val="center"/>
              <w:rPr>
                <w:szCs w:val="32"/>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巫山县建材商会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黄清泉</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13996536909</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吴权荣</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15213509136</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巫山县家居饰材商会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汪绍松</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13635325222</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重庆昊源律师事务所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王云</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13212555203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巫山县文化传媒商会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王剑</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13896967366</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赵本新</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17723238899</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巫山县商贸流通商会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李忠伦</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13996622777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赵本田</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13372732227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巫山县汽车维修商会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张友国</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13594499444</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重庆岱林律师事务所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魏  鑫</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13896949333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巫山县工程机械商会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陈帅</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15696657777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重庆岱林律师事务所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陈先聪</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15923895763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773"/>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lastRenderedPageBreak/>
              <w:t>巫山县职教工业园区商会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阮松柏</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18723522668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戴小平</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13896920999</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巫山县重庆市巫山县企业家联合会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杨登权</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18602355199</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重庆昊源律师事务所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王云</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13212555203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巫山县青年商会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沈骋</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13883858616</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重庆昊源律师事务所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王云</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13212555203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巫山县巫峡镇商会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李厚芝</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13996598111</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赵本田</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13372732227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巫山县官渡镇商会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张应飞</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13896259049</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张义</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13896363171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10"/>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巫山县福田镇商会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周国松</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18996277777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向东</w:t>
            </w:r>
          </w:p>
        </w:tc>
        <w:tc>
          <w:tcPr>
            <w:tcW w:w="1870" w:type="dxa"/>
            <w:noWrap/>
            <w:vAlign w:val="center"/>
          </w:tcPr>
          <w:p w:rsidR="0030194B" w:rsidRDefault="00C91B98">
            <w:pPr>
              <w:pStyle w:val="a0"/>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val="0"/>
                <w:bCs w:val="0"/>
                <w:sz w:val="28"/>
                <w:szCs w:val="28"/>
              </w:rPr>
              <w:t>13996558727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巫山县大昌镇商会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刘家顺</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13594499259</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戴小平</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13896920999</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巫山县骡坪镇商会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黄元翠</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13896262588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陈祖山</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13251112233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巫山县庙宇镇商会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吴明春</w:t>
            </w:r>
          </w:p>
        </w:tc>
        <w:tc>
          <w:tcPr>
            <w:tcW w:w="1848"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13896927667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周海霞</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13251122333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巫山县高唐街道商会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陈嗣红</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13635300018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赵本田</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13372732227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巫山县建平乡商会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赵绪德</w:t>
            </w:r>
          </w:p>
        </w:tc>
        <w:tc>
          <w:tcPr>
            <w:tcW w:w="1848"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13132326888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张义</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13896363171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巫山县铜鼓镇商会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张冬林</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15223299723</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张义</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13896363171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巫山县红椿土家族乡商会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王彬彬</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13132333333</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向东</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13996558727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lastRenderedPageBreak/>
              <w:t>巫山县当阳乡商会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吴光明</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15923412312</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邹平</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13896307577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巫山县官阳镇商会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向学斌</w:t>
            </w:r>
          </w:p>
        </w:tc>
        <w:tc>
          <w:tcPr>
            <w:tcW w:w="1848"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13996673538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周海霞</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13251122333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巫山县抱龙镇商会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王昌满</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13509445727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向军</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18723737221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22"/>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巫山县龙溪镇商会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徐云钊</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13032351777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向东</w:t>
            </w:r>
          </w:p>
        </w:tc>
        <w:tc>
          <w:tcPr>
            <w:tcW w:w="1870" w:type="dxa"/>
            <w:noWrap/>
            <w:vAlign w:val="center"/>
          </w:tcPr>
          <w:p w:rsidR="0030194B" w:rsidRDefault="00C91B98">
            <w:pPr>
              <w:pStyle w:val="a0"/>
              <w:spacing w:line="400" w:lineRule="exact"/>
              <w:jc w:val="center"/>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13996558727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巫山县双龙镇商会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陈哲辉</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13668435515</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重庆昊源律师事务所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王云</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sz w:val="28"/>
                <w:szCs w:val="28"/>
              </w:rPr>
              <w:t>13212555203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巫山县龙门街道商会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胡代国</w:t>
            </w:r>
          </w:p>
        </w:tc>
        <w:tc>
          <w:tcPr>
            <w:tcW w:w="1848"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13594803098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赵本田</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13372732227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巫山县培石乡商会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张永猛</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13638285777</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周燕琼</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15823772627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巫山县竹贤乡商会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陈天茂</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13996664560</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张义</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13896363171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巫山县金坪乡商会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李永林</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18723734791</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重庆岱林律师事务所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王海清</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15870417292</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巫山县邓家土家族乡商会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马林江</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15123435358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重庆抉择律师事务</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向东</w:t>
            </w:r>
          </w:p>
        </w:tc>
        <w:tc>
          <w:tcPr>
            <w:tcW w:w="1870" w:type="dxa"/>
            <w:noWrap/>
            <w:vAlign w:val="center"/>
          </w:tcPr>
          <w:p w:rsidR="0030194B" w:rsidRDefault="00C91B98">
            <w:pPr>
              <w:pStyle w:val="a0"/>
              <w:spacing w:line="4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val="0"/>
                <w:bCs w:val="0"/>
                <w:sz w:val="28"/>
                <w:szCs w:val="28"/>
              </w:rPr>
              <w:t>13996558727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巫山县平河乡商会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陶举德</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15923869888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重庆宏愿律师事务所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张义</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13896363171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巫山县曲尺乡商会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孙祖勇</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13310255666</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重庆岱林律师事务所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胡波美</w:t>
            </w:r>
          </w:p>
        </w:tc>
        <w:tc>
          <w:tcPr>
            <w:tcW w:w="187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13896281518</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巫山县三溪乡商会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王开福</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13635309278</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重庆昊源律师事务所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陶忠会</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18623232111</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lastRenderedPageBreak/>
              <w:t>巫山县笃坪乡商会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周秀莲</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13871482254</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重庆岱林律师事务所</w:t>
            </w:r>
          </w:p>
        </w:tc>
        <w:tc>
          <w:tcPr>
            <w:tcW w:w="128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宋宗天</w:t>
            </w:r>
          </w:p>
        </w:tc>
        <w:tc>
          <w:tcPr>
            <w:tcW w:w="1870" w:type="dxa"/>
            <w:noWrap/>
            <w:vAlign w:val="center"/>
          </w:tcPr>
          <w:p w:rsidR="0030194B" w:rsidRDefault="00C91B98">
            <w:pPr>
              <w:pStyle w:val="a0"/>
              <w:spacing w:line="400" w:lineRule="exact"/>
              <w:jc w:val="center"/>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color w:val="000000"/>
                <w:kern w:val="0"/>
                <w:sz w:val="28"/>
                <w:szCs w:val="28"/>
              </w:rPr>
              <w:t>18589713777</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巫山县大溪乡商会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周家森</w:t>
            </w:r>
          </w:p>
        </w:tc>
        <w:tc>
          <w:tcPr>
            <w:tcW w:w="1848"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sz w:val="28"/>
                <w:szCs w:val="28"/>
              </w:rPr>
              <w:t>15178919333</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陈祖山</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13251112233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r w:rsidR="0030194B">
        <w:trPr>
          <w:trHeight w:val="567"/>
        </w:trPr>
        <w:tc>
          <w:tcPr>
            <w:tcW w:w="2776" w:type="dxa"/>
            <w:noWrap/>
            <w:vAlign w:val="center"/>
          </w:tcPr>
          <w:p w:rsidR="0030194B" w:rsidRDefault="00C91B98">
            <w:pPr>
              <w:spacing w:line="400" w:lineRule="exact"/>
              <w:jc w:val="center"/>
              <w:textAlignment w:val="center"/>
              <w:rPr>
                <w:rFonts w:ascii="方正仿宋_GBK" w:hAnsi="方正仿宋_GBK" w:cs="方正仿宋_GBK"/>
                <w:sz w:val="28"/>
                <w:szCs w:val="28"/>
              </w:rPr>
            </w:pPr>
            <w:r>
              <w:rPr>
                <w:rFonts w:ascii="方正仿宋_GBK" w:hAnsi="方正仿宋_GBK" w:cs="方正仿宋_GBK" w:hint="eastAsia"/>
                <w:color w:val="000000"/>
                <w:sz w:val="28"/>
                <w:szCs w:val="28"/>
              </w:rPr>
              <w:t>巫山县两坪乡商会</w:t>
            </w:r>
          </w:p>
        </w:tc>
        <w:tc>
          <w:tcPr>
            <w:tcW w:w="1272"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李继伦</w:t>
            </w:r>
          </w:p>
        </w:tc>
        <w:tc>
          <w:tcPr>
            <w:tcW w:w="1848" w:type="dxa"/>
            <w:noWrap/>
            <w:vAlign w:val="center"/>
          </w:tcPr>
          <w:p w:rsidR="0030194B" w:rsidRDefault="00C91B98">
            <w:pPr>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sz w:val="28"/>
                <w:szCs w:val="28"/>
              </w:rPr>
              <w:t>13996693120</w:t>
            </w:r>
          </w:p>
        </w:tc>
        <w:tc>
          <w:tcPr>
            <w:tcW w:w="2868"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重庆江晟律师事务所</w:t>
            </w:r>
          </w:p>
        </w:tc>
        <w:tc>
          <w:tcPr>
            <w:tcW w:w="1280" w:type="dxa"/>
            <w:noWrap/>
            <w:vAlign w:val="center"/>
          </w:tcPr>
          <w:p w:rsidR="0030194B" w:rsidRDefault="00C91B98">
            <w:pPr>
              <w:widowControl/>
              <w:spacing w:line="400" w:lineRule="exact"/>
              <w:jc w:val="center"/>
              <w:textAlignment w:val="center"/>
              <w:rPr>
                <w:rFonts w:ascii="方正仿宋_GBK" w:hAnsi="方正仿宋_GBK" w:cs="方正仿宋_GBK"/>
                <w:color w:val="000000"/>
                <w:sz w:val="28"/>
                <w:szCs w:val="28"/>
              </w:rPr>
            </w:pPr>
            <w:r>
              <w:rPr>
                <w:rFonts w:ascii="方正仿宋_GBK" w:hAnsi="方正仿宋_GBK" w:cs="方正仿宋_GBK" w:hint="eastAsia"/>
                <w:color w:val="000000"/>
                <w:kern w:val="0"/>
                <w:sz w:val="28"/>
                <w:szCs w:val="28"/>
              </w:rPr>
              <w:t>陈祖山</w:t>
            </w:r>
          </w:p>
        </w:tc>
        <w:tc>
          <w:tcPr>
            <w:tcW w:w="1870"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color w:val="000000"/>
                <w:kern w:val="0"/>
                <w:sz w:val="28"/>
                <w:szCs w:val="28"/>
              </w:rPr>
              <w:t>13251112233</w:t>
            </w:r>
          </w:p>
        </w:tc>
        <w:tc>
          <w:tcPr>
            <w:tcW w:w="1542" w:type="dxa"/>
            <w:noWrap/>
            <w:vAlign w:val="center"/>
          </w:tcPr>
          <w:p w:rsidR="0030194B" w:rsidRDefault="00C91B98">
            <w:pPr>
              <w:spacing w:line="400" w:lineRule="exact"/>
              <w:jc w:val="center"/>
              <w:rPr>
                <w:rFonts w:ascii="方正仿宋_GBK" w:hAnsi="方正仿宋_GBK" w:cs="方正仿宋_GBK"/>
                <w:sz w:val="28"/>
                <w:szCs w:val="28"/>
              </w:rPr>
            </w:pPr>
            <w:r>
              <w:rPr>
                <w:rFonts w:ascii="方正仿宋_GBK" w:hAnsi="方正仿宋_GBK" w:cs="方正仿宋_GBK" w:hint="eastAsia"/>
                <w:sz w:val="28"/>
                <w:szCs w:val="28"/>
              </w:rPr>
              <w:t>2021.7.28</w:t>
            </w:r>
          </w:p>
        </w:tc>
        <w:tc>
          <w:tcPr>
            <w:tcW w:w="565" w:type="dxa"/>
            <w:noWrap/>
            <w:vAlign w:val="center"/>
          </w:tcPr>
          <w:p w:rsidR="0030194B" w:rsidRDefault="0030194B">
            <w:pPr>
              <w:spacing w:line="400" w:lineRule="exact"/>
              <w:jc w:val="center"/>
              <w:rPr>
                <w:rFonts w:ascii="方正仿宋_GBK" w:hAnsi="方正仿宋_GBK" w:cs="方正仿宋_GBK"/>
                <w:sz w:val="28"/>
                <w:szCs w:val="28"/>
              </w:rPr>
            </w:pPr>
          </w:p>
        </w:tc>
      </w:tr>
    </w:tbl>
    <w:p w:rsidR="0030194B" w:rsidRDefault="0030194B" w:rsidP="00475AE5">
      <w:pPr>
        <w:pStyle w:val="a4"/>
        <w:spacing w:line="400" w:lineRule="exact"/>
        <w:ind w:firstLine="562"/>
        <w:rPr>
          <w:rFonts w:ascii="方正仿宋_GBK" w:eastAsia="方正仿宋_GBK" w:hAnsi="方正仿宋_GBK" w:cs="方正仿宋_GBK"/>
          <w:b/>
          <w:sz w:val="28"/>
          <w:szCs w:val="28"/>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rPr>
          <w:rFonts w:ascii="方正仿宋_GBK" w:eastAsia="方正仿宋_GBK" w:hAnsi="方正仿宋_GBK" w:cs="方正仿宋_GBK"/>
          <w:b w:val="0"/>
          <w:bCs w:val="0"/>
        </w:rPr>
        <w:sectPr w:rsidR="0030194B">
          <w:footerReference w:type="even" r:id="rId8"/>
          <w:footerReference w:type="default" r:id="rId9"/>
          <w:pgSz w:w="16838" w:h="11906" w:orient="landscape"/>
          <w:pgMar w:top="1587" w:right="2098" w:bottom="1474" w:left="1985" w:header="851" w:footer="1418" w:gutter="0"/>
          <w:pgNumType w:chapStyle="1"/>
          <w:cols w:space="720"/>
          <w:docGrid w:type="lines" w:linePitch="312"/>
        </w:sectPr>
      </w:pPr>
    </w:p>
    <w:p w:rsidR="0030194B" w:rsidRDefault="0030194B">
      <w:pPr>
        <w:pStyle w:val="a0"/>
        <w:spacing w:before="0" w:after="0" w:line="520" w:lineRule="exact"/>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ind w:firstLineChars="1500" w:firstLine="4800"/>
        <w:rPr>
          <w:rFonts w:ascii="方正仿宋_GBK" w:eastAsia="方正仿宋_GBK" w:hAnsi="方正仿宋_GBK" w:cs="方正仿宋_GBK"/>
          <w:b w:val="0"/>
          <w:bCs w:val="0"/>
        </w:rPr>
      </w:pPr>
    </w:p>
    <w:p w:rsidR="0030194B" w:rsidRDefault="0030194B">
      <w:pPr>
        <w:pStyle w:val="a0"/>
        <w:spacing w:before="0" w:after="0" w:line="520" w:lineRule="exact"/>
        <w:rPr>
          <w:rFonts w:ascii="方正仿宋_GBK" w:eastAsia="方正仿宋_GBK" w:hAnsi="方正仿宋_GBK" w:cs="方正仿宋_GBK"/>
          <w:b w:val="0"/>
          <w:bCs w:val="0"/>
        </w:rPr>
      </w:pPr>
    </w:p>
    <w:p w:rsidR="0030194B" w:rsidRDefault="00C91B98">
      <w:pPr>
        <w:pBdr>
          <w:top w:val="single" w:sz="6" w:space="0" w:color="auto"/>
          <w:bottom w:val="single" w:sz="6" w:space="0" w:color="auto"/>
        </w:pBdr>
        <w:spacing w:line="578" w:lineRule="exact"/>
        <w:ind w:firstLineChars="50" w:firstLine="140"/>
        <w:rPr>
          <w:rFonts w:cs="方正仿宋_GBK"/>
          <w:sz w:val="28"/>
          <w:szCs w:val="28"/>
        </w:rPr>
      </w:pPr>
      <w:r>
        <w:rPr>
          <w:rFonts w:cs="方正仿宋_GBK" w:hint="eastAsia"/>
          <w:kern w:val="4"/>
          <w:position w:val="6"/>
          <w:sz w:val="28"/>
          <w:szCs w:val="28"/>
        </w:rPr>
        <w:t>巫山县司法局办公室</w:t>
      </w:r>
      <w:r>
        <w:rPr>
          <w:rFonts w:cs="方正仿宋_GBK" w:hint="eastAsia"/>
          <w:kern w:val="4"/>
          <w:position w:val="6"/>
          <w:sz w:val="28"/>
          <w:szCs w:val="28"/>
        </w:rPr>
        <w:t xml:space="preserve">             2021</w:t>
      </w:r>
      <w:r>
        <w:rPr>
          <w:rFonts w:cs="方正仿宋_GBK" w:hint="eastAsia"/>
          <w:kern w:val="4"/>
          <w:position w:val="6"/>
          <w:sz w:val="28"/>
          <w:szCs w:val="28"/>
        </w:rPr>
        <w:t>年</w:t>
      </w:r>
      <w:r>
        <w:rPr>
          <w:rFonts w:cs="方正仿宋_GBK" w:hint="eastAsia"/>
          <w:kern w:val="4"/>
          <w:position w:val="6"/>
          <w:sz w:val="28"/>
          <w:szCs w:val="28"/>
        </w:rPr>
        <w:t>7</w:t>
      </w:r>
      <w:r>
        <w:rPr>
          <w:rFonts w:cs="方正仿宋_GBK" w:hint="eastAsia"/>
          <w:kern w:val="4"/>
          <w:position w:val="6"/>
          <w:sz w:val="28"/>
          <w:szCs w:val="28"/>
        </w:rPr>
        <w:t>月</w:t>
      </w:r>
      <w:r>
        <w:rPr>
          <w:rFonts w:cs="方正仿宋_GBK" w:hint="eastAsia"/>
          <w:kern w:val="4"/>
          <w:position w:val="6"/>
          <w:sz w:val="28"/>
          <w:szCs w:val="28"/>
        </w:rPr>
        <w:t>28</w:t>
      </w:r>
      <w:r>
        <w:rPr>
          <w:rFonts w:cs="方正仿宋_GBK" w:hint="eastAsia"/>
          <w:kern w:val="4"/>
          <w:position w:val="6"/>
          <w:sz w:val="28"/>
          <w:szCs w:val="28"/>
        </w:rPr>
        <w:t>日印发</w:t>
      </w:r>
    </w:p>
    <w:sectPr w:rsidR="0030194B" w:rsidSect="0030194B">
      <w:pgSz w:w="11906" w:h="16838"/>
      <w:pgMar w:top="2098" w:right="1474" w:bottom="1984" w:left="1587" w:header="851" w:footer="1417" w:gutter="0"/>
      <w:pgNumType w:chapStyle="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8D3" w:rsidRDefault="00A538D3" w:rsidP="0030194B">
      <w:r>
        <w:separator/>
      </w:r>
    </w:p>
  </w:endnote>
  <w:endnote w:type="continuationSeparator" w:id="1">
    <w:p w:rsidR="00A538D3" w:rsidRDefault="00A538D3" w:rsidP="00301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仿宋|笁鍼.">
    <w:altName w:val="宋体"/>
    <w:charset w:val="86"/>
    <w:family w:val="roma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10" w:usb3="00000000" w:csb0="0000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4B" w:rsidRDefault="00F751F8">
    <w:pPr>
      <w:pStyle w:val="a5"/>
      <w:ind w:right="360" w:firstLine="360"/>
      <w:jc w:val="right"/>
      <w:rPr>
        <w:sz w:val="28"/>
      </w:rPr>
    </w:pPr>
    <w:r w:rsidRPr="00F751F8">
      <w:pict>
        <v:shapetype id="_x0000_t202" coordsize="21600,21600" o:spt="202" path="m,l,21600r21600,l21600,xe">
          <v:stroke joinstyle="miter"/>
          <v:path gradientshapeok="t" o:connecttype="rect"/>
        </v:shapetype>
        <v:shape id="_x0000_s2052" type="#_x0000_t202" style="position:absolute;left:0;text-align:left;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30194B" w:rsidRDefault="00C91B98">
                <w:pPr>
                  <w:pStyle w:val="a5"/>
                </w:pPr>
                <w:r>
                  <w:rPr>
                    <w:rFonts w:hint="eastAsia"/>
                    <w:sz w:val="28"/>
                    <w:szCs w:val="28"/>
                  </w:rPr>
                  <w:t>—</w:t>
                </w:r>
                <w:r>
                  <w:rPr>
                    <w:rFonts w:hint="eastAsia"/>
                    <w:sz w:val="28"/>
                    <w:szCs w:val="28"/>
                  </w:rPr>
                  <w:t xml:space="preserve"> </w:t>
                </w:r>
                <w:r w:rsidR="00F751F8">
                  <w:rPr>
                    <w:rFonts w:hint="eastAsia"/>
                    <w:sz w:val="28"/>
                    <w:szCs w:val="28"/>
                  </w:rPr>
                  <w:fldChar w:fldCharType="begin"/>
                </w:r>
                <w:r>
                  <w:rPr>
                    <w:rFonts w:hint="eastAsia"/>
                    <w:sz w:val="28"/>
                    <w:szCs w:val="28"/>
                  </w:rPr>
                  <w:instrText xml:space="preserve"> PAGE  \* MERGEFORMAT </w:instrText>
                </w:r>
                <w:r w:rsidR="00F751F8">
                  <w:rPr>
                    <w:rFonts w:hint="eastAsia"/>
                    <w:sz w:val="28"/>
                    <w:szCs w:val="28"/>
                  </w:rPr>
                  <w:fldChar w:fldCharType="separate"/>
                </w:r>
                <w:r w:rsidR="00EC452A">
                  <w:rPr>
                    <w:noProof/>
                    <w:sz w:val="28"/>
                    <w:szCs w:val="28"/>
                  </w:rPr>
                  <w:t>5</w:t>
                </w:r>
                <w:r w:rsidR="00F751F8">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w:r>
    <w:r w:rsidRPr="00F751F8">
      <w:pict>
        <v:shape id="_x0000_s2051" type="#_x0000_t202" style="position:absolute;left:0;text-align:left;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30194B" w:rsidRDefault="0030194B">
                <w:pPr>
                  <w:pStyle w:val="a5"/>
                </w:pPr>
              </w:p>
            </w:txbxContent>
          </v:textbox>
          <w10:wrap anchorx="margin"/>
        </v:shape>
      </w:pict>
    </w:r>
    <w:r w:rsidRPr="00F751F8">
      <w:pict>
        <v:shape id="文本框 1025" o:spid="_x0000_s2050" type="#_x0000_t202" style="position:absolute;left:0;text-align:left;margin-left:405.45pt;margin-top:-.6pt;width:57.2pt;height:2in;z-index:251657216;mso-position-horizontal-relative:margin" o:gfxdata="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91QwbXAAAACgEAAA8AAAAAAAAAAQAgAAAAIgAAAGRycy9kb3ducmV2LnhtbFBLAQIUABQA&#10;AAAIAIdO4kAsK+lHuAEAAE8DAAAOAAAAAAAAAAEAIAAAACYBAABkcnMvZTJvRG9jLnhtbFBLBQYA&#10;AAAABgAGAFkBAABQBQAAAAA=&#10;" filled="f" stroked="f">
          <v:textbox style="mso-fit-shape-to-text:t" inset="0,0,0,0">
            <w:txbxContent>
              <w:p w:rsidR="0030194B" w:rsidRDefault="0030194B">
                <w:pPr>
                  <w:pStyle w:val="a5"/>
                  <w:rPr>
                    <w:rFonts w:eastAsia="微软雅黑"/>
                  </w:rPr>
                </w:pPr>
              </w:p>
            </w:txbxContent>
          </v:textbox>
          <w10:wrap anchorx="margin"/>
        </v:shape>
      </w:pict>
    </w:r>
  </w:p>
  <w:p w:rsidR="0030194B" w:rsidRDefault="003019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4B" w:rsidRDefault="00C91B98">
    <w:pPr>
      <w:pStyle w:val="a5"/>
      <w:ind w:right="360" w:firstLine="360"/>
      <w:rPr>
        <w:sz w:val="28"/>
      </w:rPr>
    </w:pPr>
    <w:r>
      <w:rPr>
        <w:rStyle w:val="ab"/>
        <w:rFonts w:hint="eastAsia"/>
        <w:sz w:val="28"/>
      </w:rPr>
      <w:t>―</w:t>
    </w:r>
    <w:r w:rsidR="00F751F8">
      <w:rPr>
        <w:kern w:val="0"/>
        <w:sz w:val="28"/>
      </w:rPr>
      <w:fldChar w:fldCharType="begin"/>
    </w:r>
    <w:r>
      <w:rPr>
        <w:kern w:val="0"/>
        <w:sz w:val="28"/>
      </w:rPr>
      <w:instrText xml:space="preserve"> PAGE </w:instrText>
    </w:r>
    <w:r w:rsidR="00F751F8">
      <w:rPr>
        <w:kern w:val="0"/>
        <w:sz w:val="28"/>
      </w:rPr>
      <w:fldChar w:fldCharType="separate"/>
    </w:r>
    <w:r>
      <w:rPr>
        <w:kern w:val="0"/>
        <w:sz w:val="28"/>
      </w:rPr>
      <w:t>2</w:t>
    </w:r>
    <w:r w:rsidR="00F751F8">
      <w:rPr>
        <w:kern w:val="0"/>
        <w:sz w:val="28"/>
      </w:rPr>
      <w:fldChar w:fldCharType="end"/>
    </w:r>
    <w:r>
      <w:rPr>
        <w:rStyle w:val="ab"/>
        <w:rFonts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94B" w:rsidRDefault="00F751F8">
    <w:pPr>
      <w:pStyle w:val="a5"/>
      <w:ind w:right="360" w:firstLine="36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filled="f" stroked="f" strokeweight=".5pt">
          <v:textbox style="mso-fit-shape-to-text:t" inset="0,0,0,0">
            <w:txbxContent>
              <w:p w:rsidR="0030194B" w:rsidRDefault="00C91B98">
                <w:pPr>
                  <w:pStyle w:val="a5"/>
                </w:pPr>
                <w:r>
                  <w:rPr>
                    <w:rFonts w:hint="eastAsia"/>
                    <w:sz w:val="28"/>
                    <w:szCs w:val="28"/>
                  </w:rPr>
                  <w:t>—</w:t>
                </w:r>
                <w:r>
                  <w:rPr>
                    <w:rFonts w:hint="eastAsia"/>
                    <w:sz w:val="28"/>
                    <w:szCs w:val="28"/>
                  </w:rPr>
                  <w:t xml:space="preserve"> </w:t>
                </w:r>
                <w:r w:rsidR="00F751F8">
                  <w:rPr>
                    <w:rFonts w:hint="eastAsia"/>
                    <w:sz w:val="28"/>
                    <w:szCs w:val="28"/>
                  </w:rPr>
                  <w:fldChar w:fldCharType="begin"/>
                </w:r>
                <w:r>
                  <w:rPr>
                    <w:rFonts w:hint="eastAsia"/>
                    <w:sz w:val="28"/>
                    <w:szCs w:val="28"/>
                  </w:rPr>
                  <w:instrText xml:space="preserve"> PAGE  \* MERGEFORMAT </w:instrText>
                </w:r>
                <w:r w:rsidR="00F751F8">
                  <w:rPr>
                    <w:rFonts w:hint="eastAsia"/>
                    <w:sz w:val="28"/>
                    <w:szCs w:val="28"/>
                  </w:rPr>
                  <w:fldChar w:fldCharType="separate"/>
                </w:r>
                <w:r w:rsidR="00EC452A">
                  <w:rPr>
                    <w:noProof/>
                    <w:sz w:val="28"/>
                    <w:szCs w:val="28"/>
                  </w:rPr>
                  <w:t>6</w:t>
                </w:r>
                <w:r w:rsidR="00F751F8">
                  <w:rPr>
                    <w:rFonts w:hint="eastAsia"/>
                    <w:sz w:val="28"/>
                    <w:szCs w:val="28"/>
                  </w:rPr>
                  <w:fldChar w:fldCharType="end"/>
                </w:r>
                <w:r>
                  <w:rPr>
                    <w:rFonts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8D3" w:rsidRDefault="00A538D3" w:rsidP="0030194B">
      <w:r>
        <w:separator/>
      </w:r>
    </w:p>
  </w:footnote>
  <w:footnote w:type="continuationSeparator" w:id="1">
    <w:p w:rsidR="00A538D3" w:rsidRDefault="00A538D3" w:rsidP="003019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661E12"/>
    <w:rsid w:val="0030194B"/>
    <w:rsid w:val="00475AE5"/>
    <w:rsid w:val="00A538D3"/>
    <w:rsid w:val="00C91B98"/>
    <w:rsid w:val="00EC452A"/>
    <w:rsid w:val="00F751F8"/>
    <w:rsid w:val="02BC0494"/>
    <w:rsid w:val="03CA2EEA"/>
    <w:rsid w:val="0660732E"/>
    <w:rsid w:val="09E30CDB"/>
    <w:rsid w:val="0A19010B"/>
    <w:rsid w:val="0ABB1596"/>
    <w:rsid w:val="0C3B4C76"/>
    <w:rsid w:val="0DC67300"/>
    <w:rsid w:val="101E61B1"/>
    <w:rsid w:val="12360CC1"/>
    <w:rsid w:val="136153D3"/>
    <w:rsid w:val="143C0230"/>
    <w:rsid w:val="15E263EB"/>
    <w:rsid w:val="1B2867D5"/>
    <w:rsid w:val="1BB51960"/>
    <w:rsid w:val="1E407DDF"/>
    <w:rsid w:val="1FC47A35"/>
    <w:rsid w:val="204F5F63"/>
    <w:rsid w:val="27247752"/>
    <w:rsid w:val="277870D0"/>
    <w:rsid w:val="2AB733D1"/>
    <w:rsid w:val="2C5471AB"/>
    <w:rsid w:val="39C63381"/>
    <w:rsid w:val="39E93286"/>
    <w:rsid w:val="3B1D707D"/>
    <w:rsid w:val="3BE36F14"/>
    <w:rsid w:val="3C89407E"/>
    <w:rsid w:val="43A973C9"/>
    <w:rsid w:val="45E41B1F"/>
    <w:rsid w:val="46BB3157"/>
    <w:rsid w:val="48620E93"/>
    <w:rsid w:val="49D13A6B"/>
    <w:rsid w:val="50840DE9"/>
    <w:rsid w:val="50CD3E75"/>
    <w:rsid w:val="53973E13"/>
    <w:rsid w:val="58B5045D"/>
    <w:rsid w:val="5C3269ED"/>
    <w:rsid w:val="5C71085A"/>
    <w:rsid w:val="611E07BB"/>
    <w:rsid w:val="62E45AEB"/>
    <w:rsid w:val="634A1A3F"/>
    <w:rsid w:val="63CA3C91"/>
    <w:rsid w:val="66372D07"/>
    <w:rsid w:val="6654243D"/>
    <w:rsid w:val="684E01AE"/>
    <w:rsid w:val="6A661E12"/>
    <w:rsid w:val="6DE350CA"/>
    <w:rsid w:val="72091F02"/>
    <w:rsid w:val="7692329F"/>
    <w:rsid w:val="78AF2C54"/>
    <w:rsid w:val="793046C9"/>
    <w:rsid w:val="79541BA4"/>
    <w:rsid w:val="7D5B63EC"/>
    <w:rsid w:val="7FB2185A"/>
    <w:rsid w:val="7FFD1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0194B"/>
    <w:pPr>
      <w:widowControl w:val="0"/>
      <w:jc w:val="both"/>
    </w:pPr>
    <w:rPr>
      <w:rFonts w:eastAsia="方正仿宋_GBK"/>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qFormat/>
    <w:rsid w:val="0030194B"/>
    <w:pPr>
      <w:spacing w:before="240" w:after="60"/>
      <w:outlineLvl w:val="0"/>
    </w:pPr>
    <w:rPr>
      <w:rFonts w:ascii="Arial" w:eastAsia="宋体" w:hAnsi="Arial" w:cs="Arial"/>
      <w:b/>
      <w:bCs/>
      <w:szCs w:val="32"/>
    </w:rPr>
  </w:style>
  <w:style w:type="paragraph" w:styleId="a4">
    <w:name w:val="Body Text"/>
    <w:basedOn w:val="a"/>
    <w:next w:val="a"/>
    <w:qFormat/>
    <w:rsid w:val="0030194B"/>
    <w:pPr>
      <w:snapToGrid w:val="0"/>
      <w:spacing w:line="288" w:lineRule="auto"/>
      <w:ind w:firstLineChars="200" w:firstLine="640"/>
    </w:pPr>
    <w:rPr>
      <w:rFonts w:ascii="Arial Narrow" w:eastAsia="仿宋" w:hAnsi="Arial Narrow"/>
      <w:sz w:val="24"/>
      <w:szCs w:val="22"/>
    </w:rPr>
  </w:style>
  <w:style w:type="paragraph" w:styleId="a5">
    <w:name w:val="footer"/>
    <w:basedOn w:val="a"/>
    <w:uiPriority w:val="99"/>
    <w:qFormat/>
    <w:rsid w:val="0030194B"/>
    <w:pPr>
      <w:tabs>
        <w:tab w:val="center" w:pos="4153"/>
        <w:tab w:val="right" w:pos="8306"/>
      </w:tabs>
      <w:snapToGrid w:val="0"/>
      <w:jc w:val="left"/>
    </w:pPr>
    <w:rPr>
      <w:sz w:val="18"/>
    </w:rPr>
  </w:style>
  <w:style w:type="paragraph" w:styleId="a6">
    <w:name w:val="header"/>
    <w:basedOn w:val="a"/>
    <w:unhideWhenUsed/>
    <w:qFormat/>
    <w:rsid w:val="0030194B"/>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0194B"/>
    <w:pPr>
      <w:spacing w:beforeAutospacing="1" w:afterAutospacing="1"/>
      <w:jc w:val="left"/>
    </w:pPr>
    <w:rPr>
      <w:kern w:val="0"/>
      <w:sz w:val="24"/>
    </w:rPr>
  </w:style>
  <w:style w:type="paragraph" w:styleId="a8">
    <w:name w:val="Body Text First Indent"/>
    <w:basedOn w:val="a4"/>
    <w:uiPriority w:val="99"/>
    <w:unhideWhenUsed/>
    <w:qFormat/>
    <w:rsid w:val="0030194B"/>
    <w:pPr>
      <w:snapToGrid/>
      <w:spacing w:after="120" w:line="240" w:lineRule="auto"/>
      <w:ind w:firstLineChars="100" w:firstLine="420"/>
    </w:pPr>
    <w:rPr>
      <w:rFonts w:ascii="Times New Roman" w:eastAsia="宋体" w:hAnsi="Times New Roman"/>
      <w:sz w:val="21"/>
      <w:szCs w:val="20"/>
    </w:rPr>
  </w:style>
  <w:style w:type="table" w:styleId="a9">
    <w:name w:val="Table Grid"/>
    <w:basedOn w:val="a2"/>
    <w:qFormat/>
    <w:rsid w:val="003019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30194B"/>
    <w:pPr>
      <w:snapToGrid w:val="0"/>
      <w:spacing w:line="360" w:lineRule="auto"/>
      <w:ind w:firstLineChars="200" w:firstLine="200"/>
    </w:pPr>
    <w:rPr>
      <w:sz w:val="24"/>
    </w:rPr>
  </w:style>
  <w:style w:type="character" w:styleId="aa">
    <w:name w:val="Strong"/>
    <w:basedOn w:val="a1"/>
    <w:qFormat/>
    <w:rsid w:val="0030194B"/>
    <w:rPr>
      <w:b/>
    </w:rPr>
  </w:style>
  <w:style w:type="character" w:styleId="ab">
    <w:name w:val="page number"/>
    <w:basedOn w:val="a1"/>
    <w:uiPriority w:val="99"/>
    <w:qFormat/>
    <w:rsid w:val="0030194B"/>
  </w:style>
  <w:style w:type="paragraph" w:customStyle="1" w:styleId="Default">
    <w:name w:val="Default"/>
    <w:qFormat/>
    <w:rsid w:val="0030194B"/>
    <w:pPr>
      <w:widowControl w:val="0"/>
      <w:autoSpaceDE w:val="0"/>
      <w:autoSpaceDN w:val="0"/>
      <w:adjustRightInd w:val="0"/>
    </w:pPr>
    <w:rPr>
      <w:rFonts w:ascii="方正仿宋|笁鍼." w:eastAsia="方正仿宋|笁鍼." w:cs="方正仿宋|笁鍼."/>
      <w:color w:val="000000"/>
      <w:sz w:val="24"/>
      <w:szCs w:val="24"/>
    </w:rPr>
  </w:style>
  <w:style w:type="paragraph" w:styleId="ac">
    <w:name w:val="List Paragraph"/>
    <w:basedOn w:val="a"/>
    <w:uiPriority w:val="99"/>
    <w:unhideWhenUsed/>
    <w:qFormat/>
    <w:rsid w:val="0030194B"/>
    <w:pPr>
      <w:ind w:firstLineChars="200" w:firstLine="420"/>
    </w:pPr>
  </w:style>
  <w:style w:type="paragraph" w:customStyle="1" w:styleId="Bodytext3">
    <w:name w:val="Body text (3)"/>
    <w:basedOn w:val="a"/>
    <w:qFormat/>
    <w:rsid w:val="0030194B"/>
    <w:pPr>
      <w:shd w:val="clear" w:color="auto" w:fill="FFFFFF"/>
      <w:spacing w:line="557" w:lineRule="exact"/>
      <w:ind w:firstLine="720"/>
      <w:jc w:val="distribute"/>
    </w:pPr>
    <w:rPr>
      <w:rFonts w:ascii="PMingLiU" w:eastAsia="PMingLiU" w:hAnsi="PMingLiU" w:cs="PMingLiU"/>
      <w:sz w:val="30"/>
      <w:szCs w:val="30"/>
    </w:rPr>
  </w:style>
  <w:style w:type="paragraph" w:customStyle="1" w:styleId="Bodytext2">
    <w:name w:val="Body text (2)"/>
    <w:basedOn w:val="a"/>
    <w:qFormat/>
    <w:rsid w:val="0030194B"/>
    <w:pPr>
      <w:shd w:val="clear" w:color="auto" w:fill="FFFFFF"/>
      <w:spacing w:before="360" w:after="2140" w:line="300" w:lineRule="exact"/>
      <w:jc w:val="center"/>
    </w:pPr>
    <w:rPr>
      <w:rFonts w:ascii="PMingLiU" w:eastAsia="PMingLiU" w:hAnsi="PMingLiU" w:cs="PMingLiU"/>
      <w:spacing w:val="20"/>
      <w:sz w:val="30"/>
      <w:szCs w:val="30"/>
    </w:rPr>
  </w:style>
  <w:style w:type="paragraph" w:customStyle="1" w:styleId="ad">
    <w:name w:val="默认"/>
    <w:qFormat/>
    <w:rsid w:val="0030194B"/>
    <w:rPr>
      <w:rFonts w:ascii="Arial Unicode MS" w:eastAsia="Helvetica Neue" w:hAnsi="Arial Unicode MS" w:cs="Arial Unicode MS"/>
      <w:color w:val="000000"/>
      <w:sz w:val="22"/>
      <w:szCs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736</Words>
  <Characters>4196</Characters>
  <Application>Microsoft Office Word</Application>
  <DocSecurity>0</DocSecurity>
  <Lines>34</Lines>
  <Paragraphs>9</Paragraphs>
  <ScaleCrop>false</ScaleCrop>
  <Company>Microsoft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司法局管理员</cp:lastModifiedBy>
  <cp:revision>2</cp:revision>
  <dcterms:created xsi:type="dcterms:W3CDTF">2023-10-17T07:48:00Z</dcterms:created>
  <dcterms:modified xsi:type="dcterms:W3CDTF">2023-10-17T07:48:00Z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