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2F" w:rsidRPr="00D3082F" w:rsidRDefault="00D3082F" w:rsidP="00D3082F">
      <w:pPr>
        <w:spacing w:line="560" w:lineRule="exact"/>
        <w:rPr>
          <w:rFonts w:ascii="方正小标宋_GBK" w:eastAsia="方正小标宋_GBK" w:hAnsi="Times New Roman" w:cs="Times New Roman"/>
          <w:color w:val="FF0000"/>
          <w:w w:val="97"/>
          <w:sz w:val="90"/>
          <w:szCs w:val="90"/>
        </w:rPr>
      </w:pPr>
    </w:p>
    <w:p w:rsidR="00D3082F" w:rsidRPr="00D3082F" w:rsidRDefault="00D3082F" w:rsidP="00D3082F">
      <w:pPr>
        <w:jc w:val="center"/>
        <w:rPr>
          <w:rFonts w:ascii="Times New Roman" w:eastAsia="方正小标宋_GBK" w:hAnsi="Times New Roman" w:cs="Times New Roman"/>
          <w:color w:val="FF0000"/>
          <w:w w:val="80"/>
          <w:sz w:val="36"/>
          <w:szCs w:val="32"/>
        </w:rPr>
      </w:pPr>
      <w:r w:rsidRPr="00D3082F">
        <w:rPr>
          <w:rFonts w:ascii="Times New Roman" w:eastAsia="方正小标宋_GBK" w:hAnsi="Times New Roman" w:cs="Times New Roman"/>
          <w:color w:val="FF0000"/>
          <w:w w:val="80"/>
          <w:sz w:val="96"/>
          <w:szCs w:val="80"/>
        </w:rPr>
        <w:t>巫山县</w:t>
      </w:r>
      <w:r w:rsidRPr="00D3082F">
        <w:rPr>
          <w:rFonts w:ascii="Times New Roman" w:eastAsia="方正小标宋_GBK" w:hAnsi="Times New Roman" w:cs="Times New Roman" w:hint="eastAsia"/>
          <w:color w:val="FF0000"/>
          <w:w w:val="80"/>
          <w:sz w:val="96"/>
          <w:szCs w:val="80"/>
        </w:rPr>
        <w:t>金融工作事务</w:t>
      </w:r>
      <w:r w:rsidRPr="00D3082F">
        <w:rPr>
          <w:rFonts w:ascii="Times New Roman" w:eastAsia="方正小标宋_GBK" w:hAnsi="Times New Roman" w:cs="Times New Roman"/>
          <w:color w:val="FF0000"/>
          <w:w w:val="80"/>
          <w:sz w:val="96"/>
          <w:szCs w:val="80"/>
        </w:rPr>
        <w:t>中心</w:t>
      </w:r>
    </w:p>
    <w:p w:rsidR="00D3082F" w:rsidRPr="00D3082F" w:rsidRDefault="00D3082F" w:rsidP="00D3082F">
      <w:pPr>
        <w:spacing w:line="520" w:lineRule="exact"/>
        <w:ind w:firstLineChars="100" w:firstLine="320"/>
        <w:jc w:val="center"/>
        <w:rPr>
          <w:rFonts w:ascii="方正楷体_GBK" w:eastAsia="方正楷体_GBK" w:hAnsi="Times New Roman" w:cs="Times New Roman"/>
          <w:snapToGrid w:val="0"/>
          <w:kern w:val="0"/>
          <w:sz w:val="32"/>
          <w:szCs w:val="20"/>
        </w:rPr>
      </w:pPr>
      <w:r w:rsidRPr="00D3082F"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巫山</w:t>
      </w:r>
      <w:r w:rsidRPr="00D3082F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金融</w:t>
      </w:r>
      <w:r w:rsidRPr="00D3082F"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〔</w:t>
      </w:r>
      <w:r w:rsidRPr="00D3082F"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20</w:t>
      </w:r>
      <w:r w:rsidRPr="00D3082F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23</w:t>
      </w:r>
      <w:r w:rsidRPr="00D3082F"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〕</w:t>
      </w:r>
      <w:r w:rsidR="002E211E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8</w:t>
      </w:r>
      <w:r w:rsidRPr="00D3082F"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号</w:t>
      </w:r>
    </w:p>
    <w:p w:rsidR="00D3082F" w:rsidRPr="00D3082F" w:rsidRDefault="00366517" w:rsidP="00D3082F">
      <w:pPr>
        <w:tabs>
          <w:tab w:val="left" w:pos="2160"/>
        </w:tabs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66517">
        <w:rPr>
          <w:rFonts w:ascii="Times New Roman" w:eastAsia="方正小标宋_GBK" w:hAnsi="Times New Roman" w:cs="Times New Roman"/>
          <w:color w:val="FF0000"/>
          <w:spacing w:val="20"/>
          <w:sz w:val="70"/>
          <w:szCs w:val="70"/>
        </w:rPr>
        <w:pict>
          <v:line id="直线 2" o:spid="_x0000_s2051" style="position:absolute;left:0;text-align:left;z-index:251660288" from="-1.4pt,1.1pt" to="452.35pt,1.1pt" strokecolor="red" strokeweight="1.75pt"/>
        </w:pict>
      </w:r>
    </w:p>
    <w:p w:rsidR="00D3082F" w:rsidRPr="00D3082F" w:rsidRDefault="00D3082F" w:rsidP="00D3082F">
      <w:pPr>
        <w:spacing w:line="520" w:lineRule="exact"/>
        <w:ind w:firstLineChars="448" w:firstLine="1971"/>
        <w:rPr>
          <w:rFonts w:ascii="方正小标宋_GBK" w:eastAsia="方正小标宋_GBK" w:hAnsi="Times New Roman" w:cs="Times New Roman"/>
          <w:sz w:val="44"/>
          <w:szCs w:val="44"/>
        </w:rPr>
      </w:pPr>
    </w:p>
    <w:p w:rsidR="00D3082F" w:rsidRPr="00D3082F" w:rsidRDefault="00D3082F" w:rsidP="002E211E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D3082F">
        <w:rPr>
          <w:rFonts w:ascii="方正小标宋_GBK" w:eastAsia="方正小标宋_GBK" w:hAnsi="Times New Roman" w:cs="Times New Roman" w:hint="eastAsia"/>
          <w:sz w:val="44"/>
          <w:szCs w:val="44"/>
        </w:rPr>
        <w:t>巫山县金融工作事务中心</w:t>
      </w:r>
    </w:p>
    <w:p w:rsidR="002267FC" w:rsidRPr="002267FC" w:rsidRDefault="002E211E" w:rsidP="00457665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267FC">
        <w:rPr>
          <w:rFonts w:ascii="方正小标宋_GBK" w:eastAsia="方正小标宋_GBK" w:hAnsi="Times New Roman" w:cs="Times New Roman"/>
          <w:sz w:val="44"/>
          <w:szCs w:val="44"/>
        </w:rPr>
        <w:t>关于做好优化营商环境获取金融服务</w:t>
      </w:r>
    </w:p>
    <w:p w:rsidR="002E211E" w:rsidRPr="002267FC" w:rsidRDefault="002E211E" w:rsidP="002267FC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267FC">
        <w:rPr>
          <w:rFonts w:ascii="方正小标宋_GBK" w:eastAsia="方正小标宋_GBK" w:hAnsi="Times New Roman" w:cs="Times New Roman"/>
          <w:sz w:val="44"/>
          <w:szCs w:val="44"/>
        </w:rPr>
        <w:t>相关工作的通知</w:t>
      </w:r>
    </w:p>
    <w:p w:rsidR="002E211E" w:rsidRPr="002E211E" w:rsidRDefault="002E211E" w:rsidP="002E211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E211E" w:rsidRPr="002E211E" w:rsidRDefault="002E211E" w:rsidP="002E211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E211E">
        <w:rPr>
          <w:rFonts w:ascii="Times New Roman" w:eastAsia="方正仿宋_GBK" w:hAnsi="Times New Roman" w:cs="Times New Roman"/>
          <w:sz w:val="32"/>
          <w:szCs w:val="32"/>
        </w:rPr>
        <w:t>县优化营商环境获取金融服务成员单位、各银行业金融机构：</w:t>
      </w:r>
    </w:p>
    <w:p w:rsidR="002E211E" w:rsidRPr="002E211E" w:rsidRDefault="002E211E" w:rsidP="009035F0">
      <w:pPr>
        <w:overflowPunct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2E211E">
        <w:rPr>
          <w:rFonts w:ascii="Times New Roman" w:eastAsia="方正仿宋_GBK" w:hAnsi="Times New Roman" w:cs="Times New Roman"/>
          <w:sz w:val="32"/>
          <w:szCs w:val="32"/>
        </w:rPr>
        <w:t>按照《关于印发巫山县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年优化营商环境激发市场活力重点任务清单的通知》（巫山府办发〔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25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号）、《关于印发巫山县优化营商环境考核反馈问题整改方案的通知》（巫山营商办发〔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号）要求，为持续优化金融营商环境，</w:t>
      </w:r>
      <w:r w:rsidRPr="002E211E">
        <w:rPr>
          <w:rFonts w:ascii="Times New Roman" w:eastAsia="方正仿宋_GBK" w:hAnsi="Times New Roman" w:cs="Times New Roman" w:hint="eastAsia"/>
          <w:sz w:val="32"/>
          <w:szCs w:val="32"/>
        </w:rPr>
        <w:t>现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就做好优化营商环境获取金融服务相关工作通知如下：</w:t>
      </w:r>
    </w:p>
    <w:p w:rsidR="002E211E" w:rsidRPr="002E211E" w:rsidRDefault="002E211E" w:rsidP="002E211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</w:rPr>
      </w:pPr>
      <w:r w:rsidRPr="002E211E">
        <w:rPr>
          <w:rFonts w:ascii="Times New Roman" w:eastAsia="方正黑体_GBK" w:hAnsi="Times New Roman" w:cs="Times New Roman"/>
          <w:sz w:val="32"/>
        </w:rPr>
        <w:t>一、总体要求</w:t>
      </w:r>
    </w:p>
    <w:p w:rsidR="002E211E" w:rsidRPr="002E211E" w:rsidRDefault="002E211E" w:rsidP="002E211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2E211E">
        <w:rPr>
          <w:rFonts w:ascii="Times New Roman" w:eastAsia="方正仿宋_GBK" w:hAnsi="Times New Roman" w:cs="Times New Roman"/>
          <w:sz w:val="32"/>
        </w:rPr>
        <w:t>坚持以习近平新时代中国特色社会主义思想为指引，深化贯彻落实党的二十大精神，</w:t>
      </w:r>
      <w:r w:rsidRPr="002E211E">
        <w:rPr>
          <w:rFonts w:ascii="Times New Roman" w:eastAsia="方正仿宋_GBK" w:hAnsi="Times New Roman" w:cs="Times New Roman"/>
          <w:color w:val="000000"/>
          <w:sz w:val="32"/>
        </w:rPr>
        <w:t>以成渝地区双城经济圈建设为引领，以推动高质量发展为主题，</w:t>
      </w:r>
      <w:r w:rsidRPr="002E211E">
        <w:rPr>
          <w:rFonts w:ascii="Times New Roman" w:eastAsia="方正仿宋_GBK" w:hAnsi="Times New Roman" w:cs="Times New Roman"/>
          <w:sz w:val="32"/>
        </w:rPr>
        <w:t>以金融服务实体经济为主线，开拓金融服务产业发展、基础设施建设和乡村振兴新发展路径，持续优化金融发展生态环境，显著提升金融服务县域经济发展的能力，对</w:t>
      </w:r>
      <w:r w:rsidRPr="002E211E">
        <w:rPr>
          <w:rFonts w:ascii="Times New Roman" w:eastAsia="方正仿宋_GBK" w:hAnsi="Times New Roman" w:cs="Times New Roman"/>
          <w:sz w:val="32"/>
        </w:rPr>
        <w:lastRenderedPageBreak/>
        <w:t>标国际一流标准，紧扣获取金融服务评价标准，聚焦企业融资需求，把优化金融营商环境作为促进经济高质量发展、提升城市软实力和核心竞争力的重要举措。</w:t>
      </w:r>
    </w:p>
    <w:p w:rsidR="002E211E" w:rsidRPr="002E211E" w:rsidRDefault="002E211E" w:rsidP="002E211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</w:rPr>
      </w:pPr>
      <w:r w:rsidRPr="002E211E">
        <w:rPr>
          <w:rFonts w:ascii="Times New Roman" w:eastAsia="方正黑体_GBK" w:hAnsi="Times New Roman" w:cs="Times New Roman"/>
          <w:color w:val="000000"/>
          <w:sz w:val="32"/>
        </w:rPr>
        <w:t>二、工作目标</w:t>
      </w:r>
    </w:p>
    <w:p w:rsidR="002E211E" w:rsidRPr="002E211E" w:rsidRDefault="002E211E" w:rsidP="002E211E">
      <w:pPr>
        <w:overflowPunct w:val="0"/>
        <w:spacing w:line="560" w:lineRule="exact"/>
        <w:ind w:firstLineChars="200" w:firstLine="64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2E211E">
        <w:rPr>
          <w:rFonts w:ascii="Times New Roman" w:eastAsia="方正仿宋_GBK" w:hAnsi="Times New Roman" w:cs="Times New Roman"/>
          <w:color w:val="000000"/>
          <w:sz w:val="32"/>
        </w:rPr>
        <w:t>聚焦优化营商环境获取金融服务考核指标要求，夯实金融基础功能，完善金融配套功能，不断提高巫山县区域金融资源配置能力、辐射力和影响力。坚持金融服务县域实体经济的本质要求，提升金融工具创新和运用水平，改进服务方式，改善服务质量，</w:t>
      </w:r>
      <w:r w:rsidRPr="002E211E">
        <w:rPr>
          <w:rFonts w:ascii="Times New Roman" w:eastAsia="方正仿宋_GBK" w:hAnsi="Times New Roman" w:cs="Times New Roman" w:hint="eastAsia"/>
          <w:color w:val="000000"/>
          <w:sz w:val="32"/>
        </w:rPr>
        <w:t>发挥</w:t>
      </w:r>
      <w:r w:rsidRPr="002E211E">
        <w:rPr>
          <w:rFonts w:ascii="Times New Roman" w:eastAsia="方正仿宋_GBK" w:hAnsi="Times New Roman" w:cs="Times New Roman"/>
          <w:color w:val="000000"/>
          <w:sz w:val="32"/>
        </w:rPr>
        <w:t>金融在服务巫山经济发展、产业升级和社会治理等重点领域的效能。</w:t>
      </w:r>
    </w:p>
    <w:p w:rsidR="002E211E" w:rsidRPr="002E211E" w:rsidRDefault="002E211E" w:rsidP="002E211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</w:rPr>
      </w:pPr>
      <w:r w:rsidRPr="002E211E">
        <w:rPr>
          <w:rFonts w:ascii="Times New Roman" w:eastAsia="方正黑体_GBK" w:hAnsi="Times New Roman" w:cs="Times New Roman"/>
          <w:sz w:val="32"/>
        </w:rPr>
        <w:t>三、主要任务</w:t>
      </w:r>
    </w:p>
    <w:p w:rsidR="002E211E" w:rsidRPr="002E211E" w:rsidRDefault="002E211E" w:rsidP="002E211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hd w:val="clear" w:color="auto" w:fill="FFFFFF"/>
        </w:rPr>
      </w:pPr>
      <w:r w:rsidRPr="002E211E">
        <w:rPr>
          <w:rFonts w:ascii="Times New Roman" w:eastAsia="方正楷体_GBK" w:hAnsi="Times New Roman" w:cs="Times New Roman"/>
          <w:sz w:val="32"/>
          <w:shd w:val="clear" w:color="auto" w:fill="FFFFFF"/>
        </w:rPr>
        <w:t>（一）加强金融政策宣传。</w:t>
      </w:r>
      <w:r w:rsidRPr="002E211E"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成员单位、银行机构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开展获取金融服务培训、金融政策宣讲、金融产品推介，动员县内企业和个体工商户积极参加培训，充分发挥</w:t>
      </w:r>
      <w:r w:rsidRPr="002E211E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巫山</w:t>
      </w:r>
      <w:r w:rsidRPr="002E211E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APP</w:t>
      </w:r>
      <w:r w:rsidRPr="002E211E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、巫山信息网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等平台优势，精心策划，广泛宣传金融政策、信贷产品，调动企业获取信贷积极性。</w:t>
      </w:r>
    </w:p>
    <w:p w:rsidR="002E211E" w:rsidRPr="002E211E" w:rsidRDefault="002E211E" w:rsidP="002E211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hd w:val="clear" w:color="auto" w:fill="FFFFFF"/>
        </w:rPr>
      </w:pPr>
      <w:r w:rsidRPr="002E211E">
        <w:rPr>
          <w:rFonts w:ascii="Times New Roman" w:eastAsia="方正楷体_GBK" w:hAnsi="Times New Roman" w:cs="Times New Roman"/>
          <w:sz w:val="32"/>
          <w:shd w:val="clear" w:color="auto" w:fill="FFFFFF"/>
        </w:rPr>
        <w:t>（二）推广线上融资平台。</w:t>
      </w:r>
      <w:r w:rsidRPr="002E211E">
        <w:rPr>
          <w:rFonts w:ascii="Times New Roman" w:eastAsia="方正仿宋_GBK" w:hAnsi="Times New Roman" w:cs="Times New Roman"/>
          <w:sz w:val="32"/>
          <w:szCs w:val="32"/>
        </w:rPr>
        <w:t>县发展改革委牵头推广</w:t>
      </w:r>
      <w:r w:rsidR="009035F0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信易贷</w:t>
      </w:r>
      <w:r w:rsidR="002508EB">
        <w:rPr>
          <w:rFonts w:ascii="宋体" w:eastAsia="宋体" w:hAnsi="宋体" w:cs="Times New Roman" w:hint="eastAsia"/>
          <w:b/>
          <w:sz w:val="32"/>
          <w:shd w:val="clear" w:color="auto" w:fill="FFFFFF"/>
        </w:rPr>
        <w:t>•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渝惠融</w:t>
      </w:r>
      <w:r w:rsidR="009035F0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平台，县经济信息委牵头推广</w:t>
      </w:r>
      <w:r w:rsidR="009035F0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“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渝企金服</w:t>
      </w:r>
      <w:r w:rsidR="009035F0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”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平台，县大数据中心牵头推广</w:t>
      </w:r>
      <w:r w:rsidR="009035F0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“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渝快融</w:t>
      </w:r>
      <w:r w:rsidR="009035F0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”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平台，人行巫山支行牵头推广</w:t>
      </w:r>
      <w:r w:rsidR="009035F0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“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长江渝融通</w:t>
      </w:r>
      <w:r w:rsidR="009035F0">
        <w:rPr>
          <w:rFonts w:ascii="Times New Roman" w:eastAsia="方正仿宋_GBK" w:hAnsi="Times New Roman" w:cs="Times New Roman" w:hint="eastAsia"/>
          <w:sz w:val="32"/>
          <w:shd w:val="clear" w:color="auto" w:fill="FFFFFF"/>
        </w:rPr>
        <w:t>”</w:t>
      </w:r>
      <w:r w:rsidRPr="002E211E">
        <w:rPr>
          <w:rFonts w:ascii="Times New Roman" w:eastAsia="方正仿宋_GBK" w:hAnsi="Times New Roman" w:cs="Times New Roman"/>
          <w:sz w:val="32"/>
          <w:shd w:val="clear" w:color="auto" w:fill="FFFFFF"/>
        </w:rPr>
        <w:t>平台，积极与上级部门对接，及时掌握我县线上平台融资情况，鼓励符合条件的企业通过平台开展融资。各银行机构安排专人，关注平台动态，及时为企业提供融资支持。</w:t>
      </w:r>
    </w:p>
    <w:p w:rsidR="002E211E" w:rsidRPr="002E211E" w:rsidRDefault="002E211E" w:rsidP="002E211E">
      <w:pPr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 w:rsidRPr="002E211E">
        <w:rPr>
          <w:rFonts w:ascii="Times New Roman" w:eastAsia="方正楷体_GBK" w:hAnsi="Times New Roman" w:cs="Times New Roman"/>
          <w:sz w:val="32"/>
          <w:shd w:val="clear" w:color="auto" w:fill="FFFFFF"/>
        </w:rPr>
        <w:lastRenderedPageBreak/>
        <w:t>（三）优化金融服务模式。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银行机构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深化</w:t>
      </w:r>
      <w:r w:rsidR="009035F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33618</w:t>
      </w:r>
      <w:r w:rsidR="009035F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产业集群、普惠小微等关键领域金融产品和服务创新，持续推广知识价值信用贷款、商业价值信用贷款、银税互动、数字信贷、无还本续贷等信贷产品，</w:t>
      </w:r>
      <w:r w:rsidR="00582CFD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加大对高新技术企业和科技型企业信贷支持力度</w:t>
      </w:r>
      <w:r w:rsidR="00582CFD"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，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扩大信用贷款规模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持续优化贷款合同签订、抵押登记手续，缩减办贷全流程限时，推行线上服务、</w:t>
      </w:r>
      <w:r w:rsidR="00582CFD"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“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不见面</w:t>
      </w:r>
      <w:r w:rsidR="00582CFD"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”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审批等便捷服务，提高融资服务便利度。</w:t>
      </w:r>
    </w:p>
    <w:p w:rsidR="002E211E" w:rsidRPr="002E211E" w:rsidRDefault="002E211E" w:rsidP="002E211E">
      <w:pPr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E211E">
        <w:rPr>
          <w:rFonts w:ascii="Times New Roman" w:eastAsia="方正楷体_GBK" w:hAnsi="Times New Roman" w:cs="Times New Roman"/>
          <w:sz w:val="32"/>
          <w:shd w:val="clear" w:color="auto" w:fill="FFFFFF"/>
        </w:rPr>
        <w:t>（四）降低企业综合融资成本。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银行机构要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规范贷款中介行为，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加强贷款中介机构资质审核及准入管理，核心风控环节不得外包给贷款中介，严禁向贷款中介机构让渡</w:t>
      </w:r>
      <w:r w:rsidR="0045766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金融服务</w:t>
      </w:r>
      <w:r w:rsidR="0045766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。持续推动银行账户服务、人民币结算、电子支付、担保登记等领域减费让利。</w:t>
      </w:r>
    </w:p>
    <w:p w:rsidR="002E211E" w:rsidRPr="002E211E" w:rsidRDefault="002E211E" w:rsidP="002E211E">
      <w:pPr>
        <w:shd w:val="clear" w:color="auto" w:fill="FFFFFF"/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hd w:val="clear" w:color="auto" w:fill="FFFFFF"/>
        </w:rPr>
      </w:pPr>
      <w:r w:rsidRPr="002E211E">
        <w:rPr>
          <w:rFonts w:ascii="Times New Roman" w:eastAsia="方正楷体_GBK" w:hAnsi="Times New Roman" w:cs="Times New Roman"/>
          <w:sz w:val="32"/>
          <w:shd w:val="clear" w:color="auto" w:fill="FFFFFF"/>
        </w:rPr>
        <w:t>（五）建立银企常态化对接机制。</w:t>
      </w:r>
      <w:r w:rsidRPr="002E211E">
        <w:rPr>
          <w:rFonts w:ascii="Times New Roman" w:eastAsia="方正仿宋_GBK" w:hAnsi="Times New Roman" w:cs="Times New Roman"/>
          <w:kern w:val="0"/>
          <w:sz w:val="32"/>
          <w:szCs w:val="32"/>
        </w:rPr>
        <w:t>优化营商环境获取金融服务成员单位不定期组织召开政银企对接会，银行机构采取银企对接会、上门服务、集中宣传活动等方式，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发挥金融服务港湾作用，畅通银企沟通渠道。</w:t>
      </w:r>
    </w:p>
    <w:p w:rsidR="002E211E" w:rsidRPr="002E211E" w:rsidRDefault="002E211E" w:rsidP="002E211E">
      <w:pPr>
        <w:shd w:val="clear" w:color="auto" w:fill="FFFFFF"/>
        <w:spacing w:line="560" w:lineRule="exact"/>
        <w:ind w:firstLineChars="200" w:firstLine="640"/>
        <w:rPr>
          <w:rFonts w:ascii="Times New Roman" w:eastAsia="方正黑体_GBK" w:hAnsi="Times New Roman" w:cs="Times New Roman"/>
          <w:bCs/>
          <w:color w:val="000000"/>
          <w:kern w:val="0"/>
          <w:sz w:val="32"/>
        </w:rPr>
      </w:pPr>
      <w:r w:rsidRPr="002E211E">
        <w:rPr>
          <w:rFonts w:ascii="Times New Roman" w:eastAsia="方正黑体_GBK" w:hAnsi="Times New Roman" w:cs="Times New Roman"/>
          <w:bCs/>
          <w:color w:val="000000"/>
          <w:kern w:val="0"/>
          <w:sz w:val="32"/>
        </w:rPr>
        <w:t>四、保障机制</w:t>
      </w:r>
    </w:p>
    <w:p w:rsidR="002E211E" w:rsidRPr="002E211E" w:rsidRDefault="002E211E" w:rsidP="002E211E">
      <w:pPr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</w:pPr>
      <w:r w:rsidRPr="002E211E">
        <w:rPr>
          <w:rFonts w:ascii="Times New Roman" w:eastAsia="方正楷体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（一）</w:t>
      </w:r>
      <w:r w:rsidRPr="002E211E">
        <w:rPr>
          <w:rFonts w:ascii="Times New Roman" w:eastAsia="方正楷体_GBK" w:hAnsi="Times New Roman" w:cs="Times New Roman"/>
          <w:color w:val="000000"/>
          <w:sz w:val="32"/>
        </w:rPr>
        <w:t>加强统筹协调。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各成员单位、银行机构要配齐配强工作力量，压实工作责任，强化工作调度，全力优化提升服务，高标准推动获取金融服务各项工作落地落实。针对当前金融营商环境</w:t>
      </w:r>
      <w:r w:rsidR="00457665"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“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堵点</w:t>
      </w:r>
      <w:r w:rsidR="00457665"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”“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痛点</w:t>
      </w:r>
      <w:r w:rsidR="00457665"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”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问题，及时沟通协调，寻找解决渠道。</w:t>
      </w:r>
    </w:p>
    <w:p w:rsidR="002E211E" w:rsidRPr="002E211E" w:rsidRDefault="002E211E" w:rsidP="002E211E">
      <w:pPr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</w:pPr>
      <w:r w:rsidRPr="002E211E">
        <w:rPr>
          <w:rFonts w:ascii="Times New Roman" w:eastAsia="方正楷体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（二）抓好督促落实。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对辖内金融机构、企业及重点人员做</w:t>
      </w:r>
      <w:r w:rsidRPr="002E211E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lastRenderedPageBreak/>
        <w:t>好获取金融服务工作分类指导，滚动更新问题清单，有效解决研究工作中出现的新情况、新问题，推出更多利企便民政策措施。</w:t>
      </w:r>
    </w:p>
    <w:p w:rsidR="002E211E" w:rsidRPr="002E211E" w:rsidRDefault="002E211E" w:rsidP="002E211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2E211E">
        <w:rPr>
          <w:rFonts w:ascii="Times New Roman" w:eastAsia="方正楷体_GBK" w:hAnsi="Times New Roman" w:cs="Times New Roman"/>
          <w:bCs/>
          <w:color w:val="000000"/>
          <w:sz w:val="32"/>
          <w:szCs w:val="32"/>
          <w:shd w:val="clear" w:color="auto" w:fill="FFFFFF"/>
        </w:rPr>
        <w:t>（三）加强信息报送。</w:t>
      </w:r>
      <w:r w:rsidRPr="002E211E">
        <w:rPr>
          <w:rFonts w:ascii="Times New Roman" w:eastAsia="方正仿宋_GBK" w:hAnsi="Times New Roman" w:cs="Times New Roman"/>
          <w:bCs/>
          <w:color w:val="000000"/>
          <w:sz w:val="32"/>
          <w:szCs w:val="32"/>
          <w:shd w:val="clear" w:color="auto" w:fill="FFFFFF"/>
        </w:rPr>
        <w:t>充分认识新形势下加强金融信息报送工作的重要性和紧迫性。各成员单位、银行机构应及时报送获取金融服务工作的重点亮点、阶段性改革成果、典型案例以及意见建议。</w:t>
      </w:r>
      <w:r w:rsidRPr="002E211E">
        <w:rPr>
          <w:rFonts w:ascii="Times New Roman" w:eastAsia="方正仿宋_GBK" w:hAnsi="Times New Roman" w:cs="Times New Roman"/>
          <w:color w:val="000000"/>
          <w:sz w:val="32"/>
        </w:rPr>
        <w:t>依托</w:t>
      </w:r>
      <w:r w:rsidR="00582CFD">
        <w:rPr>
          <w:rFonts w:ascii="Times New Roman" w:eastAsia="方正仿宋_GBK" w:hAnsi="Times New Roman" w:cs="Times New Roman" w:hint="eastAsia"/>
          <w:color w:val="000000"/>
          <w:sz w:val="32"/>
        </w:rPr>
        <w:t>“</w:t>
      </w:r>
      <w:r w:rsidRPr="002E211E">
        <w:rPr>
          <w:rFonts w:ascii="Times New Roman" w:eastAsia="方正仿宋_GBK" w:hAnsi="Times New Roman" w:cs="Times New Roman"/>
          <w:color w:val="000000"/>
          <w:sz w:val="32"/>
        </w:rPr>
        <w:t>渝快办</w:t>
      </w:r>
      <w:r w:rsidR="00582CFD">
        <w:rPr>
          <w:rFonts w:ascii="Times New Roman" w:eastAsia="方正仿宋_GBK" w:hAnsi="Times New Roman" w:cs="Times New Roman" w:hint="eastAsia"/>
          <w:color w:val="000000"/>
          <w:sz w:val="32"/>
        </w:rPr>
        <w:t>”</w:t>
      </w:r>
      <w:r w:rsidRPr="002E211E">
        <w:rPr>
          <w:rFonts w:ascii="Times New Roman" w:eastAsia="方正仿宋_GBK" w:hAnsi="Times New Roman" w:cs="Times New Roman"/>
          <w:color w:val="000000"/>
          <w:sz w:val="32"/>
        </w:rPr>
        <w:t>平台和政府门户网站，持续推介优化营商环境获取金融服务相关政策文件，加大政策解读力度。营造全社会关注、支持、参与金融营商环境优化提升工作的良好氛围。</w:t>
      </w:r>
    </w:p>
    <w:p w:rsidR="00A50DE8" w:rsidRPr="002E211E" w:rsidRDefault="00A50DE8" w:rsidP="00DA3B35">
      <w:pPr>
        <w:adjustRightInd w:val="0"/>
        <w:snapToGrid w:val="0"/>
        <w:spacing w:line="5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</w:p>
    <w:p w:rsidR="00D3082F" w:rsidRDefault="00D3082F" w:rsidP="00DA3B35">
      <w:pPr>
        <w:adjustRightInd w:val="0"/>
        <w:snapToGrid w:val="0"/>
        <w:spacing w:line="560" w:lineRule="exact"/>
        <w:ind w:firstLineChars="700" w:firstLine="22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6025E8" w:rsidRDefault="006025E8" w:rsidP="00DA3B35">
      <w:pPr>
        <w:adjustRightInd w:val="0"/>
        <w:snapToGrid w:val="0"/>
        <w:spacing w:line="560" w:lineRule="exact"/>
        <w:ind w:firstLineChars="700" w:firstLine="2240"/>
        <w:rPr>
          <w:rFonts w:ascii="Times New Roman" w:eastAsia="方正仿宋_GBK" w:hAnsi="Times New Roman" w:cs="Times New Roman"/>
          <w:sz w:val="32"/>
          <w:szCs w:val="32"/>
        </w:rPr>
      </w:pPr>
    </w:p>
    <w:p w:rsidR="00A50DE8" w:rsidRDefault="003D2808" w:rsidP="00D3082F">
      <w:pPr>
        <w:adjustRightInd w:val="0"/>
        <w:snapToGrid w:val="0"/>
        <w:spacing w:line="560" w:lineRule="exact"/>
        <w:ind w:firstLineChars="1300" w:firstLine="41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巫山县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金融工作事务中心</w:t>
      </w:r>
    </w:p>
    <w:p w:rsidR="00A50DE8" w:rsidRDefault="003D2808" w:rsidP="00D3082F">
      <w:pPr>
        <w:pStyle w:val="BodyText"/>
        <w:tabs>
          <w:tab w:val="left" w:pos="5812"/>
        </w:tabs>
        <w:spacing w:line="5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E211E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E211E"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B3370D" w:rsidRPr="006025E8" w:rsidRDefault="006025E8" w:rsidP="006025E8">
      <w:pPr>
        <w:pStyle w:val="BodyText"/>
        <w:tabs>
          <w:tab w:val="left" w:pos="5812"/>
        </w:tabs>
        <w:spacing w:line="560" w:lineRule="exact"/>
        <w:rPr>
          <w:rFonts w:ascii="Times New Roman" w:eastAsia="方正仿宋_GBK" w:hAnsi="Times New Roman" w:cs="Times New Roman"/>
          <w:color w:val="000000"/>
          <w:sz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</w:rPr>
        <w:t>（</w:t>
      </w:r>
      <w:r w:rsidRPr="006025E8">
        <w:rPr>
          <w:rFonts w:ascii="Times New Roman" w:eastAsia="方正仿宋_GBK" w:hAnsi="Times New Roman" w:cs="Times New Roman" w:hint="eastAsia"/>
          <w:color w:val="000000"/>
          <w:sz w:val="32"/>
        </w:rPr>
        <w:t>此件主动公开</w:t>
      </w:r>
      <w:r>
        <w:rPr>
          <w:rFonts w:ascii="Times New Roman" w:eastAsia="方正仿宋_GBK" w:hAnsi="Times New Roman" w:cs="Times New Roman" w:hint="eastAsia"/>
          <w:color w:val="000000"/>
          <w:sz w:val="32"/>
        </w:rPr>
        <w:t>）</w:t>
      </w:r>
    </w:p>
    <w:p w:rsidR="00B3370D" w:rsidRDefault="00B3370D" w:rsidP="00D3082F">
      <w:pPr>
        <w:pStyle w:val="BodyText"/>
        <w:tabs>
          <w:tab w:val="left" w:pos="5812"/>
        </w:tabs>
        <w:spacing w:line="5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</w:p>
    <w:p w:rsidR="00B3370D" w:rsidRDefault="00B3370D" w:rsidP="00D3082F">
      <w:pPr>
        <w:pStyle w:val="BodyText"/>
        <w:tabs>
          <w:tab w:val="left" w:pos="5812"/>
        </w:tabs>
        <w:spacing w:line="5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</w:p>
    <w:p w:rsidR="00B3370D" w:rsidRDefault="00B3370D" w:rsidP="00D3082F">
      <w:pPr>
        <w:pStyle w:val="BodyText"/>
        <w:tabs>
          <w:tab w:val="left" w:pos="5812"/>
        </w:tabs>
        <w:spacing w:line="5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</w:p>
    <w:p w:rsidR="00B3370D" w:rsidRDefault="00B3370D" w:rsidP="00D3082F">
      <w:pPr>
        <w:pStyle w:val="BodyText"/>
        <w:tabs>
          <w:tab w:val="left" w:pos="5812"/>
        </w:tabs>
        <w:spacing w:line="5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</w:p>
    <w:p w:rsidR="00B3370D" w:rsidRDefault="00B3370D" w:rsidP="002E211E">
      <w:pPr>
        <w:pStyle w:val="BodyText"/>
        <w:tabs>
          <w:tab w:val="left" w:pos="5812"/>
        </w:tabs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3370D" w:rsidRDefault="00B3370D" w:rsidP="00D3082F">
      <w:pPr>
        <w:pStyle w:val="BodyText"/>
        <w:tabs>
          <w:tab w:val="left" w:pos="5812"/>
        </w:tabs>
        <w:spacing w:line="5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</w:p>
    <w:p w:rsidR="00B3370D" w:rsidRPr="00B3370D" w:rsidRDefault="00B3370D" w:rsidP="002E211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3370D" w:rsidRPr="00DA3B35" w:rsidRDefault="00B3370D" w:rsidP="00DA3B35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overflowPunct w:val="0"/>
        <w:autoSpaceDE w:val="0"/>
        <w:autoSpaceDN w:val="0"/>
        <w:spacing w:line="540" w:lineRule="exact"/>
        <w:ind w:firstLineChars="50" w:firstLine="140"/>
        <w:jc w:val="left"/>
        <w:rPr>
          <w:rFonts w:ascii="Times New Roman" w:eastAsia="方正仿宋_GBK" w:hAnsi="Times New Roman" w:cs="Times New Roman"/>
          <w:b/>
          <w:sz w:val="24"/>
        </w:rPr>
      </w:pPr>
      <w:r w:rsidRPr="00B3370D">
        <w:rPr>
          <w:rFonts w:ascii="Times New Roman" w:eastAsia="方正仿宋_GBK" w:hAnsi="Times New Roman" w:cs="Times New Roman"/>
          <w:snapToGrid w:val="0"/>
          <w:sz w:val="28"/>
          <w:szCs w:val="28"/>
        </w:rPr>
        <w:t>巫山县金融</w:t>
      </w:r>
      <w:r w:rsidRPr="00B3370D">
        <w:rPr>
          <w:rFonts w:ascii="Times New Roman" w:eastAsia="方正仿宋_GBK" w:hAnsi="Times New Roman" w:cs="Times New Roman" w:hint="eastAsia"/>
          <w:snapToGrid w:val="0"/>
          <w:sz w:val="28"/>
          <w:szCs w:val="28"/>
        </w:rPr>
        <w:t>工作事务</w:t>
      </w:r>
      <w:r w:rsidRPr="00B3370D">
        <w:rPr>
          <w:rFonts w:ascii="Times New Roman" w:eastAsia="方正仿宋_GBK" w:hAnsi="Times New Roman" w:cs="Times New Roman"/>
          <w:snapToGrid w:val="0"/>
          <w:sz w:val="28"/>
          <w:szCs w:val="28"/>
        </w:rPr>
        <w:t>中心</w:t>
      </w:r>
      <w:r w:rsidR="002E211E">
        <w:rPr>
          <w:rFonts w:ascii="Times New Roman" w:eastAsia="方正仿宋_GBK" w:hAnsi="Times New Roman" w:cs="Times New Roman"/>
          <w:snapToGrid w:val="0"/>
          <w:sz w:val="28"/>
          <w:szCs w:val="28"/>
        </w:rPr>
        <w:t xml:space="preserve">                  </w:t>
      </w:r>
      <w:r w:rsidRPr="00B3370D">
        <w:rPr>
          <w:rFonts w:ascii="Times New Roman" w:eastAsia="方正仿宋_GBK" w:hAnsi="Times New Roman" w:cs="Times New Roman" w:hint="eastAsia"/>
          <w:snapToGrid w:val="0"/>
          <w:sz w:val="28"/>
          <w:szCs w:val="28"/>
        </w:rPr>
        <w:t xml:space="preserve">  </w:t>
      </w:r>
      <w:r w:rsidRPr="00B3370D">
        <w:rPr>
          <w:rFonts w:ascii="Times New Roman" w:eastAsia="方正仿宋_GBK" w:hAnsi="Times New Roman" w:cs="Times New Roman"/>
          <w:snapToGrid w:val="0"/>
          <w:sz w:val="28"/>
          <w:szCs w:val="28"/>
        </w:rPr>
        <w:t>20</w:t>
      </w:r>
      <w:r w:rsidRPr="00B3370D">
        <w:rPr>
          <w:rFonts w:ascii="Times New Roman" w:eastAsia="方正仿宋_GBK" w:hAnsi="Times New Roman" w:cs="Times New Roman" w:hint="eastAsia"/>
          <w:snapToGrid w:val="0"/>
          <w:sz w:val="28"/>
          <w:szCs w:val="28"/>
        </w:rPr>
        <w:t>23</w:t>
      </w:r>
      <w:r w:rsidRPr="00B3370D">
        <w:rPr>
          <w:rFonts w:ascii="Times New Roman" w:eastAsia="方正仿宋_GBK" w:hAnsi="Times New Roman" w:cs="Times New Roman"/>
          <w:snapToGrid w:val="0"/>
          <w:sz w:val="28"/>
          <w:szCs w:val="28"/>
        </w:rPr>
        <w:t>年</w:t>
      </w:r>
      <w:r w:rsidR="002E211E">
        <w:rPr>
          <w:rFonts w:ascii="Times New Roman" w:eastAsia="方正仿宋_GBK" w:hAnsi="Times New Roman" w:cs="Times New Roman" w:hint="eastAsia"/>
          <w:snapToGrid w:val="0"/>
          <w:sz w:val="28"/>
          <w:szCs w:val="28"/>
        </w:rPr>
        <w:t>10</w:t>
      </w:r>
      <w:r w:rsidRPr="00B3370D">
        <w:rPr>
          <w:rFonts w:ascii="Times New Roman" w:eastAsia="方正仿宋_GBK" w:hAnsi="Times New Roman" w:cs="Times New Roman"/>
          <w:snapToGrid w:val="0"/>
          <w:sz w:val="28"/>
          <w:szCs w:val="28"/>
        </w:rPr>
        <w:t>月</w:t>
      </w:r>
      <w:r w:rsidR="002E211E">
        <w:rPr>
          <w:rFonts w:ascii="Times New Roman" w:eastAsia="方正仿宋_GBK" w:hAnsi="Times New Roman" w:cs="Times New Roman" w:hint="eastAsia"/>
          <w:snapToGrid w:val="0"/>
          <w:sz w:val="28"/>
          <w:szCs w:val="28"/>
        </w:rPr>
        <w:t>26</w:t>
      </w:r>
      <w:r w:rsidRPr="00B3370D">
        <w:rPr>
          <w:rFonts w:ascii="Times New Roman" w:eastAsia="方正仿宋_GBK" w:hAnsi="Times New Roman" w:cs="Times New Roman"/>
          <w:snapToGrid w:val="0"/>
          <w:sz w:val="28"/>
          <w:szCs w:val="28"/>
        </w:rPr>
        <w:t>日印发</w:t>
      </w:r>
    </w:p>
    <w:sectPr w:rsidR="00B3370D" w:rsidRPr="00DA3B35" w:rsidSect="00B7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E1" w:rsidRDefault="004128E1" w:rsidP="003D2808">
      <w:r>
        <w:separator/>
      </w:r>
    </w:p>
  </w:endnote>
  <w:endnote w:type="continuationSeparator" w:id="1">
    <w:p w:rsidR="004128E1" w:rsidRDefault="004128E1" w:rsidP="003D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45265"/>
      <w:docPartObj>
        <w:docPartGallery w:val="Page Numbers (Bottom of Page)"/>
        <w:docPartUnique/>
      </w:docPartObj>
    </w:sdtPr>
    <w:sdtContent>
      <w:p w:rsidR="00B77A93" w:rsidRDefault="00366517">
        <w:pPr>
          <w:pStyle w:val="a4"/>
        </w:pPr>
        <w:r w:rsidRPr="00B77A93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B77A93" w:rsidRPr="00B77A93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Pr="00B77A93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6025E8" w:rsidRPr="0060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6025E8">
          <w:rPr>
            <w:rFonts w:ascii="方正仿宋_GBK" w:eastAsia="方正仿宋_GBK"/>
            <w:noProof/>
            <w:sz w:val="28"/>
            <w:szCs w:val="28"/>
          </w:rPr>
          <w:t xml:space="preserve"> 4 -</w:t>
        </w:r>
        <w:r w:rsidRPr="00B77A93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B77A93" w:rsidRDefault="00B77A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45263"/>
      <w:docPartObj>
        <w:docPartGallery w:val="Page Numbers (Bottom of Page)"/>
        <w:docPartUnique/>
      </w:docPartObj>
    </w:sdtPr>
    <w:sdtContent>
      <w:p w:rsidR="00B77A93" w:rsidRDefault="00366517">
        <w:pPr>
          <w:pStyle w:val="a4"/>
          <w:jc w:val="right"/>
        </w:pPr>
        <w:r w:rsidRPr="00B77A93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B77A93" w:rsidRPr="00B77A93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Pr="00B77A93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6025E8" w:rsidRPr="0060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6025E8">
          <w:rPr>
            <w:rFonts w:ascii="方正仿宋_GBK" w:eastAsia="方正仿宋_GBK"/>
            <w:noProof/>
            <w:sz w:val="28"/>
            <w:szCs w:val="28"/>
          </w:rPr>
          <w:t xml:space="preserve"> 3 -</w:t>
        </w:r>
        <w:r w:rsidRPr="00B77A93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B77A93" w:rsidRDefault="00B77A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8" w:rsidRDefault="006025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E1" w:rsidRDefault="004128E1" w:rsidP="003D2808">
      <w:r>
        <w:separator/>
      </w:r>
    </w:p>
  </w:footnote>
  <w:footnote w:type="continuationSeparator" w:id="1">
    <w:p w:rsidR="004128E1" w:rsidRDefault="004128E1" w:rsidP="003D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8" w:rsidRDefault="006025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8" w:rsidRDefault="006025E8" w:rsidP="006025E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8" w:rsidRDefault="00602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yNTk0YzkwMDNkN2I0YWQxMGE5OWI4ZmRmNWExMDcifQ=="/>
  </w:docVars>
  <w:rsids>
    <w:rsidRoot w:val="00A50DE8"/>
    <w:rsid w:val="000F3914"/>
    <w:rsid w:val="001751F4"/>
    <w:rsid w:val="001E3E11"/>
    <w:rsid w:val="002267FC"/>
    <w:rsid w:val="002508EB"/>
    <w:rsid w:val="00283122"/>
    <w:rsid w:val="002E211E"/>
    <w:rsid w:val="00366517"/>
    <w:rsid w:val="003D2808"/>
    <w:rsid w:val="004128E1"/>
    <w:rsid w:val="00457665"/>
    <w:rsid w:val="004E1DEC"/>
    <w:rsid w:val="00582CFD"/>
    <w:rsid w:val="006025E8"/>
    <w:rsid w:val="00625771"/>
    <w:rsid w:val="006279B2"/>
    <w:rsid w:val="009009F0"/>
    <w:rsid w:val="009035F0"/>
    <w:rsid w:val="009C6BF0"/>
    <w:rsid w:val="00A50DE8"/>
    <w:rsid w:val="00AD0D95"/>
    <w:rsid w:val="00B3370D"/>
    <w:rsid w:val="00B77A93"/>
    <w:rsid w:val="00BB5F97"/>
    <w:rsid w:val="00C17F0E"/>
    <w:rsid w:val="00D00BA1"/>
    <w:rsid w:val="00D3082F"/>
    <w:rsid w:val="00DA3B35"/>
    <w:rsid w:val="00E95D2C"/>
    <w:rsid w:val="040B3DFA"/>
    <w:rsid w:val="5D465377"/>
    <w:rsid w:val="644C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rsid w:val="00D00BA1"/>
  </w:style>
  <w:style w:type="paragraph" w:styleId="a3">
    <w:name w:val="header"/>
    <w:basedOn w:val="a"/>
    <w:link w:val="Char"/>
    <w:rsid w:val="003D2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8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2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0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3370D"/>
    <w:pPr>
      <w:ind w:leftChars="2500" w:left="100"/>
    </w:pPr>
  </w:style>
  <w:style w:type="character" w:customStyle="1" w:styleId="Char1">
    <w:name w:val="日期 Char"/>
    <w:basedOn w:val="a0"/>
    <w:link w:val="a5"/>
    <w:rsid w:val="00B3370D"/>
    <w:rPr>
      <w:kern w:val="2"/>
      <w:sz w:val="21"/>
      <w:szCs w:val="24"/>
    </w:rPr>
  </w:style>
  <w:style w:type="paragraph" w:styleId="a6">
    <w:name w:val="List Paragraph"/>
    <w:basedOn w:val="a"/>
    <w:uiPriority w:val="99"/>
    <w:unhideWhenUsed/>
    <w:rsid w:val="000F39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</w:style>
  <w:style w:type="paragraph" w:styleId="a3">
    <w:name w:val="header"/>
    <w:basedOn w:val="a"/>
    <w:link w:val="Char"/>
    <w:rsid w:val="003D2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808"/>
    <w:rPr>
      <w:kern w:val="2"/>
      <w:sz w:val="18"/>
      <w:szCs w:val="18"/>
    </w:rPr>
  </w:style>
  <w:style w:type="paragraph" w:styleId="a4">
    <w:name w:val="footer"/>
    <w:basedOn w:val="a"/>
    <w:link w:val="Char0"/>
    <w:rsid w:val="003D2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8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2554-138E-46B2-9646-69336FB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258</Words>
  <Characters>1476</Characters>
  <Application>Microsoft Office Word</Application>
  <DocSecurity>0</DocSecurity>
  <Lines>12</Lines>
  <Paragraphs>3</Paragraphs>
  <ScaleCrop>false</ScaleCrop>
  <Company>微软中国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财政局管理员</cp:lastModifiedBy>
  <cp:revision>7</cp:revision>
  <cp:lastPrinted>2023-08-23T07:01:00Z</cp:lastPrinted>
  <dcterms:created xsi:type="dcterms:W3CDTF">2023-08-24T03:29:00Z</dcterms:created>
  <dcterms:modified xsi:type="dcterms:W3CDTF">2024-03-01T08:59:00Z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72BE38619C3C4E8A84F7DD2BC8CF0FED_13</vt:lpwstr>
  </property>
</Properties>
</file>