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82F" w:rsidRPr="00D3082F" w:rsidRDefault="00D3082F" w:rsidP="00D3082F">
      <w:pPr>
        <w:spacing w:line="560" w:lineRule="exact"/>
        <w:rPr>
          <w:rFonts w:ascii="方正小标宋_GBK" w:eastAsia="方正小标宋_GBK" w:hAnsi="Times New Roman" w:cs="Times New Roman"/>
          <w:color w:val="FF0000"/>
          <w:w w:val="97"/>
          <w:sz w:val="90"/>
          <w:szCs w:val="90"/>
        </w:rPr>
      </w:pPr>
    </w:p>
    <w:p w:rsidR="00D3082F" w:rsidRPr="00D3082F" w:rsidRDefault="00D3082F" w:rsidP="00D3082F">
      <w:pPr>
        <w:jc w:val="center"/>
        <w:rPr>
          <w:rFonts w:ascii="Times New Roman" w:eastAsia="方正小标宋_GBK" w:hAnsi="Times New Roman" w:cs="Times New Roman"/>
          <w:color w:val="FF0000"/>
          <w:w w:val="80"/>
          <w:sz w:val="36"/>
          <w:szCs w:val="32"/>
        </w:rPr>
      </w:pPr>
      <w:r w:rsidRPr="00D3082F">
        <w:rPr>
          <w:rFonts w:ascii="Times New Roman" w:eastAsia="方正小标宋_GBK" w:hAnsi="Times New Roman" w:cs="Times New Roman"/>
          <w:color w:val="FF0000"/>
          <w:w w:val="80"/>
          <w:sz w:val="96"/>
          <w:szCs w:val="80"/>
        </w:rPr>
        <w:t>巫山县</w:t>
      </w:r>
      <w:r w:rsidRPr="00D3082F">
        <w:rPr>
          <w:rFonts w:ascii="Times New Roman" w:eastAsia="方正小标宋_GBK" w:hAnsi="Times New Roman" w:cs="Times New Roman" w:hint="eastAsia"/>
          <w:color w:val="FF0000"/>
          <w:w w:val="80"/>
          <w:sz w:val="96"/>
          <w:szCs w:val="80"/>
        </w:rPr>
        <w:t>金融工作事务</w:t>
      </w:r>
      <w:r w:rsidRPr="00D3082F">
        <w:rPr>
          <w:rFonts w:ascii="Times New Roman" w:eastAsia="方正小标宋_GBK" w:hAnsi="Times New Roman" w:cs="Times New Roman"/>
          <w:color w:val="FF0000"/>
          <w:w w:val="80"/>
          <w:sz w:val="96"/>
          <w:szCs w:val="80"/>
        </w:rPr>
        <w:t>中心</w:t>
      </w:r>
    </w:p>
    <w:p w:rsidR="00D3082F" w:rsidRPr="00D3082F" w:rsidRDefault="00D3082F" w:rsidP="00D3082F">
      <w:pPr>
        <w:spacing w:line="520" w:lineRule="exact"/>
        <w:ind w:firstLineChars="100" w:firstLine="320"/>
        <w:jc w:val="center"/>
        <w:rPr>
          <w:rFonts w:ascii="方正楷体_GBK" w:eastAsia="方正楷体_GBK" w:hAnsi="Times New Roman" w:cs="Times New Roman"/>
          <w:snapToGrid w:val="0"/>
          <w:kern w:val="0"/>
          <w:sz w:val="32"/>
          <w:szCs w:val="20"/>
        </w:rPr>
      </w:pPr>
      <w:r w:rsidRPr="00D3082F">
        <w:rPr>
          <w:rFonts w:ascii="Times New Roman" w:eastAsia="方正仿宋_GBK" w:hAnsi="Times New Roman" w:cs="Times New Roman"/>
          <w:snapToGrid w:val="0"/>
          <w:kern w:val="0"/>
          <w:sz w:val="32"/>
          <w:szCs w:val="20"/>
        </w:rPr>
        <w:t>巫山</w:t>
      </w:r>
      <w:r w:rsidRPr="00D3082F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20"/>
        </w:rPr>
        <w:t>金融</w:t>
      </w:r>
      <w:r w:rsidRPr="00D3082F">
        <w:rPr>
          <w:rFonts w:ascii="Times New Roman" w:eastAsia="方正仿宋_GBK" w:hAnsi="Times New Roman" w:cs="Times New Roman"/>
          <w:snapToGrid w:val="0"/>
          <w:kern w:val="0"/>
          <w:sz w:val="32"/>
          <w:szCs w:val="20"/>
        </w:rPr>
        <w:t>〔</w:t>
      </w:r>
      <w:r w:rsidRPr="00D3082F">
        <w:rPr>
          <w:rFonts w:ascii="Times New Roman" w:eastAsia="方正仿宋_GBK" w:hAnsi="Times New Roman" w:cs="Times New Roman"/>
          <w:snapToGrid w:val="0"/>
          <w:kern w:val="0"/>
          <w:sz w:val="32"/>
          <w:szCs w:val="20"/>
        </w:rPr>
        <w:t>20</w:t>
      </w:r>
      <w:r w:rsidRPr="00D3082F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20"/>
        </w:rPr>
        <w:t>23</w:t>
      </w:r>
      <w:r w:rsidRPr="00D3082F">
        <w:rPr>
          <w:rFonts w:ascii="Times New Roman" w:eastAsia="方正仿宋_GBK" w:hAnsi="Times New Roman" w:cs="Times New Roman"/>
          <w:snapToGrid w:val="0"/>
          <w:kern w:val="0"/>
          <w:sz w:val="32"/>
          <w:szCs w:val="20"/>
        </w:rPr>
        <w:t>〕</w:t>
      </w:r>
      <w:r w:rsidR="002E211E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20"/>
        </w:rPr>
        <w:t>8</w:t>
      </w:r>
      <w:r w:rsidRPr="00D3082F">
        <w:rPr>
          <w:rFonts w:ascii="Times New Roman" w:eastAsia="方正仿宋_GBK" w:hAnsi="Times New Roman" w:cs="Times New Roman"/>
          <w:snapToGrid w:val="0"/>
          <w:kern w:val="0"/>
          <w:sz w:val="32"/>
          <w:szCs w:val="20"/>
        </w:rPr>
        <w:t>号</w:t>
      </w:r>
    </w:p>
    <w:p w:rsidR="00D3082F" w:rsidRPr="00D3082F" w:rsidRDefault="00366517" w:rsidP="00D3082F">
      <w:pPr>
        <w:tabs>
          <w:tab w:val="left" w:pos="2160"/>
        </w:tabs>
        <w:spacing w:line="52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366517">
        <w:rPr>
          <w:rFonts w:ascii="Times New Roman" w:eastAsia="方正小标宋_GBK" w:hAnsi="Times New Roman" w:cs="Times New Roman"/>
          <w:color w:val="FF0000"/>
          <w:spacing w:val="20"/>
          <w:sz w:val="70"/>
          <w:szCs w:val="70"/>
        </w:rPr>
        <w:pict>
          <v:line id="直线 2" o:spid="_x0000_s2051" style="position:absolute;left:0;text-align:left;z-index:251660288" from="-1.4pt,1.1pt" to="452.35pt,1.1pt" strokecolor="red" strokeweight="1.75pt"/>
        </w:pict>
      </w:r>
    </w:p>
    <w:p w:rsidR="00D3082F" w:rsidRPr="00D3082F" w:rsidRDefault="00D3082F" w:rsidP="00D3082F">
      <w:pPr>
        <w:spacing w:line="520" w:lineRule="exact"/>
        <w:ind w:firstLineChars="448" w:firstLine="1971"/>
        <w:rPr>
          <w:rFonts w:ascii="方正小标宋_GBK" w:eastAsia="方正小标宋_GBK" w:hAnsi="Times New Roman" w:cs="Times New Roman"/>
          <w:sz w:val="44"/>
          <w:szCs w:val="44"/>
        </w:rPr>
      </w:pPr>
    </w:p>
    <w:p w:rsidR="00D3082F" w:rsidRPr="00D3082F" w:rsidRDefault="00D3082F" w:rsidP="002E211E">
      <w:pPr>
        <w:spacing w:line="56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D3082F">
        <w:rPr>
          <w:rFonts w:ascii="方正小标宋_GBK" w:eastAsia="方正小标宋_GBK" w:hAnsi="Times New Roman" w:cs="Times New Roman" w:hint="eastAsia"/>
          <w:sz w:val="44"/>
          <w:szCs w:val="44"/>
        </w:rPr>
        <w:t>巫山县金融工作事务中心</w:t>
      </w:r>
    </w:p>
    <w:p w:rsidR="002267FC" w:rsidRPr="002267FC" w:rsidRDefault="002E211E" w:rsidP="00457665">
      <w:pPr>
        <w:spacing w:line="56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2267FC">
        <w:rPr>
          <w:rFonts w:ascii="方正小标宋_GBK" w:eastAsia="方正小标宋_GBK" w:hAnsi="Times New Roman" w:cs="Times New Roman"/>
          <w:sz w:val="44"/>
          <w:szCs w:val="44"/>
        </w:rPr>
        <w:t>关于做好优化营商环境获取金融服务</w:t>
      </w:r>
    </w:p>
    <w:p w:rsidR="002E211E" w:rsidRPr="002267FC" w:rsidRDefault="002E211E" w:rsidP="002267FC">
      <w:pPr>
        <w:spacing w:line="56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2267FC">
        <w:rPr>
          <w:rFonts w:ascii="方正小标宋_GBK" w:eastAsia="方正小标宋_GBK" w:hAnsi="Times New Roman" w:cs="Times New Roman"/>
          <w:sz w:val="44"/>
          <w:szCs w:val="44"/>
        </w:rPr>
        <w:t>相关工作的通知</w:t>
      </w:r>
    </w:p>
    <w:p w:rsidR="002E211E" w:rsidRPr="002E211E" w:rsidRDefault="002E211E" w:rsidP="002E211E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2E211E" w:rsidRPr="002E211E" w:rsidRDefault="002E211E" w:rsidP="002E211E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2E211E">
        <w:rPr>
          <w:rFonts w:ascii="Times New Roman" w:eastAsia="方正仿宋_GBK" w:hAnsi="Times New Roman" w:cs="Times New Roman"/>
          <w:sz w:val="32"/>
          <w:szCs w:val="32"/>
        </w:rPr>
        <w:t>县优化营商环境获取金融服务成员单位、各银行业金融机构：</w:t>
      </w:r>
    </w:p>
    <w:p w:rsidR="002E211E" w:rsidRPr="002E211E" w:rsidRDefault="002E211E" w:rsidP="009035F0">
      <w:pPr>
        <w:overflowPunct w:val="0"/>
        <w:snapToGrid w:val="0"/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2E211E">
        <w:rPr>
          <w:rFonts w:ascii="Times New Roman" w:eastAsia="方正仿宋_GBK" w:hAnsi="Times New Roman" w:cs="Times New Roman"/>
          <w:sz w:val="32"/>
          <w:szCs w:val="32"/>
        </w:rPr>
        <w:t>按照《关于印发巫山县</w:t>
      </w:r>
      <w:r w:rsidRPr="002E211E">
        <w:rPr>
          <w:rFonts w:ascii="Times New Roman" w:eastAsia="方正仿宋_GBK" w:hAnsi="Times New Roman" w:cs="Times New Roman"/>
          <w:sz w:val="32"/>
          <w:szCs w:val="32"/>
        </w:rPr>
        <w:t>2023</w:t>
      </w:r>
      <w:r w:rsidRPr="002E211E">
        <w:rPr>
          <w:rFonts w:ascii="Times New Roman" w:eastAsia="方正仿宋_GBK" w:hAnsi="Times New Roman" w:cs="Times New Roman"/>
          <w:sz w:val="32"/>
          <w:szCs w:val="32"/>
        </w:rPr>
        <w:t>年优化营商环境激发市场活力重点任务清单的通知》（巫山府办发〔</w:t>
      </w:r>
      <w:r w:rsidRPr="002E211E">
        <w:rPr>
          <w:rFonts w:ascii="Times New Roman" w:eastAsia="方正仿宋_GBK" w:hAnsi="Times New Roman" w:cs="Times New Roman"/>
          <w:sz w:val="32"/>
          <w:szCs w:val="32"/>
        </w:rPr>
        <w:t>2023</w:t>
      </w:r>
      <w:r w:rsidRPr="002E211E">
        <w:rPr>
          <w:rFonts w:ascii="Times New Roman" w:eastAsia="方正仿宋_GBK" w:hAnsi="Times New Roman" w:cs="Times New Roman"/>
          <w:sz w:val="32"/>
          <w:szCs w:val="32"/>
        </w:rPr>
        <w:t>〕</w:t>
      </w:r>
      <w:r w:rsidRPr="002E211E">
        <w:rPr>
          <w:rFonts w:ascii="Times New Roman" w:eastAsia="方正仿宋_GBK" w:hAnsi="Times New Roman" w:cs="Times New Roman"/>
          <w:sz w:val="32"/>
          <w:szCs w:val="32"/>
        </w:rPr>
        <w:t>25</w:t>
      </w:r>
      <w:r w:rsidRPr="002E211E">
        <w:rPr>
          <w:rFonts w:ascii="Times New Roman" w:eastAsia="方正仿宋_GBK" w:hAnsi="Times New Roman" w:cs="Times New Roman"/>
          <w:sz w:val="32"/>
          <w:szCs w:val="32"/>
        </w:rPr>
        <w:t>号）、《关于印发巫山县优化营商环境考核反馈问题整改方案的通知》（巫山营商办发〔</w:t>
      </w:r>
      <w:r w:rsidRPr="002E211E">
        <w:rPr>
          <w:rFonts w:ascii="Times New Roman" w:eastAsia="方正仿宋_GBK" w:hAnsi="Times New Roman" w:cs="Times New Roman"/>
          <w:sz w:val="32"/>
          <w:szCs w:val="32"/>
        </w:rPr>
        <w:t>2023</w:t>
      </w:r>
      <w:r w:rsidRPr="002E211E">
        <w:rPr>
          <w:rFonts w:ascii="Times New Roman" w:eastAsia="方正仿宋_GBK" w:hAnsi="Times New Roman" w:cs="Times New Roman"/>
          <w:sz w:val="32"/>
          <w:szCs w:val="32"/>
        </w:rPr>
        <w:t>〕</w:t>
      </w:r>
      <w:r w:rsidRPr="002E211E">
        <w:rPr>
          <w:rFonts w:ascii="Times New Roman" w:eastAsia="方正仿宋_GBK" w:hAnsi="Times New Roman" w:cs="Times New Roman"/>
          <w:sz w:val="32"/>
          <w:szCs w:val="32"/>
        </w:rPr>
        <w:t>9</w:t>
      </w:r>
      <w:r w:rsidRPr="002E211E">
        <w:rPr>
          <w:rFonts w:ascii="Times New Roman" w:eastAsia="方正仿宋_GBK" w:hAnsi="Times New Roman" w:cs="Times New Roman"/>
          <w:sz w:val="32"/>
          <w:szCs w:val="32"/>
        </w:rPr>
        <w:t>号）要求，为持续优化金融营商环境，</w:t>
      </w:r>
      <w:r w:rsidRPr="002E211E">
        <w:rPr>
          <w:rFonts w:ascii="Times New Roman" w:eastAsia="方正仿宋_GBK" w:hAnsi="Times New Roman" w:cs="Times New Roman" w:hint="eastAsia"/>
          <w:sz w:val="32"/>
          <w:szCs w:val="32"/>
        </w:rPr>
        <w:t>现</w:t>
      </w:r>
      <w:r w:rsidRPr="002E211E">
        <w:rPr>
          <w:rFonts w:ascii="Times New Roman" w:eastAsia="方正仿宋_GBK" w:hAnsi="Times New Roman" w:cs="Times New Roman"/>
          <w:sz w:val="32"/>
          <w:szCs w:val="32"/>
        </w:rPr>
        <w:t>就做好优化营商环境获取金融服务相关工作通知如下：</w:t>
      </w:r>
    </w:p>
    <w:p w:rsidR="002E211E" w:rsidRPr="002E211E" w:rsidRDefault="002E211E" w:rsidP="002E211E">
      <w:pPr>
        <w:spacing w:line="560" w:lineRule="exact"/>
        <w:ind w:firstLineChars="200" w:firstLine="640"/>
        <w:rPr>
          <w:rFonts w:ascii="Times New Roman" w:eastAsia="方正黑体_GBK" w:hAnsi="Times New Roman" w:cs="Times New Roman"/>
          <w:sz w:val="32"/>
        </w:rPr>
      </w:pPr>
      <w:r w:rsidRPr="002E211E">
        <w:rPr>
          <w:rFonts w:ascii="Times New Roman" w:eastAsia="方正黑体_GBK" w:hAnsi="Times New Roman" w:cs="Times New Roman"/>
          <w:sz w:val="32"/>
        </w:rPr>
        <w:t>一、总体要求</w:t>
      </w:r>
    </w:p>
    <w:p w:rsidR="002E211E" w:rsidRPr="002E211E" w:rsidRDefault="002E211E" w:rsidP="002E211E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</w:rPr>
      </w:pPr>
      <w:r w:rsidRPr="002E211E">
        <w:rPr>
          <w:rFonts w:ascii="Times New Roman" w:eastAsia="方正仿宋_GBK" w:hAnsi="Times New Roman" w:cs="Times New Roman"/>
          <w:sz w:val="32"/>
        </w:rPr>
        <w:t>坚持以习近平新时代中国特色社会主义思想为指引，深化贯彻落实党的二十大精神，</w:t>
      </w:r>
      <w:r w:rsidRPr="002E211E">
        <w:rPr>
          <w:rFonts w:ascii="Times New Roman" w:eastAsia="方正仿宋_GBK" w:hAnsi="Times New Roman" w:cs="Times New Roman"/>
          <w:color w:val="000000"/>
          <w:sz w:val="32"/>
        </w:rPr>
        <w:t>以成渝地区双城经济圈建设为引领，以推动高质量发展为主题，</w:t>
      </w:r>
      <w:r w:rsidRPr="002E211E">
        <w:rPr>
          <w:rFonts w:ascii="Times New Roman" w:eastAsia="方正仿宋_GBK" w:hAnsi="Times New Roman" w:cs="Times New Roman"/>
          <w:sz w:val="32"/>
        </w:rPr>
        <w:t>以金融服务实体经济为主线，开拓金融服务产业发展、基础设施建设和乡村振兴新发展路径，持续优化金融发展生态环境，显著提升金融服务县域经济发展的能力，对</w:t>
      </w:r>
      <w:r w:rsidRPr="002E211E">
        <w:rPr>
          <w:rFonts w:ascii="Times New Roman" w:eastAsia="方正仿宋_GBK" w:hAnsi="Times New Roman" w:cs="Times New Roman"/>
          <w:sz w:val="32"/>
        </w:rPr>
        <w:lastRenderedPageBreak/>
        <w:t>标国际一流标准，紧扣获取金融服务评价标准，聚焦企业融资需求，把优化金融营商环境作为促进经济高质量发展、提升城市软实力和核心竞争力的重要举措。</w:t>
      </w:r>
    </w:p>
    <w:p w:rsidR="002E211E" w:rsidRPr="002E211E" w:rsidRDefault="002E211E" w:rsidP="002E211E">
      <w:pPr>
        <w:spacing w:line="560" w:lineRule="exact"/>
        <w:ind w:firstLineChars="200" w:firstLine="640"/>
        <w:rPr>
          <w:rFonts w:ascii="Times New Roman" w:eastAsia="方正黑体_GBK" w:hAnsi="Times New Roman" w:cs="Times New Roman"/>
          <w:color w:val="000000"/>
          <w:sz w:val="32"/>
        </w:rPr>
      </w:pPr>
      <w:r w:rsidRPr="002E211E">
        <w:rPr>
          <w:rFonts w:ascii="Times New Roman" w:eastAsia="方正黑体_GBK" w:hAnsi="Times New Roman" w:cs="Times New Roman"/>
          <w:color w:val="000000"/>
          <w:sz w:val="32"/>
        </w:rPr>
        <w:t>二、工作目标</w:t>
      </w:r>
    </w:p>
    <w:p w:rsidR="002E211E" w:rsidRPr="002E211E" w:rsidRDefault="002E211E" w:rsidP="002E211E">
      <w:pPr>
        <w:overflowPunct w:val="0"/>
        <w:spacing w:line="560" w:lineRule="exact"/>
        <w:ind w:firstLineChars="200" w:firstLine="640"/>
        <w:rPr>
          <w:rFonts w:ascii="Times New Roman" w:eastAsia="宋体" w:hAnsi="Times New Roman" w:cs="Times New Roman"/>
          <w:color w:val="000000"/>
          <w:kern w:val="0"/>
          <w:sz w:val="24"/>
        </w:rPr>
      </w:pPr>
      <w:r w:rsidRPr="002E211E">
        <w:rPr>
          <w:rFonts w:ascii="Times New Roman" w:eastAsia="方正仿宋_GBK" w:hAnsi="Times New Roman" w:cs="Times New Roman"/>
          <w:color w:val="000000"/>
          <w:sz w:val="32"/>
        </w:rPr>
        <w:t>聚焦优化营商环境获取金融服务考核指标要求，夯实金融基础功能，完善金融配套功能，不断提高巫山县区域金融资源配置能力、辐射力和影响力。坚持金融服务县域实体经济的本质要求，提升金融工具创新和运用水平，改进服务方式，改善服务质量，</w:t>
      </w:r>
      <w:r w:rsidRPr="002E211E">
        <w:rPr>
          <w:rFonts w:ascii="Times New Roman" w:eastAsia="方正仿宋_GBK" w:hAnsi="Times New Roman" w:cs="Times New Roman" w:hint="eastAsia"/>
          <w:color w:val="000000"/>
          <w:sz w:val="32"/>
        </w:rPr>
        <w:t>发挥</w:t>
      </w:r>
      <w:r w:rsidRPr="002E211E">
        <w:rPr>
          <w:rFonts w:ascii="Times New Roman" w:eastAsia="方正仿宋_GBK" w:hAnsi="Times New Roman" w:cs="Times New Roman"/>
          <w:color w:val="000000"/>
          <w:sz w:val="32"/>
        </w:rPr>
        <w:t>金融在服务巫山经济发展、产业升级和社会治理等重点领域的效能。</w:t>
      </w:r>
    </w:p>
    <w:p w:rsidR="002E211E" w:rsidRPr="002E211E" w:rsidRDefault="002E211E" w:rsidP="002E211E">
      <w:pPr>
        <w:spacing w:line="560" w:lineRule="exact"/>
        <w:ind w:firstLineChars="200" w:firstLine="640"/>
        <w:rPr>
          <w:rFonts w:ascii="Times New Roman" w:eastAsia="方正黑体_GBK" w:hAnsi="Times New Roman" w:cs="Times New Roman"/>
          <w:sz w:val="32"/>
        </w:rPr>
      </w:pPr>
      <w:r w:rsidRPr="002E211E">
        <w:rPr>
          <w:rFonts w:ascii="Times New Roman" w:eastAsia="方正黑体_GBK" w:hAnsi="Times New Roman" w:cs="Times New Roman"/>
          <w:sz w:val="32"/>
        </w:rPr>
        <w:t>三、主要任务</w:t>
      </w:r>
    </w:p>
    <w:p w:rsidR="002E211E" w:rsidRPr="002E211E" w:rsidRDefault="002E211E" w:rsidP="002E211E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hd w:val="clear" w:color="auto" w:fill="FFFFFF"/>
        </w:rPr>
      </w:pPr>
      <w:r w:rsidRPr="002E211E">
        <w:rPr>
          <w:rFonts w:ascii="Times New Roman" w:eastAsia="方正楷体_GBK" w:hAnsi="Times New Roman" w:cs="Times New Roman"/>
          <w:sz w:val="32"/>
          <w:shd w:val="clear" w:color="auto" w:fill="FFFFFF"/>
        </w:rPr>
        <w:t>（一）加强金融政策宣传。</w:t>
      </w:r>
      <w:r w:rsidRPr="002E211E">
        <w:rPr>
          <w:rFonts w:ascii="Times New Roman" w:eastAsia="方正仿宋_GBK" w:hAnsi="Times New Roman" w:cs="Times New Roman" w:hint="eastAsia"/>
          <w:sz w:val="32"/>
          <w:szCs w:val="32"/>
        </w:rPr>
        <w:t>各</w:t>
      </w:r>
      <w:r w:rsidRPr="002E211E">
        <w:rPr>
          <w:rFonts w:ascii="Times New Roman" w:eastAsia="方正仿宋_GBK" w:hAnsi="Times New Roman" w:cs="Times New Roman"/>
          <w:sz w:val="32"/>
          <w:szCs w:val="32"/>
        </w:rPr>
        <w:t>成员单位、银行机构</w:t>
      </w:r>
      <w:r w:rsidRPr="002E211E">
        <w:rPr>
          <w:rFonts w:ascii="Times New Roman" w:eastAsia="方正仿宋_GBK" w:hAnsi="Times New Roman" w:cs="Times New Roman"/>
          <w:sz w:val="32"/>
          <w:shd w:val="clear" w:color="auto" w:fill="FFFFFF"/>
        </w:rPr>
        <w:t>开展获取金融服务培训、金融政策宣讲、金融产品推介，动员县内企业和个体工商户积极参加培训，充分发挥</w:t>
      </w:r>
      <w:r w:rsidRPr="002E211E">
        <w:rPr>
          <w:rFonts w:ascii="Times New Roman" w:eastAsia="方正仿宋_GBK" w:hAnsi="Times New Roman" w:cs="Times New Roman" w:hint="eastAsia"/>
          <w:sz w:val="32"/>
          <w:shd w:val="clear" w:color="auto" w:fill="FFFFFF"/>
        </w:rPr>
        <w:t>巫山</w:t>
      </w:r>
      <w:r w:rsidRPr="002E211E">
        <w:rPr>
          <w:rFonts w:ascii="Times New Roman" w:eastAsia="方正仿宋_GBK" w:hAnsi="Times New Roman" w:cs="Times New Roman" w:hint="eastAsia"/>
          <w:sz w:val="32"/>
          <w:shd w:val="clear" w:color="auto" w:fill="FFFFFF"/>
        </w:rPr>
        <w:t>APP</w:t>
      </w:r>
      <w:r w:rsidRPr="002E211E">
        <w:rPr>
          <w:rFonts w:ascii="Times New Roman" w:eastAsia="方正仿宋_GBK" w:hAnsi="Times New Roman" w:cs="Times New Roman" w:hint="eastAsia"/>
          <w:sz w:val="32"/>
          <w:shd w:val="clear" w:color="auto" w:fill="FFFFFF"/>
        </w:rPr>
        <w:t>、巫山信息网</w:t>
      </w:r>
      <w:r w:rsidRPr="002E211E">
        <w:rPr>
          <w:rFonts w:ascii="Times New Roman" w:eastAsia="方正仿宋_GBK" w:hAnsi="Times New Roman" w:cs="Times New Roman"/>
          <w:sz w:val="32"/>
          <w:shd w:val="clear" w:color="auto" w:fill="FFFFFF"/>
        </w:rPr>
        <w:t>等平台优势，精心策划，广泛宣传金融政策、信贷产品，调动企业获取信贷积极性。</w:t>
      </w:r>
    </w:p>
    <w:p w:rsidR="002E211E" w:rsidRPr="002E211E" w:rsidRDefault="002E211E" w:rsidP="002E211E">
      <w:pPr>
        <w:spacing w:line="560" w:lineRule="exact"/>
        <w:ind w:firstLineChars="200" w:firstLine="640"/>
        <w:rPr>
          <w:rFonts w:ascii="Times New Roman" w:eastAsia="方正楷体_GBK" w:hAnsi="Times New Roman" w:cs="Times New Roman"/>
          <w:sz w:val="32"/>
          <w:shd w:val="clear" w:color="auto" w:fill="FFFFFF"/>
        </w:rPr>
      </w:pPr>
      <w:r w:rsidRPr="002E211E">
        <w:rPr>
          <w:rFonts w:ascii="Times New Roman" w:eastAsia="方正楷体_GBK" w:hAnsi="Times New Roman" w:cs="Times New Roman"/>
          <w:sz w:val="32"/>
          <w:shd w:val="clear" w:color="auto" w:fill="FFFFFF"/>
        </w:rPr>
        <w:t>（二）推广线上融资平台。</w:t>
      </w:r>
      <w:r w:rsidRPr="002E211E">
        <w:rPr>
          <w:rFonts w:ascii="Times New Roman" w:eastAsia="方正仿宋_GBK" w:hAnsi="Times New Roman" w:cs="Times New Roman"/>
          <w:sz w:val="32"/>
          <w:szCs w:val="32"/>
        </w:rPr>
        <w:t>县发展改革委牵头推广</w:t>
      </w:r>
      <w:r w:rsidR="009035F0">
        <w:rPr>
          <w:rFonts w:ascii="Times New Roman" w:eastAsia="方正仿宋_GBK" w:hAnsi="Times New Roman" w:cs="Times New Roman" w:hint="eastAsia"/>
          <w:sz w:val="32"/>
          <w:szCs w:val="32"/>
        </w:rPr>
        <w:t>“</w:t>
      </w:r>
      <w:r w:rsidRPr="002E211E">
        <w:rPr>
          <w:rFonts w:ascii="Times New Roman" w:eastAsia="方正仿宋_GBK" w:hAnsi="Times New Roman" w:cs="Times New Roman"/>
          <w:sz w:val="32"/>
          <w:shd w:val="clear" w:color="auto" w:fill="FFFFFF"/>
        </w:rPr>
        <w:t>信易贷</w:t>
      </w:r>
      <w:r w:rsidR="002508EB">
        <w:rPr>
          <w:rFonts w:ascii="宋体" w:eastAsia="宋体" w:hAnsi="宋体" w:cs="Times New Roman" w:hint="eastAsia"/>
          <w:b/>
          <w:sz w:val="32"/>
          <w:shd w:val="clear" w:color="auto" w:fill="FFFFFF"/>
        </w:rPr>
        <w:t>•</w:t>
      </w:r>
      <w:r w:rsidRPr="002E211E">
        <w:rPr>
          <w:rFonts w:ascii="Times New Roman" w:eastAsia="方正仿宋_GBK" w:hAnsi="Times New Roman" w:cs="Times New Roman"/>
          <w:sz w:val="32"/>
          <w:shd w:val="clear" w:color="auto" w:fill="FFFFFF"/>
        </w:rPr>
        <w:t>渝惠融</w:t>
      </w:r>
      <w:r w:rsidR="009035F0">
        <w:rPr>
          <w:rFonts w:ascii="Times New Roman" w:eastAsia="方正仿宋_GBK" w:hAnsi="Times New Roman" w:cs="Times New Roman" w:hint="eastAsia"/>
          <w:sz w:val="32"/>
          <w:szCs w:val="32"/>
        </w:rPr>
        <w:t>”</w:t>
      </w:r>
      <w:r w:rsidRPr="002E211E">
        <w:rPr>
          <w:rFonts w:ascii="Times New Roman" w:eastAsia="方正仿宋_GBK" w:hAnsi="Times New Roman" w:cs="Times New Roman"/>
          <w:sz w:val="32"/>
          <w:shd w:val="clear" w:color="auto" w:fill="FFFFFF"/>
        </w:rPr>
        <w:t>平台，县经济信息委牵头推广</w:t>
      </w:r>
      <w:r w:rsidR="009035F0">
        <w:rPr>
          <w:rFonts w:ascii="Times New Roman" w:eastAsia="方正仿宋_GBK" w:hAnsi="Times New Roman" w:cs="Times New Roman" w:hint="eastAsia"/>
          <w:sz w:val="32"/>
          <w:shd w:val="clear" w:color="auto" w:fill="FFFFFF"/>
        </w:rPr>
        <w:t>“</w:t>
      </w:r>
      <w:r w:rsidRPr="002E211E">
        <w:rPr>
          <w:rFonts w:ascii="Times New Roman" w:eastAsia="方正仿宋_GBK" w:hAnsi="Times New Roman" w:cs="Times New Roman"/>
          <w:sz w:val="32"/>
          <w:shd w:val="clear" w:color="auto" w:fill="FFFFFF"/>
        </w:rPr>
        <w:t>渝企金服</w:t>
      </w:r>
      <w:r w:rsidR="009035F0">
        <w:rPr>
          <w:rFonts w:ascii="Times New Roman" w:eastAsia="方正仿宋_GBK" w:hAnsi="Times New Roman" w:cs="Times New Roman" w:hint="eastAsia"/>
          <w:sz w:val="32"/>
          <w:shd w:val="clear" w:color="auto" w:fill="FFFFFF"/>
        </w:rPr>
        <w:t>”</w:t>
      </w:r>
      <w:r w:rsidRPr="002E211E">
        <w:rPr>
          <w:rFonts w:ascii="Times New Roman" w:eastAsia="方正仿宋_GBK" w:hAnsi="Times New Roman" w:cs="Times New Roman"/>
          <w:sz w:val="32"/>
          <w:shd w:val="clear" w:color="auto" w:fill="FFFFFF"/>
        </w:rPr>
        <w:t>平台，县大数据中心牵头推广</w:t>
      </w:r>
      <w:r w:rsidR="009035F0">
        <w:rPr>
          <w:rFonts w:ascii="Times New Roman" w:eastAsia="方正仿宋_GBK" w:hAnsi="Times New Roman" w:cs="Times New Roman" w:hint="eastAsia"/>
          <w:sz w:val="32"/>
          <w:shd w:val="clear" w:color="auto" w:fill="FFFFFF"/>
        </w:rPr>
        <w:t>“</w:t>
      </w:r>
      <w:r w:rsidRPr="002E211E">
        <w:rPr>
          <w:rFonts w:ascii="Times New Roman" w:eastAsia="方正仿宋_GBK" w:hAnsi="Times New Roman" w:cs="Times New Roman"/>
          <w:sz w:val="32"/>
          <w:shd w:val="clear" w:color="auto" w:fill="FFFFFF"/>
        </w:rPr>
        <w:t>渝快融</w:t>
      </w:r>
      <w:r w:rsidR="009035F0">
        <w:rPr>
          <w:rFonts w:ascii="Times New Roman" w:eastAsia="方正仿宋_GBK" w:hAnsi="Times New Roman" w:cs="Times New Roman" w:hint="eastAsia"/>
          <w:sz w:val="32"/>
          <w:shd w:val="clear" w:color="auto" w:fill="FFFFFF"/>
        </w:rPr>
        <w:t>”</w:t>
      </w:r>
      <w:r w:rsidRPr="002E211E">
        <w:rPr>
          <w:rFonts w:ascii="Times New Roman" w:eastAsia="方正仿宋_GBK" w:hAnsi="Times New Roman" w:cs="Times New Roman"/>
          <w:sz w:val="32"/>
          <w:shd w:val="clear" w:color="auto" w:fill="FFFFFF"/>
        </w:rPr>
        <w:t>平台，人行巫山支行牵头推广</w:t>
      </w:r>
      <w:r w:rsidR="009035F0">
        <w:rPr>
          <w:rFonts w:ascii="Times New Roman" w:eastAsia="方正仿宋_GBK" w:hAnsi="Times New Roman" w:cs="Times New Roman" w:hint="eastAsia"/>
          <w:sz w:val="32"/>
          <w:shd w:val="clear" w:color="auto" w:fill="FFFFFF"/>
        </w:rPr>
        <w:t>“</w:t>
      </w:r>
      <w:r w:rsidRPr="002E211E">
        <w:rPr>
          <w:rFonts w:ascii="Times New Roman" w:eastAsia="方正仿宋_GBK" w:hAnsi="Times New Roman" w:cs="Times New Roman"/>
          <w:sz w:val="32"/>
          <w:shd w:val="clear" w:color="auto" w:fill="FFFFFF"/>
        </w:rPr>
        <w:t>长江渝融通</w:t>
      </w:r>
      <w:r w:rsidR="009035F0">
        <w:rPr>
          <w:rFonts w:ascii="Times New Roman" w:eastAsia="方正仿宋_GBK" w:hAnsi="Times New Roman" w:cs="Times New Roman" w:hint="eastAsia"/>
          <w:sz w:val="32"/>
          <w:shd w:val="clear" w:color="auto" w:fill="FFFFFF"/>
        </w:rPr>
        <w:t>”</w:t>
      </w:r>
      <w:r w:rsidRPr="002E211E">
        <w:rPr>
          <w:rFonts w:ascii="Times New Roman" w:eastAsia="方正仿宋_GBK" w:hAnsi="Times New Roman" w:cs="Times New Roman"/>
          <w:sz w:val="32"/>
          <w:shd w:val="clear" w:color="auto" w:fill="FFFFFF"/>
        </w:rPr>
        <w:t>平台，积极与上级部门对接，及时掌握我县线上平台融资情况，鼓励符合条件的企业通过平台开展融资。各银行机构安排专人，关注平台动态，及时为企业提供融资支持。</w:t>
      </w:r>
    </w:p>
    <w:p w:rsidR="002E211E" w:rsidRPr="002E211E" w:rsidRDefault="002E211E" w:rsidP="002E211E">
      <w:pPr>
        <w:shd w:val="clear" w:color="auto" w:fill="FFFFFF"/>
        <w:spacing w:line="560" w:lineRule="exact"/>
        <w:ind w:firstLineChars="200" w:firstLine="640"/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  <w:shd w:val="clear" w:color="auto" w:fill="FFFFFF"/>
        </w:rPr>
      </w:pPr>
      <w:r w:rsidRPr="002E211E">
        <w:rPr>
          <w:rFonts w:ascii="Times New Roman" w:eastAsia="方正楷体_GBK" w:hAnsi="Times New Roman" w:cs="Times New Roman"/>
          <w:sz w:val="32"/>
          <w:shd w:val="clear" w:color="auto" w:fill="FFFFFF"/>
        </w:rPr>
        <w:lastRenderedPageBreak/>
        <w:t>（三）优化金融服务模式。</w:t>
      </w:r>
      <w:r w:rsidRPr="002E211E"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  <w:shd w:val="clear" w:color="auto" w:fill="FFFFFF"/>
        </w:rPr>
        <w:t>银行机构</w:t>
      </w:r>
      <w:r w:rsidRPr="002E211E">
        <w:rPr>
          <w:rFonts w:ascii="Times New Roman" w:eastAsia="方正仿宋_GBK" w:hAnsi="Times New Roman" w:cs="Times New Roman"/>
          <w:kern w:val="0"/>
          <w:sz w:val="32"/>
          <w:szCs w:val="32"/>
        </w:rPr>
        <w:t>深化</w:t>
      </w:r>
      <w:r w:rsidR="009035F0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“</w:t>
      </w:r>
      <w:r w:rsidRPr="002E211E">
        <w:rPr>
          <w:rFonts w:ascii="Times New Roman" w:eastAsia="方正仿宋_GBK" w:hAnsi="Times New Roman" w:cs="Times New Roman"/>
          <w:kern w:val="0"/>
          <w:sz w:val="32"/>
          <w:szCs w:val="32"/>
        </w:rPr>
        <w:t>33618</w:t>
      </w:r>
      <w:r w:rsidR="009035F0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”</w:t>
      </w:r>
      <w:r w:rsidRPr="002E211E">
        <w:rPr>
          <w:rFonts w:ascii="Times New Roman" w:eastAsia="方正仿宋_GBK" w:hAnsi="Times New Roman" w:cs="Times New Roman"/>
          <w:kern w:val="0"/>
          <w:sz w:val="32"/>
          <w:szCs w:val="32"/>
        </w:rPr>
        <w:t>产业集群、普惠小微等关键领域金融产品和服务创新，持续推广知识价值信用贷款、商业价值信用贷款、银税互动、数字信贷、无还本续贷等信贷产品，</w:t>
      </w:r>
      <w:r w:rsidR="00582CFD"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  <w:shd w:val="clear" w:color="auto" w:fill="FFFFFF"/>
        </w:rPr>
        <w:t>加大对高新技术企业和科技型企业信贷支持力度</w:t>
      </w:r>
      <w:r w:rsidR="00582CFD">
        <w:rPr>
          <w:rFonts w:ascii="Times New Roman" w:eastAsia="方正仿宋_GBK" w:hAnsi="Times New Roman" w:cs="Times New Roman" w:hint="eastAsia"/>
          <w:bCs/>
          <w:color w:val="000000"/>
          <w:kern w:val="0"/>
          <w:sz w:val="32"/>
          <w:szCs w:val="32"/>
          <w:shd w:val="clear" w:color="auto" w:fill="FFFFFF"/>
        </w:rPr>
        <w:t>，</w:t>
      </w:r>
      <w:r w:rsidRPr="002E211E"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  <w:shd w:val="clear" w:color="auto" w:fill="FFFFFF"/>
        </w:rPr>
        <w:t>扩大信用贷款规模</w:t>
      </w:r>
      <w:r w:rsidRPr="002E211E">
        <w:rPr>
          <w:rFonts w:ascii="Times New Roman" w:eastAsia="方正仿宋_GBK" w:hAnsi="Times New Roman" w:cs="Times New Roman"/>
          <w:kern w:val="0"/>
          <w:sz w:val="32"/>
          <w:szCs w:val="32"/>
        </w:rPr>
        <w:t>。</w:t>
      </w:r>
      <w:r w:rsidRPr="002E211E"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  <w:shd w:val="clear" w:color="auto" w:fill="FFFFFF"/>
        </w:rPr>
        <w:t>持续优化贷款合同签订、抵押登记手续，缩减办贷全流程限时，推行线上服务、</w:t>
      </w:r>
      <w:r w:rsidR="00582CFD">
        <w:rPr>
          <w:rFonts w:ascii="Times New Roman" w:eastAsia="方正仿宋_GBK" w:hAnsi="Times New Roman" w:cs="Times New Roman" w:hint="eastAsia"/>
          <w:bCs/>
          <w:color w:val="000000"/>
          <w:kern w:val="0"/>
          <w:sz w:val="32"/>
          <w:szCs w:val="32"/>
          <w:shd w:val="clear" w:color="auto" w:fill="FFFFFF"/>
        </w:rPr>
        <w:t>“</w:t>
      </w:r>
      <w:r w:rsidRPr="002E211E"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  <w:shd w:val="clear" w:color="auto" w:fill="FFFFFF"/>
        </w:rPr>
        <w:t>不见面</w:t>
      </w:r>
      <w:r w:rsidR="00582CFD">
        <w:rPr>
          <w:rFonts w:ascii="Times New Roman" w:eastAsia="方正仿宋_GBK" w:hAnsi="Times New Roman" w:cs="Times New Roman" w:hint="eastAsia"/>
          <w:bCs/>
          <w:color w:val="000000"/>
          <w:kern w:val="0"/>
          <w:sz w:val="32"/>
          <w:szCs w:val="32"/>
          <w:shd w:val="clear" w:color="auto" w:fill="FFFFFF"/>
        </w:rPr>
        <w:t>”</w:t>
      </w:r>
      <w:r w:rsidRPr="002E211E"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  <w:shd w:val="clear" w:color="auto" w:fill="FFFFFF"/>
        </w:rPr>
        <w:t>审批等便捷服务，提高融资服务便利度。</w:t>
      </w:r>
    </w:p>
    <w:p w:rsidR="002E211E" w:rsidRPr="002E211E" w:rsidRDefault="002E211E" w:rsidP="002E211E">
      <w:pPr>
        <w:shd w:val="clear" w:color="auto" w:fill="FFFFFF"/>
        <w:spacing w:line="56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2E211E">
        <w:rPr>
          <w:rFonts w:ascii="Times New Roman" w:eastAsia="方正楷体_GBK" w:hAnsi="Times New Roman" w:cs="Times New Roman"/>
          <w:sz w:val="32"/>
          <w:shd w:val="clear" w:color="auto" w:fill="FFFFFF"/>
        </w:rPr>
        <w:t>（四）降低企业综合融资成本。</w:t>
      </w:r>
      <w:r w:rsidRPr="002E211E">
        <w:rPr>
          <w:rFonts w:ascii="Times New Roman" w:eastAsia="方正仿宋_GBK" w:hAnsi="Times New Roman" w:cs="Times New Roman"/>
          <w:kern w:val="0"/>
          <w:sz w:val="32"/>
          <w:szCs w:val="32"/>
        </w:rPr>
        <w:t>银行机构要</w:t>
      </w:r>
      <w:r w:rsidRPr="002E211E"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  <w:shd w:val="clear" w:color="auto" w:fill="FFFFFF"/>
        </w:rPr>
        <w:t>规范贷款中介行为，</w:t>
      </w:r>
      <w:r w:rsidRPr="002E211E">
        <w:rPr>
          <w:rFonts w:ascii="Times New Roman" w:eastAsia="方正仿宋_GBK" w:hAnsi="Times New Roman" w:cs="Times New Roman"/>
          <w:kern w:val="0"/>
          <w:sz w:val="32"/>
          <w:szCs w:val="32"/>
        </w:rPr>
        <w:t>加强贷款中介机构资质审核及准入管理，核心风控环节不得外包给贷款中介，严禁向贷款中介机构让渡</w:t>
      </w:r>
      <w:r w:rsidR="0045766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“</w:t>
      </w:r>
      <w:r w:rsidRPr="002E211E">
        <w:rPr>
          <w:rFonts w:ascii="Times New Roman" w:eastAsia="方正仿宋_GBK" w:hAnsi="Times New Roman" w:cs="Times New Roman"/>
          <w:kern w:val="0"/>
          <w:sz w:val="32"/>
          <w:szCs w:val="32"/>
        </w:rPr>
        <w:t>金融服务</w:t>
      </w:r>
      <w:r w:rsidR="0045766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”</w:t>
      </w:r>
      <w:r w:rsidRPr="002E211E">
        <w:rPr>
          <w:rFonts w:ascii="Times New Roman" w:eastAsia="方正仿宋_GBK" w:hAnsi="Times New Roman" w:cs="Times New Roman"/>
          <w:kern w:val="0"/>
          <w:sz w:val="32"/>
          <w:szCs w:val="32"/>
        </w:rPr>
        <w:t>。持续推动银行账户服务、人民币结算、电子支付、担保登记等领域减费让利。</w:t>
      </w:r>
    </w:p>
    <w:p w:rsidR="002E211E" w:rsidRPr="002E211E" w:rsidRDefault="002E211E" w:rsidP="002E211E">
      <w:pPr>
        <w:shd w:val="clear" w:color="auto" w:fill="FFFFFF"/>
        <w:spacing w:line="560" w:lineRule="exact"/>
        <w:ind w:firstLineChars="200" w:firstLine="640"/>
        <w:rPr>
          <w:rFonts w:ascii="Times New Roman" w:eastAsia="方正楷体_GBK" w:hAnsi="Times New Roman" w:cs="Times New Roman"/>
          <w:sz w:val="32"/>
          <w:shd w:val="clear" w:color="auto" w:fill="FFFFFF"/>
        </w:rPr>
      </w:pPr>
      <w:r w:rsidRPr="002E211E">
        <w:rPr>
          <w:rFonts w:ascii="Times New Roman" w:eastAsia="方正楷体_GBK" w:hAnsi="Times New Roman" w:cs="Times New Roman"/>
          <w:sz w:val="32"/>
          <w:shd w:val="clear" w:color="auto" w:fill="FFFFFF"/>
        </w:rPr>
        <w:t>（五）建立银企常态化对接机制。</w:t>
      </w:r>
      <w:r w:rsidRPr="002E211E">
        <w:rPr>
          <w:rFonts w:ascii="Times New Roman" w:eastAsia="方正仿宋_GBK" w:hAnsi="Times New Roman" w:cs="Times New Roman"/>
          <w:kern w:val="0"/>
          <w:sz w:val="32"/>
          <w:szCs w:val="32"/>
        </w:rPr>
        <w:t>优化营商环境获取金融服务成员单位不定期组织召开政银企对接会，银行机构采取银企对接会、上门服务、集中宣传活动等方式，</w:t>
      </w:r>
      <w:r w:rsidRPr="002E211E"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  <w:shd w:val="clear" w:color="auto" w:fill="FFFFFF"/>
        </w:rPr>
        <w:t>发挥金融服务港湾作用，畅通银企沟通渠道。</w:t>
      </w:r>
    </w:p>
    <w:p w:rsidR="002E211E" w:rsidRPr="002E211E" w:rsidRDefault="002E211E" w:rsidP="002E211E">
      <w:pPr>
        <w:shd w:val="clear" w:color="auto" w:fill="FFFFFF"/>
        <w:spacing w:line="560" w:lineRule="exact"/>
        <w:ind w:firstLineChars="200" w:firstLine="640"/>
        <w:rPr>
          <w:rFonts w:ascii="Times New Roman" w:eastAsia="方正黑体_GBK" w:hAnsi="Times New Roman" w:cs="Times New Roman"/>
          <w:bCs/>
          <w:color w:val="000000"/>
          <w:kern w:val="0"/>
          <w:sz w:val="32"/>
        </w:rPr>
      </w:pPr>
      <w:r w:rsidRPr="002E211E">
        <w:rPr>
          <w:rFonts w:ascii="Times New Roman" w:eastAsia="方正黑体_GBK" w:hAnsi="Times New Roman" w:cs="Times New Roman"/>
          <w:bCs/>
          <w:color w:val="000000"/>
          <w:kern w:val="0"/>
          <w:sz w:val="32"/>
        </w:rPr>
        <w:t>四、保障机制</w:t>
      </w:r>
    </w:p>
    <w:p w:rsidR="002E211E" w:rsidRPr="002E211E" w:rsidRDefault="002E211E" w:rsidP="002E211E">
      <w:pPr>
        <w:shd w:val="clear" w:color="auto" w:fill="FFFFFF"/>
        <w:spacing w:line="560" w:lineRule="exact"/>
        <w:ind w:firstLineChars="200" w:firstLine="640"/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</w:rPr>
      </w:pPr>
      <w:r w:rsidRPr="002E211E">
        <w:rPr>
          <w:rFonts w:ascii="Times New Roman" w:eastAsia="方正楷体_GBK" w:hAnsi="Times New Roman" w:cs="Times New Roman"/>
          <w:bCs/>
          <w:color w:val="000000"/>
          <w:kern w:val="0"/>
          <w:sz w:val="32"/>
          <w:szCs w:val="32"/>
          <w:shd w:val="clear" w:color="auto" w:fill="FFFFFF"/>
        </w:rPr>
        <w:t>（一）</w:t>
      </w:r>
      <w:r w:rsidRPr="002E211E">
        <w:rPr>
          <w:rFonts w:ascii="Times New Roman" w:eastAsia="方正楷体_GBK" w:hAnsi="Times New Roman" w:cs="Times New Roman"/>
          <w:color w:val="000000"/>
          <w:sz w:val="32"/>
        </w:rPr>
        <w:t>加强统筹协调。</w:t>
      </w:r>
      <w:r w:rsidRPr="002E211E"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  <w:shd w:val="clear" w:color="auto" w:fill="FFFFFF"/>
        </w:rPr>
        <w:t>各成员单位、银行机构要配齐配强工作力量，压实工作责任，强化工作调度，全力优化提升服务，高标准推动获取金融服务各项工作落地落实。针对当前金融营商环境</w:t>
      </w:r>
      <w:r w:rsidR="00457665">
        <w:rPr>
          <w:rFonts w:ascii="Times New Roman" w:eastAsia="方正仿宋_GBK" w:hAnsi="Times New Roman" w:cs="Times New Roman" w:hint="eastAsia"/>
          <w:bCs/>
          <w:color w:val="000000"/>
          <w:kern w:val="0"/>
          <w:sz w:val="32"/>
          <w:szCs w:val="32"/>
          <w:shd w:val="clear" w:color="auto" w:fill="FFFFFF"/>
        </w:rPr>
        <w:t>“</w:t>
      </w:r>
      <w:r w:rsidRPr="002E211E"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  <w:shd w:val="clear" w:color="auto" w:fill="FFFFFF"/>
        </w:rPr>
        <w:t>堵点</w:t>
      </w:r>
      <w:r w:rsidR="00457665">
        <w:rPr>
          <w:rFonts w:ascii="Times New Roman" w:eastAsia="方正仿宋_GBK" w:hAnsi="Times New Roman" w:cs="Times New Roman" w:hint="eastAsia"/>
          <w:bCs/>
          <w:color w:val="000000"/>
          <w:kern w:val="0"/>
          <w:sz w:val="32"/>
          <w:szCs w:val="32"/>
          <w:shd w:val="clear" w:color="auto" w:fill="FFFFFF"/>
        </w:rPr>
        <w:t>”“</w:t>
      </w:r>
      <w:r w:rsidRPr="002E211E"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  <w:shd w:val="clear" w:color="auto" w:fill="FFFFFF"/>
        </w:rPr>
        <w:t>痛点</w:t>
      </w:r>
      <w:r w:rsidR="00457665">
        <w:rPr>
          <w:rFonts w:ascii="Times New Roman" w:eastAsia="方正仿宋_GBK" w:hAnsi="Times New Roman" w:cs="Times New Roman" w:hint="eastAsia"/>
          <w:bCs/>
          <w:color w:val="000000"/>
          <w:kern w:val="0"/>
          <w:sz w:val="32"/>
          <w:szCs w:val="32"/>
          <w:shd w:val="clear" w:color="auto" w:fill="FFFFFF"/>
        </w:rPr>
        <w:t>”</w:t>
      </w:r>
      <w:r w:rsidRPr="002E211E"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  <w:shd w:val="clear" w:color="auto" w:fill="FFFFFF"/>
        </w:rPr>
        <w:t>问题，及时沟通协调，寻找解决渠道。</w:t>
      </w:r>
    </w:p>
    <w:p w:rsidR="002E211E" w:rsidRPr="002E211E" w:rsidRDefault="002E211E" w:rsidP="002E211E">
      <w:pPr>
        <w:shd w:val="clear" w:color="auto" w:fill="FFFFFF"/>
        <w:spacing w:line="560" w:lineRule="exact"/>
        <w:ind w:firstLineChars="200" w:firstLine="640"/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</w:rPr>
      </w:pPr>
      <w:r w:rsidRPr="002E211E">
        <w:rPr>
          <w:rFonts w:ascii="Times New Roman" w:eastAsia="方正楷体_GBK" w:hAnsi="Times New Roman" w:cs="Times New Roman"/>
          <w:bCs/>
          <w:color w:val="000000"/>
          <w:kern w:val="0"/>
          <w:sz w:val="32"/>
          <w:szCs w:val="32"/>
          <w:shd w:val="clear" w:color="auto" w:fill="FFFFFF"/>
        </w:rPr>
        <w:t>（二）抓好督促落实。</w:t>
      </w:r>
      <w:r w:rsidRPr="002E211E"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  <w:shd w:val="clear" w:color="auto" w:fill="FFFFFF"/>
        </w:rPr>
        <w:t>对辖内金融机构、企业及重点人员做</w:t>
      </w:r>
      <w:r w:rsidRPr="002E211E"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  <w:shd w:val="clear" w:color="auto" w:fill="FFFFFF"/>
        </w:rPr>
        <w:lastRenderedPageBreak/>
        <w:t>好获取金融服务工作分类指导，滚动更新问题清单，有效解决研究工作中出现的新情况、新问题，推出更多利企便民政策措施。</w:t>
      </w:r>
    </w:p>
    <w:p w:rsidR="002E211E" w:rsidRPr="002E211E" w:rsidRDefault="002E211E" w:rsidP="002E211E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bCs/>
          <w:color w:val="000000"/>
          <w:sz w:val="32"/>
          <w:szCs w:val="32"/>
          <w:shd w:val="clear" w:color="auto" w:fill="FFFFFF"/>
        </w:rPr>
      </w:pPr>
      <w:r w:rsidRPr="002E211E">
        <w:rPr>
          <w:rFonts w:ascii="Times New Roman" w:eastAsia="方正楷体_GBK" w:hAnsi="Times New Roman" w:cs="Times New Roman"/>
          <w:bCs/>
          <w:color w:val="000000"/>
          <w:sz w:val="32"/>
          <w:szCs w:val="32"/>
          <w:shd w:val="clear" w:color="auto" w:fill="FFFFFF"/>
        </w:rPr>
        <w:t>（三）加强信息报送。</w:t>
      </w:r>
      <w:r w:rsidRPr="002E211E">
        <w:rPr>
          <w:rFonts w:ascii="Times New Roman" w:eastAsia="方正仿宋_GBK" w:hAnsi="Times New Roman" w:cs="Times New Roman"/>
          <w:bCs/>
          <w:color w:val="000000"/>
          <w:sz w:val="32"/>
          <w:szCs w:val="32"/>
          <w:shd w:val="clear" w:color="auto" w:fill="FFFFFF"/>
        </w:rPr>
        <w:t>充分认识新形势下加强金融信息报送工作的重要性和紧迫性。各成员单位、银行机构应及时报送获取金融服务工作的重点亮点、阶段性改革成果、典型案例以及意见建议。</w:t>
      </w:r>
      <w:r w:rsidRPr="002E211E">
        <w:rPr>
          <w:rFonts w:ascii="Times New Roman" w:eastAsia="方正仿宋_GBK" w:hAnsi="Times New Roman" w:cs="Times New Roman"/>
          <w:color w:val="000000"/>
          <w:sz w:val="32"/>
        </w:rPr>
        <w:t>依托</w:t>
      </w:r>
      <w:r w:rsidR="00582CFD">
        <w:rPr>
          <w:rFonts w:ascii="Times New Roman" w:eastAsia="方正仿宋_GBK" w:hAnsi="Times New Roman" w:cs="Times New Roman" w:hint="eastAsia"/>
          <w:color w:val="000000"/>
          <w:sz w:val="32"/>
        </w:rPr>
        <w:t>“</w:t>
      </w:r>
      <w:r w:rsidRPr="002E211E">
        <w:rPr>
          <w:rFonts w:ascii="Times New Roman" w:eastAsia="方正仿宋_GBK" w:hAnsi="Times New Roman" w:cs="Times New Roman"/>
          <w:color w:val="000000"/>
          <w:sz w:val="32"/>
        </w:rPr>
        <w:t>渝快办</w:t>
      </w:r>
      <w:r w:rsidR="00582CFD">
        <w:rPr>
          <w:rFonts w:ascii="Times New Roman" w:eastAsia="方正仿宋_GBK" w:hAnsi="Times New Roman" w:cs="Times New Roman" w:hint="eastAsia"/>
          <w:color w:val="000000"/>
          <w:sz w:val="32"/>
        </w:rPr>
        <w:t>”</w:t>
      </w:r>
      <w:r w:rsidRPr="002E211E">
        <w:rPr>
          <w:rFonts w:ascii="Times New Roman" w:eastAsia="方正仿宋_GBK" w:hAnsi="Times New Roman" w:cs="Times New Roman"/>
          <w:color w:val="000000"/>
          <w:sz w:val="32"/>
        </w:rPr>
        <w:t>平台和政府门户网站，持续推介优化营商环境获取金融服务相关政策文件，加大政策解读力度。营造全社会关注、支持、参与金融营商环境优化提升工作的良好氛围。</w:t>
      </w:r>
    </w:p>
    <w:p w:rsidR="00A50DE8" w:rsidRPr="002E211E" w:rsidRDefault="00A50DE8" w:rsidP="00DA3B35">
      <w:pPr>
        <w:adjustRightInd w:val="0"/>
        <w:snapToGrid w:val="0"/>
        <w:spacing w:line="560" w:lineRule="exact"/>
        <w:ind w:firstLineChars="1400" w:firstLine="4480"/>
        <w:rPr>
          <w:rFonts w:ascii="Times New Roman" w:eastAsia="方正仿宋_GBK" w:hAnsi="Times New Roman" w:cs="Times New Roman"/>
          <w:sz w:val="32"/>
          <w:szCs w:val="32"/>
        </w:rPr>
      </w:pPr>
    </w:p>
    <w:p w:rsidR="00D3082F" w:rsidRDefault="00D3082F" w:rsidP="00DA3B35">
      <w:pPr>
        <w:adjustRightInd w:val="0"/>
        <w:snapToGrid w:val="0"/>
        <w:spacing w:line="560" w:lineRule="exact"/>
        <w:ind w:firstLineChars="700" w:firstLine="2240"/>
        <w:rPr>
          <w:rFonts w:ascii="Times New Roman" w:eastAsia="方正仿宋_GBK" w:hAnsi="Times New Roman" w:cs="Times New Roman" w:hint="eastAsia"/>
          <w:sz w:val="32"/>
          <w:szCs w:val="32"/>
        </w:rPr>
      </w:pPr>
    </w:p>
    <w:p w:rsidR="006025E8" w:rsidRDefault="006025E8" w:rsidP="00DA3B35">
      <w:pPr>
        <w:adjustRightInd w:val="0"/>
        <w:snapToGrid w:val="0"/>
        <w:spacing w:line="560" w:lineRule="exact"/>
        <w:ind w:firstLineChars="700" w:firstLine="2240"/>
        <w:rPr>
          <w:rFonts w:ascii="Times New Roman" w:eastAsia="方正仿宋_GBK" w:hAnsi="Times New Roman" w:cs="Times New Roman"/>
          <w:sz w:val="32"/>
          <w:szCs w:val="32"/>
        </w:rPr>
      </w:pPr>
    </w:p>
    <w:p w:rsidR="00A50DE8" w:rsidRDefault="003D2808" w:rsidP="00D3082F">
      <w:pPr>
        <w:adjustRightInd w:val="0"/>
        <w:snapToGrid w:val="0"/>
        <w:spacing w:line="560" w:lineRule="exact"/>
        <w:ind w:firstLineChars="1300" w:firstLine="416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巫山县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金融工作事务中心</w:t>
      </w:r>
    </w:p>
    <w:p w:rsidR="00A50DE8" w:rsidRDefault="003D2808" w:rsidP="00D3082F">
      <w:pPr>
        <w:pStyle w:val="BodyText"/>
        <w:tabs>
          <w:tab w:val="left" w:pos="5812"/>
        </w:tabs>
        <w:spacing w:line="560" w:lineRule="exact"/>
        <w:ind w:firstLineChars="1400" w:firstLine="448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202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 w:rsidR="002E211E">
        <w:rPr>
          <w:rFonts w:ascii="Times New Roman" w:eastAsia="方正仿宋_GBK" w:hAnsi="Times New Roman" w:cs="Times New Roman" w:hint="eastAsia"/>
          <w:sz w:val="32"/>
          <w:szCs w:val="32"/>
        </w:rPr>
        <w:t>10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2E211E">
        <w:rPr>
          <w:rFonts w:ascii="Times New Roman" w:eastAsia="方正仿宋_GBK" w:hAnsi="Times New Roman" w:cs="Times New Roman" w:hint="eastAsia"/>
          <w:sz w:val="32"/>
          <w:szCs w:val="32"/>
        </w:rPr>
        <w:t>26</w:t>
      </w:r>
      <w:r>
        <w:rPr>
          <w:rFonts w:ascii="Times New Roman" w:eastAsia="方正仿宋_GBK" w:hAnsi="Times New Roman" w:cs="Times New Roman"/>
          <w:sz w:val="32"/>
          <w:szCs w:val="32"/>
        </w:rPr>
        <w:t>日</w:t>
      </w:r>
    </w:p>
    <w:p w:rsidR="00B3370D" w:rsidRPr="006025E8" w:rsidRDefault="006025E8" w:rsidP="006025E8">
      <w:pPr>
        <w:pStyle w:val="BodyText"/>
        <w:tabs>
          <w:tab w:val="left" w:pos="5812"/>
        </w:tabs>
        <w:spacing w:line="560" w:lineRule="exact"/>
        <w:rPr>
          <w:rFonts w:ascii="Times New Roman" w:eastAsia="方正仿宋_GBK" w:hAnsi="Times New Roman" w:cs="Times New Roman"/>
          <w:color w:val="000000"/>
          <w:sz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</w:rPr>
        <w:t>（</w:t>
      </w:r>
      <w:r w:rsidRPr="006025E8">
        <w:rPr>
          <w:rFonts w:ascii="Times New Roman" w:eastAsia="方正仿宋_GBK" w:hAnsi="Times New Roman" w:cs="Times New Roman" w:hint="eastAsia"/>
          <w:color w:val="000000"/>
          <w:sz w:val="32"/>
        </w:rPr>
        <w:t>此件主动公开</w:t>
      </w:r>
      <w:r>
        <w:rPr>
          <w:rFonts w:ascii="Times New Roman" w:eastAsia="方正仿宋_GBK" w:hAnsi="Times New Roman" w:cs="Times New Roman" w:hint="eastAsia"/>
          <w:color w:val="000000"/>
          <w:sz w:val="32"/>
        </w:rPr>
        <w:t>）</w:t>
      </w:r>
    </w:p>
    <w:p w:rsidR="00B3370D" w:rsidRDefault="00B3370D" w:rsidP="00D3082F">
      <w:pPr>
        <w:pStyle w:val="BodyText"/>
        <w:tabs>
          <w:tab w:val="left" w:pos="5812"/>
        </w:tabs>
        <w:spacing w:line="560" w:lineRule="exact"/>
        <w:ind w:firstLineChars="1400" w:firstLine="4480"/>
        <w:rPr>
          <w:rFonts w:ascii="Times New Roman" w:eastAsia="方正仿宋_GBK" w:hAnsi="Times New Roman" w:cs="Times New Roman"/>
          <w:sz w:val="32"/>
          <w:szCs w:val="32"/>
        </w:rPr>
      </w:pPr>
    </w:p>
    <w:p w:rsidR="00B3370D" w:rsidRDefault="00B3370D" w:rsidP="00D3082F">
      <w:pPr>
        <w:pStyle w:val="BodyText"/>
        <w:tabs>
          <w:tab w:val="left" w:pos="5812"/>
        </w:tabs>
        <w:spacing w:line="560" w:lineRule="exact"/>
        <w:ind w:firstLineChars="1400" w:firstLine="4480"/>
        <w:rPr>
          <w:rFonts w:ascii="Times New Roman" w:eastAsia="方正仿宋_GBK" w:hAnsi="Times New Roman" w:cs="Times New Roman"/>
          <w:sz w:val="32"/>
          <w:szCs w:val="32"/>
        </w:rPr>
      </w:pPr>
    </w:p>
    <w:p w:rsidR="00B3370D" w:rsidRDefault="00B3370D" w:rsidP="00D3082F">
      <w:pPr>
        <w:pStyle w:val="BodyText"/>
        <w:tabs>
          <w:tab w:val="left" w:pos="5812"/>
        </w:tabs>
        <w:spacing w:line="560" w:lineRule="exact"/>
        <w:ind w:firstLineChars="1400" w:firstLine="4480"/>
        <w:rPr>
          <w:rFonts w:ascii="Times New Roman" w:eastAsia="方正仿宋_GBK" w:hAnsi="Times New Roman" w:cs="Times New Roman"/>
          <w:sz w:val="32"/>
          <w:szCs w:val="32"/>
        </w:rPr>
      </w:pPr>
    </w:p>
    <w:p w:rsidR="00B3370D" w:rsidRDefault="00B3370D" w:rsidP="00D3082F">
      <w:pPr>
        <w:pStyle w:val="BodyText"/>
        <w:tabs>
          <w:tab w:val="left" w:pos="5812"/>
        </w:tabs>
        <w:spacing w:line="560" w:lineRule="exact"/>
        <w:ind w:firstLineChars="1400" w:firstLine="4480"/>
        <w:rPr>
          <w:rFonts w:ascii="Times New Roman" w:eastAsia="方正仿宋_GBK" w:hAnsi="Times New Roman" w:cs="Times New Roman"/>
          <w:sz w:val="32"/>
          <w:szCs w:val="32"/>
        </w:rPr>
      </w:pPr>
    </w:p>
    <w:p w:rsidR="00B3370D" w:rsidRDefault="00B3370D" w:rsidP="002E211E">
      <w:pPr>
        <w:pStyle w:val="BodyText"/>
        <w:tabs>
          <w:tab w:val="left" w:pos="5812"/>
        </w:tabs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B3370D" w:rsidRDefault="00B3370D" w:rsidP="00D3082F">
      <w:pPr>
        <w:pStyle w:val="BodyText"/>
        <w:tabs>
          <w:tab w:val="left" w:pos="5812"/>
        </w:tabs>
        <w:spacing w:line="560" w:lineRule="exact"/>
        <w:ind w:firstLineChars="1400" w:firstLine="4480"/>
        <w:rPr>
          <w:rFonts w:ascii="Times New Roman" w:eastAsia="方正仿宋_GBK" w:hAnsi="Times New Roman" w:cs="Times New Roman"/>
          <w:sz w:val="32"/>
          <w:szCs w:val="32"/>
        </w:rPr>
      </w:pPr>
    </w:p>
    <w:p w:rsidR="00B3370D" w:rsidRPr="00B3370D" w:rsidRDefault="00B3370D" w:rsidP="002E211E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B3370D" w:rsidRPr="00DA3B35" w:rsidRDefault="00B3370D" w:rsidP="00DA3B35">
      <w:pPr>
        <w:pBdr>
          <w:top w:val="single" w:sz="4" w:space="0" w:color="auto"/>
          <w:bottom w:val="single" w:sz="4" w:space="1" w:color="auto"/>
          <w:between w:val="single" w:sz="4" w:space="1" w:color="auto"/>
        </w:pBdr>
        <w:overflowPunct w:val="0"/>
        <w:autoSpaceDE w:val="0"/>
        <w:autoSpaceDN w:val="0"/>
        <w:spacing w:line="540" w:lineRule="exact"/>
        <w:ind w:firstLineChars="50" w:firstLine="140"/>
        <w:jc w:val="left"/>
        <w:rPr>
          <w:rFonts w:ascii="Times New Roman" w:eastAsia="方正仿宋_GBK" w:hAnsi="Times New Roman" w:cs="Times New Roman"/>
          <w:b/>
          <w:sz w:val="24"/>
        </w:rPr>
      </w:pPr>
      <w:r w:rsidRPr="00B3370D">
        <w:rPr>
          <w:rFonts w:ascii="Times New Roman" w:eastAsia="方正仿宋_GBK" w:hAnsi="Times New Roman" w:cs="Times New Roman"/>
          <w:snapToGrid w:val="0"/>
          <w:sz w:val="28"/>
          <w:szCs w:val="28"/>
        </w:rPr>
        <w:t>巫山县金融</w:t>
      </w:r>
      <w:r w:rsidRPr="00B3370D">
        <w:rPr>
          <w:rFonts w:ascii="Times New Roman" w:eastAsia="方正仿宋_GBK" w:hAnsi="Times New Roman" w:cs="Times New Roman" w:hint="eastAsia"/>
          <w:snapToGrid w:val="0"/>
          <w:sz w:val="28"/>
          <w:szCs w:val="28"/>
        </w:rPr>
        <w:t>工作事务</w:t>
      </w:r>
      <w:r w:rsidRPr="00B3370D">
        <w:rPr>
          <w:rFonts w:ascii="Times New Roman" w:eastAsia="方正仿宋_GBK" w:hAnsi="Times New Roman" w:cs="Times New Roman"/>
          <w:snapToGrid w:val="0"/>
          <w:sz w:val="28"/>
          <w:szCs w:val="28"/>
        </w:rPr>
        <w:t>中心</w:t>
      </w:r>
      <w:r w:rsidR="002E211E">
        <w:rPr>
          <w:rFonts w:ascii="Times New Roman" w:eastAsia="方正仿宋_GBK" w:hAnsi="Times New Roman" w:cs="Times New Roman"/>
          <w:snapToGrid w:val="0"/>
          <w:sz w:val="28"/>
          <w:szCs w:val="28"/>
        </w:rPr>
        <w:t xml:space="preserve">                  </w:t>
      </w:r>
      <w:r w:rsidRPr="00B3370D">
        <w:rPr>
          <w:rFonts w:ascii="Times New Roman" w:eastAsia="方正仿宋_GBK" w:hAnsi="Times New Roman" w:cs="Times New Roman" w:hint="eastAsia"/>
          <w:snapToGrid w:val="0"/>
          <w:sz w:val="28"/>
          <w:szCs w:val="28"/>
        </w:rPr>
        <w:t xml:space="preserve">  </w:t>
      </w:r>
      <w:r w:rsidRPr="00B3370D">
        <w:rPr>
          <w:rFonts w:ascii="Times New Roman" w:eastAsia="方正仿宋_GBK" w:hAnsi="Times New Roman" w:cs="Times New Roman"/>
          <w:snapToGrid w:val="0"/>
          <w:sz w:val="28"/>
          <w:szCs w:val="28"/>
        </w:rPr>
        <w:t>20</w:t>
      </w:r>
      <w:r w:rsidRPr="00B3370D">
        <w:rPr>
          <w:rFonts w:ascii="Times New Roman" w:eastAsia="方正仿宋_GBK" w:hAnsi="Times New Roman" w:cs="Times New Roman" w:hint="eastAsia"/>
          <w:snapToGrid w:val="0"/>
          <w:sz w:val="28"/>
          <w:szCs w:val="28"/>
        </w:rPr>
        <w:t>23</w:t>
      </w:r>
      <w:r w:rsidRPr="00B3370D">
        <w:rPr>
          <w:rFonts w:ascii="Times New Roman" w:eastAsia="方正仿宋_GBK" w:hAnsi="Times New Roman" w:cs="Times New Roman"/>
          <w:snapToGrid w:val="0"/>
          <w:sz w:val="28"/>
          <w:szCs w:val="28"/>
        </w:rPr>
        <w:t>年</w:t>
      </w:r>
      <w:r w:rsidR="002E211E">
        <w:rPr>
          <w:rFonts w:ascii="Times New Roman" w:eastAsia="方正仿宋_GBK" w:hAnsi="Times New Roman" w:cs="Times New Roman" w:hint="eastAsia"/>
          <w:snapToGrid w:val="0"/>
          <w:sz w:val="28"/>
          <w:szCs w:val="28"/>
        </w:rPr>
        <w:t>10</w:t>
      </w:r>
      <w:r w:rsidRPr="00B3370D">
        <w:rPr>
          <w:rFonts w:ascii="Times New Roman" w:eastAsia="方正仿宋_GBK" w:hAnsi="Times New Roman" w:cs="Times New Roman"/>
          <w:snapToGrid w:val="0"/>
          <w:sz w:val="28"/>
          <w:szCs w:val="28"/>
        </w:rPr>
        <w:t>月</w:t>
      </w:r>
      <w:r w:rsidR="002E211E">
        <w:rPr>
          <w:rFonts w:ascii="Times New Roman" w:eastAsia="方正仿宋_GBK" w:hAnsi="Times New Roman" w:cs="Times New Roman" w:hint="eastAsia"/>
          <w:snapToGrid w:val="0"/>
          <w:sz w:val="28"/>
          <w:szCs w:val="28"/>
        </w:rPr>
        <w:t>26</w:t>
      </w:r>
      <w:r w:rsidRPr="00B3370D">
        <w:rPr>
          <w:rFonts w:ascii="Times New Roman" w:eastAsia="方正仿宋_GBK" w:hAnsi="Times New Roman" w:cs="Times New Roman"/>
          <w:snapToGrid w:val="0"/>
          <w:sz w:val="28"/>
          <w:szCs w:val="28"/>
        </w:rPr>
        <w:t>日印发</w:t>
      </w:r>
    </w:p>
    <w:sectPr w:rsidR="00B3370D" w:rsidRPr="00DA3B35" w:rsidSect="00B77A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474" w:bottom="1984" w:left="1587" w:header="851" w:footer="1304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8E1" w:rsidRDefault="004128E1" w:rsidP="003D2808">
      <w:r>
        <w:separator/>
      </w:r>
    </w:p>
  </w:endnote>
  <w:endnote w:type="continuationSeparator" w:id="1">
    <w:p w:rsidR="004128E1" w:rsidRDefault="004128E1" w:rsidP="003D2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6245265"/>
      <w:docPartObj>
        <w:docPartGallery w:val="Page Numbers (Bottom of Page)"/>
        <w:docPartUnique/>
      </w:docPartObj>
    </w:sdtPr>
    <w:sdtContent>
      <w:p w:rsidR="00B77A93" w:rsidRDefault="00366517">
        <w:pPr>
          <w:pStyle w:val="a4"/>
        </w:pPr>
        <w:r w:rsidRPr="00B77A93">
          <w:rPr>
            <w:rFonts w:ascii="方正仿宋_GBK" w:eastAsia="方正仿宋_GBK" w:hint="eastAsia"/>
            <w:sz w:val="28"/>
            <w:szCs w:val="28"/>
          </w:rPr>
          <w:fldChar w:fldCharType="begin"/>
        </w:r>
        <w:r w:rsidR="00B77A93" w:rsidRPr="00B77A93">
          <w:rPr>
            <w:rFonts w:ascii="方正仿宋_GBK" w:eastAsia="方正仿宋_GBK" w:hint="eastAsia"/>
            <w:sz w:val="28"/>
            <w:szCs w:val="28"/>
          </w:rPr>
          <w:instrText xml:space="preserve"> PAGE   \* MERGEFORMAT </w:instrText>
        </w:r>
        <w:r w:rsidRPr="00B77A93">
          <w:rPr>
            <w:rFonts w:ascii="方正仿宋_GBK" w:eastAsia="方正仿宋_GBK" w:hint="eastAsia"/>
            <w:sz w:val="28"/>
            <w:szCs w:val="28"/>
          </w:rPr>
          <w:fldChar w:fldCharType="separate"/>
        </w:r>
        <w:r w:rsidR="006025E8" w:rsidRPr="006025E8">
          <w:rPr>
            <w:rFonts w:ascii="方正仿宋_GBK" w:eastAsia="方正仿宋_GBK"/>
            <w:noProof/>
            <w:sz w:val="28"/>
            <w:szCs w:val="28"/>
            <w:lang w:val="zh-CN"/>
          </w:rPr>
          <w:t>-</w:t>
        </w:r>
        <w:r w:rsidR="006025E8">
          <w:rPr>
            <w:rFonts w:ascii="方正仿宋_GBK" w:eastAsia="方正仿宋_GBK"/>
            <w:noProof/>
            <w:sz w:val="28"/>
            <w:szCs w:val="28"/>
          </w:rPr>
          <w:t xml:space="preserve"> 4 -</w:t>
        </w:r>
        <w:r w:rsidRPr="00B77A93">
          <w:rPr>
            <w:rFonts w:ascii="方正仿宋_GBK" w:eastAsia="方正仿宋_GBK" w:hint="eastAsia"/>
            <w:sz w:val="28"/>
            <w:szCs w:val="28"/>
          </w:rPr>
          <w:fldChar w:fldCharType="end"/>
        </w:r>
      </w:p>
    </w:sdtContent>
  </w:sdt>
  <w:p w:rsidR="00B77A93" w:rsidRDefault="00B77A9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6245263"/>
      <w:docPartObj>
        <w:docPartGallery w:val="Page Numbers (Bottom of Page)"/>
        <w:docPartUnique/>
      </w:docPartObj>
    </w:sdtPr>
    <w:sdtContent>
      <w:p w:rsidR="00B77A93" w:rsidRDefault="00366517">
        <w:pPr>
          <w:pStyle w:val="a4"/>
          <w:jc w:val="right"/>
        </w:pPr>
        <w:r w:rsidRPr="00B77A93">
          <w:rPr>
            <w:rFonts w:ascii="方正仿宋_GBK" w:eastAsia="方正仿宋_GBK" w:hint="eastAsia"/>
            <w:sz w:val="28"/>
            <w:szCs w:val="28"/>
          </w:rPr>
          <w:fldChar w:fldCharType="begin"/>
        </w:r>
        <w:r w:rsidR="00B77A93" w:rsidRPr="00B77A93">
          <w:rPr>
            <w:rFonts w:ascii="方正仿宋_GBK" w:eastAsia="方正仿宋_GBK" w:hint="eastAsia"/>
            <w:sz w:val="28"/>
            <w:szCs w:val="28"/>
          </w:rPr>
          <w:instrText xml:space="preserve"> PAGE   \* MERGEFORMAT </w:instrText>
        </w:r>
        <w:r w:rsidRPr="00B77A93">
          <w:rPr>
            <w:rFonts w:ascii="方正仿宋_GBK" w:eastAsia="方正仿宋_GBK" w:hint="eastAsia"/>
            <w:sz w:val="28"/>
            <w:szCs w:val="28"/>
          </w:rPr>
          <w:fldChar w:fldCharType="separate"/>
        </w:r>
        <w:r w:rsidR="006025E8" w:rsidRPr="006025E8">
          <w:rPr>
            <w:rFonts w:ascii="方正仿宋_GBK" w:eastAsia="方正仿宋_GBK"/>
            <w:noProof/>
            <w:sz w:val="28"/>
            <w:szCs w:val="28"/>
            <w:lang w:val="zh-CN"/>
          </w:rPr>
          <w:t>-</w:t>
        </w:r>
        <w:r w:rsidR="006025E8">
          <w:rPr>
            <w:rFonts w:ascii="方正仿宋_GBK" w:eastAsia="方正仿宋_GBK"/>
            <w:noProof/>
            <w:sz w:val="28"/>
            <w:szCs w:val="28"/>
          </w:rPr>
          <w:t xml:space="preserve"> 3 -</w:t>
        </w:r>
        <w:r w:rsidRPr="00B77A93">
          <w:rPr>
            <w:rFonts w:ascii="方正仿宋_GBK" w:eastAsia="方正仿宋_GBK" w:hint="eastAsia"/>
            <w:sz w:val="28"/>
            <w:szCs w:val="28"/>
          </w:rPr>
          <w:fldChar w:fldCharType="end"/>
        </w:r>
      </w:p>
    </w:sdtContent>
  </w:sdt>
  <w:p w:rsidR="00B77A93" w:rsidRDefault="00B77A93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5E8" w:rsidRDefault="006025E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8E1" w:rsidRDefault="004128E1" w:rsidP="003D2808">
      <w:r>
        <w:separator/>
      </w:r>
    </w:p>
  </w:footnote>
  <w:footnote w:type="continuationSeparator" w:id="1">
    <w:p w:rsidR="004128E1" w:rsidRDefault="004128E1" w:rsidP="003D2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5E8" w:rsidRDefault="006025E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5E8" w:rsidRDefault="006025E8" w:rsidP="006025E8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5E8" w:rsidRDefault="006025E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MyNTk0YzkwMDNkN2I0YWQxMGE5OWI4ZmRmNWExMDcifQ=="/>
  </w:docVars>
  <w:rsids>
    <w:rsidRoot w:val="00A50DE8"/>
    <w:rsid w:val="000F3914"/>
    <w:rsid w:val="001751F4"/>
    <w:rsid w:val="001E3E11"/>
    <w:rsid w:val="002267FC"/>
    <w:rsid w:val="002508EB"/>
    <w:rsid w:val="00283122"/>
    <w:rsid w:val="002E211E"/>
    <w:rsid w:val="00366517"/>
    <w:rsid w:val="003D2808"/>
    <w:rsid w:val="004128E1"/>
    <w:rsid w:val="00457665"/>
    <w:rsid w:val="004E1DEC"/>
    <w:rsid w:val="00582CFD"/>
    <w:rsid w:val="006025E8"/>
    <w:rsid w:val="00625771"/>
    <w:rsid w:val="006279B2"/>
    <w:rsid w:val="009009F0"/>
    <w:rsid w:val="009035F0"/>
    <w:rsid w:val="009C6BF0"/>
    <w:rsid w:val="00A50DE8"/>
    <w:rsid w:val="00AD0D95"/>
    <w:rsid w:val="00B3370D"/>
    <w:rsid w:val="00B77A93"/>
    <w:rsid w:val="00BB5F97"/>
    <w:rsid w:val="00C17F0E"/>
    <w:rsid w:val="00D00BA1"/>
    <w:rsid w:val="00D3082F"/>
    <w:rsid w:val="00DA3B35"/>
    <w:rsid w:val="00E95D2C"/>
    <w:rsid w:val="040B3DFA"/>
    <w:rsid w:val="5D465377"/>
    <w:rsid w:val="644C0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0B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uiPriority w:val="99"/>
    <w:qFormat/>
    <w:rsid w:val="00D00BA1"/>
  </w:style>
  <w:style w:type="paragraph" w:styleId="a3">
    <w:name w:val="header"/>
    <w:basedOn w:val="a"/>
    <w:link w:val="Char"/>
    <w:rsid w:val="003D28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D2808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3D28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2808"/>
    <w:rPr>
      <w:kern w:val="2"/>
      <w:sz w:val="18"/>
      <w:szCs w:val="18"/>
    </w:rPr>
  </w:style>
  <w:style w:type="paragraph" w:styleId="a5">
    <w:name w:val="Date"/>
    <w:basedOn w:val="a"/>
    <w:next w:val="a"/>
    <w:link w:val="Char1"/>
    <w:rsid w:val="00B3370D"/>
    <w:pPr>
      <w:ind w:leftChars="2500" w:left="100"/>
    </w:pPr>
  </w:style>
  <w:style w:type="character" w:customStyle="1" w:styleId="Char1">
    <w:name w:val="日期 Char"/>
    <w:basedOn w:val="a0"/>
    <w:link w:val="a5"/>
    <w:rsid w:val="00B3370D"/>
    <w:rPr>
      <w:kern w:val="2"/>
      <w:sz w:val="21"/>
      <w:szCs w:val="24"/>
    </w:rPr>
  </w:style>
  <w:style w:type="paragraph" w:styleId="a6">
    <w:name w:val="List Paragraph"/>
    <w:basedOn w:val="a"/>
    <w:uiPriority w:val="99"/>
    <w:unhideWhenUsed/>
    <w:rsid w:val="000F391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uiPriority w:val="99"/>
    <w:qFormat/>
  </w:style>
  <w:style w:type="paragraph" w:styleId="a3">
    <w:name w:val="header"/>
    <w:basedOn w:val="a"/>
    <w:link w:val="Char"/>
    <w:rsid w:val="003D28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D2808"/>
    <w:rPr>
      <w:kern w:val="2"/>
      <w:sz w:val="18"/>
      <w:szCs w:val="18"/>
    </w:rPr>
  </w:style>
  <w:style w:type="paragraph" w:styleId="a4">
    <w:name w:val="footer"/>
    <w:basedOn w:val="a"/>
    <w:link w:val="Char0"/>
    <w:rsid w:val="003D28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D280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A2554-138E-46B2-9646-69336FB83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258</Words>
  <Characters>1476</Characters>
  <Application>Microsoft Office Word</Application>
  <DocSecurity>0</DocSecurity>
  <Lines>12</Lines>
  <Paragraphs>3</Paragraphs>
  <ScaleCrop>false</ScaleCrop>
  <Company>微软中国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财政局管理员</cp:lastModifiedBy>
  <cp:revision>7</cp:revision>
  <cp:lastPrinted>2023-08-23T07:01:00Z</cp:lastPrinted>
  <dcterms:created xsi:type="dcterms:W3CDTF">2023-08-24T03:29:00Z</dcterms:created>
  <dcterms:modified xsi:type="dcterms:W3CDTF">2024-03-01T08:59:00Z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2052-12.1.0.15355</vt:lpwstr>
  </property>
  <property fmtid="{D5CDD505-2E9C-101B-9397-08002B2CF9AE}" pid="3" name="ICV">
    <vt:lpwstr>72BE38619C3C4E8A84F7DD2BC8CF0FED_13</vt:lpwstr>
  </property>
</Properties>
</file>