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31698">
      <w:pPr>
        <w:pStyle w:val="8"/>
        <w:tabs>
          <w:tab w:val="right" w:leader="dot" w:pos="8302"/>
        </w:tabs>
        <w:spacing w:line="560" w:lineRule="exact"/>
        <w:jc w:val="center"/>
        <w:rPr>
          <w:rFonts w:ascii="方正小标宋简体" w:hAnsi="黑体" w:eastAsia="方正小标宋简体" w:cs="宋体"/>
          <w:sz w:val="44"/>
          <w:szCs w:val="44"/>
        </w:rPr>
      </w:pPr>
    </w:p>
    <w:p w14:paraId="6A930D3B">
      <w:pPr>
        <w:rPr>
          <w:rFonts w:ascii="方正小标宋简体" w:hAnsi="黑体" w:eastAsia="方正小标宋简体" w:cs="宋体"/>
          <w:sz w:val="44"/>
          <w:szCs w:val="44"/>
        </w:rPr>
      </w:pPr>
    </w:p>
    <w:p w14:paraId="3503D37E">
      <w:pPr>
        <w:rPr>
          <w:rFonts w:ascii="方正小标宋简体" w:hAnsi="黑体" w:eastAsia="方正小标宋简体" w:cs="宋体"/>
          <w:sz w:val="44"/>
          <w:szCs w:val="44"/>
        </w:rPr>
      </w:pPr>
    </w:p>
    <w:p w14:paraId="1DA68B47">
      <w:pPr>
        <w:rPr>
          <w:b/>
          <w:bCs/>
        </w:rPr>
      </w:pPr>
    </w:p>
    <w:p w14:paraId="1939F644">
      <w:pPr>
        <w:pStyle w:val="8"/>
        <w:keepNext w:val="0"/>
        <w:keepLines w:val="0"/>
        <w:pageBreakBefore w:val="0"/>
        <w:widowControl w:val="0"/>
        <w:tabs>
          <w:tab w:val="right" w:leader="dot" w:pos="8302"/>
        </w:tabs>
        <w:kinsoku/>
        <w:wordWrap/>
        <w:overflowPunct/>
        <w:topLinePunct w:val="0"/>
        <w:autoSpaceDE/>
        <w:autoSpaceDN/>
        <w:bidi w:val="0"/>
        <w:adjustRightInd/>
        <w:snapToGrid/>
        <w:spacing w:line="560" w:lineRule="exact"/>
        <w:ind w:firstLine="0" w:firstLineChars="0"/>
        <w:jc w:val="center"/>
        <w:textAlignment w:val="auto"/>
        <w:rPr>
          <w:rFonts w:ascii="仿宋_GB2312" w:hAnsi="Calibri" w:eastAsia="仿宋_GB2312"/>
          <w:b/>
          <w:bCs/>
          <w:sz w:val="32"/>
          <w:szCs w:val="32"/>
        </w:rPr>
      </w:pPr>
      <w:r>
        <w:rPr>
          <w:rFonts w:hint="eastAsia" w:ascii="仿宋_GB2312" w:hAnsi="Calibri" w:eastAsia="仿宋_GB2312"/>
          <w:b/>
          <w:bCs/>
          <w:sz w:val="32"/>
          <w:szCs w:val="32"/>
        </w:rPr>
        <w:t>巫山县道路运输事务中心</w:t>
      </w:r>
    </w:p>
    <w:p w14:paraId="5FA94F84">
      <w:pPr>
        <w:pStyle w:val="8"/>
        <w:keepNext w:val="0"/>
        <w:keepLines w:val="0"/>
        <w:pageBreakBefore w:val="0"/>
        <w:widowControl w:val="0"/>
        <w:tabs>
          <w:tab w:val="right" w:leader="dot" w:pos="8302"/>
        </w:tabs>
        <w:kinsoku/>
        <w:wordWrap/>
        <w:overflowPunct/>
        <w:topLinePunct w:val="0"/>
        <w:autoSpaceDE/>
        <w:autoSpaceDN/>
        <w:bidi w:val="0"/>
        <w:adjustRightInd/>
        <w:snapToGrid/>
        <w:spacing w:line="560" w:lineRule="exact"/>
        <w:ind w:firstLine="0" w:firstLineChars="0"/>
        <w:jc w:val="center"/>
        <w:textAlignment w:val="auto"/>
        <w:rPr>
          <w:rFonts w:ascii="仿宋_GB2312" w:hAnsi="Calibri" w:eastAsia="仿宋_GB2312"/>
          <w:b/>
          <w:bCs/>
          <w:sz w:val="32"/>
          <w:szCs w:val="32"/>
        </w:rPr>
      </w:pPr>
      <w:r>
        <w:rPr>
          <w:rFonts w:hint="eastAsia" w:ascii="仿宋_GB2312" w:hAnsi="Calibri" w:eastAsia="仿宋_GB2312"/>
          <w:b/>
          <w:bCs/>
          <w:sz w:val="32"/>
          <w:szCs w:val="32"/>
        </w:rPr>
        <w:t>2024年度农客补贴、保险补贴资金</w:t>
      </w:r>
    </w:p>
    <w:p w14:paraId="7D5C595C">
      <w:pPr>
        <w:pStyle w:val="8"/>
        <w:keepNext w:val="0"/>
        <w:keepLines w:val="0"/>
        <w:pageBreakBefore w:val="0"/>
        <w:widowControl w:val="0"/>
        <w:tabs>
          <w:tab w:val="right" w:leader="dot" w:pos="8302"/>
        </w:tabs>
        <w:kinsoku/>
        <w:wordWrap/>
        <w:overflowPunct/>
        <w:topLinePunct w:val="0"/>
        <w:autoSpaceDE/>
        <w:autoSpaceDN/>
        <w:bidi w:val="0"/>
        <w:adjustRightInd/>
        <w:snapToGrid/>
        <w:spacing w:line="560" w:lineRule="exact"/>
        <w:ind w:firstLine="0" w:firstLineChars="0"/>
        <w:jc w:val="center"/>
        <w:textAlignment w:val="auto"/>
        <w:rPr>
          <w:rFonts w:ascii="仿宋_GB2312" w:hAnsi="Calibri" w:eastAsia="仿宋_GB2312"/>
          <w:b/>
          <w:bCs/>
          <w:sz w:val="32"/>
          <w:szCs w:val="32"/>
        </w:rPr>
      </w:pPr>
      <w:r>
        <w:rPr>
          <w:rFonts w:hint="eastAsia" w:ascii="仿宋_GB2312" w:hAnsi="Calibri" w:eastAsia="仿宋_GB2312"/>
          <w:b/>
          <w:bCs/>
          <w:sz w:val="32"/>
          <w:szCs w:val="32"/>
        </w:rPr>
        <w:t>绩效评价报告</w:t>
      </w:r>
    </w:p>
    <w:p w14:paraId="5ADD1987">
      <w:pPr>
        <w:pStyle w:val="8"/>
        <w:keepNext w:val="0"/>
        <w:keepLines w:val="0"/>
        <w:pageBreakBefore w:val="0"/>
        <w:widowControl w:val="0"/>
        <w:tabs>
          <w:tab w:val="right" w:leader="dot" w:pos="8302"/>
        </w:tabs>
        <w:kinsoku/>
        <w:wordWrap/>
        <w:overflowPunct/>
        <w:topLinePunct w:val="0"/>
        <w:autoSpaceDE/>
        <w:autoSpaceDN/>
        <w:bidi w:val="0"/>
        <w:adjustRightInd/>
        <w:snapToGrid/>
        <w:spacing w:line="560" w:lineRule="exact"/>
        <w:ind w:firstLine="0" w:firstLineChars="0"/>
        <w:jc w:val="center"/>
        <w:textAlignment w:val="auto"/>
        <w:rPr>
          <w:rFonts w:ascii="仿宋_GB2312" w:hAnsi="Calibri" w:eastAsia="仿宋_GB2312"/>
          <w:b/>
          <w:bCs/>
          <w:sz w:val="32"/>
          <w:szCs w:val="32"/>
        </w:rPr>
      </w:pPr>
      <w:r>
        <w:rPr>
          <w:rFonts w:hint="eastAsia" w:ascii="仿宋_GB2312" w:hAnsi="Calibri" w:eastAsia="仿宋_GB2312"/>
          <w:b/>
          <w:bCs/>
          <w:sz w:val="32"/>
          <w:szCs w:val="32"/>
        </w:rPr>
        <w:t>企望咨字【2025】第</w:t>
      </w:r>
      <w:r>
        <w:rPr>
          <w:rFonts w:hint="eastAsia" w:ascii="仿宋_GB2312" w:hAnsi="Calibri" w:eastAsia="仿宋_GB2312"/>
          <w:b/>
          <w:bCs/>
          <w:sz w:val="32"/>
          <w:szCs w:val="32"/>
          <w:lang w:val="en-US" w:eastAsia="zh-CN"/>
        </w:rPr>
        <w:t>024</w:t>
      </w:r>
      <w:r>
        <w:rPr>
          <w:rFonts w:hint="eastAsia" w:ascii="仿宋_GB2312" w:hAnsi="Calibri" w:eastAsia="仿宋_GB2312"/>
          <w:b/>
          <w:bCs/>
          <w:sz w:val="32"/>
          <w:szCs w:val="32"/>
        </w:rPr>
        <w:t>号</w:t>
      </w:r>
    </w:p>
    <w:p w14:paraId="6F293AAA">
      <w:pPr>
        <w:pStyle w:val="8"/>
        <w:tabs>
          <w:tab w:val="right" w:leader="dot" w:pos="8302"/>
        </w:tabs>
        <w:spacing w:line="560" w:lineRule="exact"/>
        <w:ind w:firstLine="640" w:firstLineChars="200"/>
        <w:jc w:val="center"/>
        <w:rPr>
          <w:rFonts w:ascii="仿宋_GB2312" w:hAnsi="Calibri" w:eastAsia="仿宋_GB2312"/>
          <w:sz w:val="32"/>
          <w:szCs w:val="32"/>
        </w:rPr>
      </w:pPr>
    </w:p>
    <w:p w14:paraId="1BBC77CF">
      <w:pPr>
        <w:pStyle w:val="8"/>
        <w:tabs>
          <w:tab w:val="right" w:leader="dot" w:pos="8302"/>
        </w:tabs>
        <w:spacing w:line="560" w:lineRule="exact"/>
        <w:jc w:val="center"/>
        <w:rPr>
          <w:rFonts w:ascii="方正小标宋简体" w:hAnsi="黑体" w:eastAsia="方正小标宋简体" w:cs="宋体"/>
          <w:sz w:val="44"/>
          <w:szCs w:val="44"/>
        </w:rPr>
      </w:pPr>
    </w:p>
    <w:p w14:paraId="284CF0FB">
      <w:pPr>
        <w:pStyle w:val="8"/>
        <w:tabs>
          <w:tab w:val="right" w:leader="dot" w:pos="8302"/>
        </w:tabs>
        <w:spacing w:line="560" w:lineRule="exact"/>
        <w:jc w:val="center"/>
        <w:rPr>
          <w:rFonts w:ascii="方正小标宋简体" w:hAnsi="黑体" w:eastAsia="方正小标宋简体" w:cs="宋体"/>
          <w:sz w:val="44"/>
          <w:szCs w:val="44"/>
        </w:rPr>
      </w:pPr>
    </w:p>
    <w:p w14:paraId="2AC58A2D">
      <w:pPr>
        <w:pStyle w:val="8"/>
        <w:tabs>
          <w:tab w:val="right" w:leader="dot" w:pos="8302"/>
        </w:tabs>
        <w:spacing w:line="560" w:lineRule="exact"/>
        <w:jc w:val="center"/>
        <w:rPr>
          <w:rFonts w:ascii="方正小标宋简体" w:hAnsi="黑体" w:eastAsia="方正小标宋简体" w:cs="宋体"/>
          <w:sz w:val="44"/>
          <w:szCs w:val="44"/>
        </w:rPr>
      </w:pPr>
    </w:p>
    <w:p w14:paraId="7752B4A4">
      <w:pPr>
        <w:pStyle w:val="8"/>
        <w:tabs>
          <w:tab w:val="right" w:leader="dot" w:pos="8302"/>
        </w:tabs>
        <w:spacing w:line="560" w:lineRule="exact"/>
        <w:jc w:val="center"/>
        <w:rPr>
          <w:rFonts w:ascii="方正小标宋简体" w:hAnsi="黑体" w:eastAsia="方正小标宋简体" w:cs="宋体"/>
          <w:sz w:val="44"/>
          <w:szCs w:val="44"/>
        </w:rPr>
      </w:pPr>
    </w:p>
    <w:p w14:paraId="3AE8DEAE">
      <w:pPr>
        <w:pStyle w:val="8"/>
        <w:tabs>
          <w:tab w:val="right" w:leader="dot" w:pos="8302"/>
        </w:tabs>
        <w:spacing w:line="560" w:lineRule="exact"/>
        <w:jc w:val="center"/>
        <w:rPr>
          <w:rFonts w:ascii="方正小标宋简体" w:hAnsi="黑体" w:eastAsia="方正小标宋简体" w:cs="宋体"/>
          <w:sz w:val="44"/>
          <w:szCs w:val="44"/>
        </w:rPr>
      </w:pPr>
    </w:p>
    <w:p w14:paraId="12B390A8">
      <w:pPr>
        <w:pStyle w:val="8"/>
        <w:tabs>
          <w:tab w:val="right" w:leader="dot" w:pos="8302"/>
        </w:tabs>
        <w:spacing w:line="560" w:lineRule="exact"/>
        <w:jc w:val="center"/>
        <w:rPr>
          <w:rFonts w:ascii="方正小标宋简体" w:hAnsi="黑体" w:eastAsia="方正小标宋简体" w:cs="宋体"/>
          <w:sz w:val="44"/>
          <w:szCs w:val="44"/>
        </w:rPr>
      </w:pPr>
    </w:p>
    <w:p w14:paraId="0DC12F89">
      <w:pPr>
        <w:pStyle w:val="8"/>
        <w:tabs>
          <w:tab w:val="right" w:leader="dot" w:pos="8302"/>
        </w:tabs>
        <w:spacing w:line="560" w:lineRule="exact"/>
        <w:jc w:val="center"/>
        <w:rPr>
          <w:rFonts w:ascii="方正小标宋简体" w:hAnsi="黑体" w:eastAsia="方正小标宋简体" w:cs="宋体"/>
          <w:sz w:val="44"/>
          <w:szCs w:val="44"/>
        </w:rPr>
      </w:pPr>
    </w:p>
    <w:p w14:paraId="64BE3C5D">
      <w:pPr>
        <w:pStyle w:val="8"/>
        <w:tabs>
          <w:tab w:val="right" w:leader="dot" w:pos="8302"/>
        </w:tabs>
        <w:spacing w:line="560" w:lineRule="exact"/>
        <w:jc w:val="both"/>
        <w:rPr>
          <w:rFonts w:ascii="方正小标宋简体" w:hAnsi="黑体" w:eastAsia="方正小标宋简体" w:cs="宋体"/>
          <w:sz w:val="44"/>
          <w:szCs w:val="44"/>
        </w:rPr>
      </w:pPr>
    </w:p>
    <w:p w14:paraId="711EAB80">
      <w:pPr>
        <w:pStyle w:val="8"/>
        <w:tabs>
          <w:tab w:val="right" w:leader="dot" w:pos="8302"/>
        </w:tabs>
        <w:spacing w:line="560" w:lineRule="exact"/>
        <w:jc w:val="center"/>
        <w:rPr>
          <w:rFonts w:ascii="方正小标宋简体" w:hAnsi="黑体" w:eastAsia="方正小标宋简体" w:cs="宋体"/>
          <w:sz w:val="44"/>
          <w:szCs w:val="44"/>
        </w:rPr>
      </w:pPr>
    </w:p>
    <w:p w14:paraId="7A8AEB36">
      <w:pPr>
        <w:pStyle w:val="8"/>
        <w:tabs>
          <w:tab w:val="right" w:leader="dot" w:pos="8302"/>
        </w:tabs>
        <w:spacing w:line="560" w:lineRule="exact"/>
        <w:ind w:firstLine="720" w:firstLineChars="200"/>
        <w:rPr>
          <w:rFonts w:ascii="黑体" w:hAnsi="黑体" w:eastAsia="黑体" w:cs="黑体"/>
          <w:sz w:val="36"/>
          <w:szCs w:val="36"/>
        </w:rPr>
      </w:pPr>
      <w:r>
        <w:rPr>
          <w:rFonts w:hint="eastAsia" w:ascii="黑体" w:hAnsi="黑体" w:eastAsia="黑体" w:cs="黑体"/>
          <w:sz w:val="36"/>
          <w:szCs w:val="36"/>
        </w:rPr>
        <w:t>委托单位：巫山县财政局</w:t>
      </w:r>
    </w:p>
    <w:p w14:paraId="3E6E80B6">
      <w:pPr>
        <w:pStyle w:val="8"/>
        <w:tabs>
          <w:tab w:val="right" w:leader="dot" w:pos="8302"/>
        </w:tabs>
        <w:spacing w:line="560" w:lineRule="exact"/>
        <w:ind w:firstLine="720" w:firstLineChars="200"/>
        <w:rPr>
          <w:rFonts w:ascii="黑体" w:hAnsi="黑体" w:eastAsia="黑体" w:cs="黑体"/>
          <w:sz w:val="36"/>
          <w:szCs w:val="36"/>
        </w:rPr>
      </w:pPr>
      <w:r>
        <w:rPr>
          <w:rFonts w:hint="eastAsia" w:ascii="黑体" w:hAnsi="黑体" w:eastAsia="黑体" w:cs="黑体"/>
          <w:sz w:val="36"/>
          <w:szCs w:val="36"/>
        </w:rPr>
        <w:t>评价机构：重庆企望会计师事务所（普通合伙）</w:t>
      </w:r>
    </w:p>
    <w:p w14:paraId="304C96F7">
      <w:pPr>
        <w:pStyle w:val="8"/>
        <w:tabs>
          <w:tab w:val="right" w:leader="dot" w:pos="8302"/>
        </w:tabs>
        <w:spacing w:line="560" w:lineRule="exact"/>
        <w:ind w:firstLine="720" w:firstLineChars="200"/>
        <w:rPr>
          <w:rFonts w:ascii="黑体" w:hAnsi="黑体" w:eastAsia="黑体" w:cs="黑体"/>
          <w:sz w:val="36"/>
          <w:szCs w:val="36"/>
        </w:rPr>
      </w:pPr>
      <w:r>
        <w:rPr>
          <w:rFonts w:hint="eastAsia" w:ascii="黑体" w:hAnsi="黑体" w:eastAsia="黑体" w:cs="黑体"/>
          <w:sz w:val="36"/>
          <w:szCs w:val="36"/>
        </w:rPr>
        <w:t>报告时间：2025年12月19日</w:t>
      </w:r>
    </w:p>
    <w:p w14:paraId="05485B33">
      <w:pPr>
        <w:pStyle w:val="8"/>
        <w:tabs>
          <w:tab w:val="right" w:leader="dot" w:pos="8302"/>
        </w:tabs>
        <w:spacing w:line="560" w:lineRule="exact"/>
        <w:jc w:val="center"/>
        <w:rPr>
          <w:rFonts w:ascii="方正小标宋简体" w:hAnsi="黑体" w:eastAsia="方正小标宋简体" w:cs="宋体"/>
          <w:sz w:val="44"/>
          <w:szCs w:val="44"/>
        </w:rPr>
      </w:pPr>
    </w:p>
    <w:p w14:paraId="43DF625C">
      <w:pPr>
        <w:pStyle w:val="8"/>
        <w:tabs>
          <w:tab w:val="right" w:leader="dot" w:pos="8302"/>
        </w:tabs>
        <w:spacing w:line="560" w:lineRule="exact"/>
        <w:jc w:val="center"/>
        <w:rPr>
          <w:rFonts w:ascii="方正小标宋简体" w:hAnsi="黑体" w:eastAsia="方正小标宋简体" w:cs="宋体"/>
          <w:sz w:val="44"/>
          <w:szCs w:val="44"/>
        </w:rPr>
        <w:sectPr>
          <w:footerReference r:id="rId3" w:type="default"/>
          <w:pgSz w:w="11906" w:h="16838"/>
          <w:pgMar w:top="1440" w:right="1800" w:bottom="1440" w:left="1800" w:header="851" w:footer="992" w:gutter="0"/>
          <w:pgNumType w:start="0"/>
          <w:cols w:space="425" w:num="1"/>
          <w:titlePg/>
          <w:docGrid w:type="lines" w:linePitch="408" w:charSpace="0"/>
        </w:sectPr>
      </w:pPr>
    </w:p>
    <w:p w14:paraId="6BCD2B0D">
      <w:pPr>
        <w:pStyle w:val="8"/>
        <w:keepNext w:val="0"/>
        <w:keepLines w:val="0"/>
        <w:pageBreakBefore w:val="0"/>
        <w:widowControl w:val="0"/>
        <w:tabs>
          <w:tab w:val="right" w:leader="dot" w:pos="8302"/>
        </w:tabs>
        <w:kinsoku/>
        <w:wordWrap/>
        <w:overflowPunct/>
        <w:topLinePunct w:val="0"/>
        <w:autoSpaceDE/>
        <w:autoSpaceDN/>
        <w:bidi w:val="0"/>
        <w:adjustRightInd/>
        <w:snapToGrid/>
        <w:spacing w:line="560" w:lineRule="exact"/>
        <w:ind w:firstLine="0" w:firstLineChars="0"/>
        <w:jc w:val="center"/>
        <w:textAlignment w:val="auto"/>
        <w:rPr>
          <w:rFonts w:ascii="仿宋_GB2312" w:hAnsi="Calibri" w:eastAsia="仿宋_GB2312"/>
          <w:b/>
          <w:bCs/>
          <w:sz w:val="44"/>
          <w:szCs w:val="44"/>
        </w:rPr>
      </w:pPr>
      <w:r>
        <w:rPr>
          <w:rFonts w:hint="eastAsia" w:ascii="仿宋_GB2312" w:hAnsi="Calibri" w:eastAsia="仿宋_GB2312"/>
          <w:b/>
          <w:bCs/>
          <w:sz w:val="44"/>
          <w:szCs w:val="44"/>
        </w:rPr>
        <w:t>摘   要</w:t>
      </w:r>
    </w:p>
    <w:p w14:paraId="38F98470">
      <w:pPr>
        <w:pStyle w:val="8"/>
        <w:tabs>
          <w:tab w:val="right" w:leader="dot" w:pos="8302"/>
        </w:tabs>
        <w:spacing w:line="560" w:lineRule="exact"/>
        <w:jc w:val="center"/>
        <w:rPr>
          <w:rFonts w:ascii="方正小标宋简体" w:hAnsi="黑体" w:eastAsia="方正小标宋简体" w:cs="宋体"/>
          <w:sz w:val="44"/>
          <w:szCs w:val="44"/>
        </w:rPr>
      </w:pPr>
    </w:p>
    <w:p w14:paraId="575A9A1F">
      <w:pPr>
        <w:pStyle w:val="8"/>
        <w:tabs>
          <w:tab w:val="right" w:leader="dot" w:pos="8302"/>
        </w:tabs>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受巫山县财政局委托，重庆企望会计师事务所（普通合伙）于2025年9月8日至2025年9月19日对巫山县道路运输事务中心的2024年度农客补贴、保险补贴资金开展了绩效评价，评价情况如下：</w:t>
      </w:r>
    </w:p>
    <w:p w14:paraId="49D78482">
      <w:pPr>
        <w:pStyle w:val="8"/>
        <w:tabs>
          <w:tab w:val="right" w:leader="dot" w:pos="8302"/>
        </w:tabs>
        <w:spacing w:line="560" w:lineRule="exact"/>
        <w:ind w:firstLine="643" w:firstLineChars="200"/>
        <w:rPr>
          <w:rFonts w:ascii="仿宋_GB2312" w:hAnsi="Calibri" w:eastAsia="仿宋_GB2312"/>
          <w:b/>
          <w:bCs/>
          <w:sz w:val="32"/>
          <w:szCs w:val="32"/>
        </w:rPr>
      </w:pPr>
      <w:r>
        <w:rPr>
          <w:rFonts w:hint="eastAsia" w:ascii="仿宋_GB2312" w:hAnsi="Calibri" w:eastAsia="仿宋_GB2312"/>
          <w:b/>
          <w:bCs/>
          <w:sz w:val="32"/>
          <w:szCs w:val="32"/>
        </w:rPr>
        <w:t>一、基本情况</w:t>
      </w:r>
    </w:p>
    <w:p w14:paraId="6C03429F">
      <w:pPr>
        <w:pStyle w:val="10"/>
        <w:widowControl w:val="0"/>
        <w:adjustRightInd w:val="0"/>
        <w:snapToGrid w:val="0"/>
        <w:spacing w:before="0" w:beforeAutospacing="0" w:after="0" w:afterAutospacing="0" w:line="500" w:lineRule="exact"/>
        <w:ind w:firstLine="640" w:firstLineChars="200"/>
        <w:jc w:val="both"/>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对2024年度农客补贴资金，从“决策、过程、产出、效益”四个角度评价专项资金的使用、管理情况。</w:t>
      </w:r>
    </w:p>
    <w:p w14:paraId="541FADF8">
      <w:pPr>
        <w:pStyle w:val="8"/>
        <w:tabs>
          <w:tab w:val="right" w:leader="dot" w:pos="8302"/>
        </w:tabs>
        <w:spacing w:line="560" w:lineRule="exact"/>
        <w:ind w:firstLine="643" w:firstLineChars="200"/>
        <w:rPr>
          <w:rFonts w:ascii="仿宋_GB2312" w:hAnsi="Calibri" w:eastAsia="仿宋_GB2312"/>
          <w:b/>
          <w:bCs/>
          <w:sz w:val="32"/>
          <w:szCs w:val="32"/>
        </w:rPr>
      </w:pPr>
      <w:r>
        <w:rPr>
          <w:rFonts w:hint="eastAsia" w:ascii="仿宋_GB2312" w:hAnsi="Calibri" w:eastAsia="仿宋_GB2312"/>
          <w:b/>
          <w:bCs/>
          <w:sz w:val="32"/>
          <w:szCs w:val="32"/>
        </w:rPr>
        <w:t>二、绩效评价结论</w:t>
      </w:r>
    </w:p>
    <w:p w14:paraId="5E61E59F">
      <w:pPr>
        <w:pStyle w:val="8"/>
        <w:tabs>
          <w:tab w:val="right" w:leader="dot" w:pos="8302"/>
        </w:tabs>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经评定，该项目绩效评价得分：86</w:t>
      </w:r>
      <w:r>
        <w:rPr>
          <w:rFonts w:ascii="仿宋_GB2312" w:hAnsi="Calibri" w:eastAsia="仿宋_GB2312"/>
          <w:sz w:val="32"/>
          <w:szCs w:val="32"/>
        </w:rPr>
        <w:t>.</w:t>
      </w:r>
      <w:r>
        <w:rPr>
          <w:rFonts w:hint="eastAsia" w:ascii="仿宋_GB2312" w:hAnsi="Calibri" w:eastAsia="仿宋_GB2312"/>
          <w:sz w:val="32"/>
          <w:szCs w:val="32"/>
        </w:rPr>
        <w:t>45分，绩效评价结论等级：良。</w:t>
      </w:r>
    </w:p>
    <w:p w14:paraId="6CB2FF7E">
      <w:pPr>
        <w:pStyle w:val="8"/>
        <w:tabs>
          <w:tab w:val="right" w:leader="dot" w:pos="8302"/>
        </w:tabs>
        <w:spacing w:line="560" w:lineRule="exact"/>
        <w:ind w:firstLine="643" w:firstLineChars="200"/>
        <w:rPr>
          <w:rFonts w:ascii="仿宋_GB2312" w:hAnsi="Calibri" w:eastAsia="仿宋_GB2312"/>
          <w:b/>
          <w:bCs/>
          <w:sz w:val="32"/>
          <w:szCs w:val="32"/>
        </w:rPr>
      </w:pPr>
      <w:r>
        <w:rPr>
          <w:rFonts w:hint="eastAsia" w:ascii="仿宋_GB2312" w:hAnsi="Calibri" w:eastAsia="仿宋_GB2312"/>
          <w:b/>
          <w:bCs/>
          <w:sz w:val="32"/>
          <w:szCs w:val="32"/>
        </w:rPr>
        <w:t>三、存在的问题</w:t>
      </w:r>
    </w:p>
    <w:p w14:paraId="2A0072D8">
      <w:pPr>
        <w:pStyle w:val="8"/>
        <w:tabs>
          <w:tab w:val="right" w:leader="dot" w:pos="8302"/>
        </w:tabs>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（一）预算执行有待提高</w:t>
      </w:r>
    </w:p>
    <w:p w14:paraId="6E429BDD">
      <w:pPr>
        <w:ind w:firstLine="640" w:firstLineChars="200"/>
        <w:rPr>
          <w:rFonts w:ascii="仿宋_GB2312" w:hAnsi="Calibri"/>
          <w:sz w:val="32"/>
          <w:szCs w:val="32"/>
        </w:rPr>
      </w:pPr>
      <w:r>
        <w:rPr>
          <w:rFonts w:hint="eastAsia" w:ascii="仿宋_GB2312" w:hAnsi="Calibri"/>
          <w:sz w:val="32"/>
          <w:szCs w:val="32"/>
        </w:rPr>
        <w:t>（二）制度执行不到位</w:t>
      </w:r>
    </w:p>
    <w:p w14:paraId="0C624D7F">
      <w:pPr>
        <w:pStyle w:val="8"/>
        <w:tabs>
          <w:tab w:val="right" w:leader="dot" w:pos="8302"/>
        </w:tabs>
        <w:spacing w:line="560" w:lineRule="exact"/>
        <w:ind w:firstLine="643" w:firstLineChars="200"/>
        <w:rPr>
          <w:rFonts w:ascii="仿宋_GB2312" w:hAnsi="Calibri" w:eastAsia="仿宋_GB2312"/>
          <w:b/>
          <w:bCs/>
          <w:sz w:val="32"/>
          <w:szCs w:val="32"/>
        </w:rPr>
      </w:pPr>
      <w:r>
        <w:rPr>
          <w:rFonts w:hint="eastAsia" w:ascii="仿宋_GB2312" w:hAnsi="Calibri" w:eastAsia="仿宋_GB2312"/>
          <w:b/>
          <w:bCs/>
          <w:sz w:val="32"/>
          <w:szCs w:val="32"/>
        </w:rPr>
        <w:t>四、相关建议</w:t>
      </w:r>
    </w:p>
    <w:p w14:paraId="3243BD4E">
      <w:pPr>
        <w:ind w:firstLine="640" w:firstLineChars="200"/>
        <w:rPr>
          <w:rFonts w:ascii="仿宋_GB2312" w:hAnsi="Calibri"/>
          <w:sz w:val="32"/>
          <w:szCs w:val="32"/>
        </w:rPr>
      </w:pPr>
      <w:r>
        <w:rPr>
          <w:rFonts w:hint="eastAsia" w:ascii="仿宋_GB2312" w:hAnsi="Calibri"/>
          <w:sz w:val="32"/>
          <w:szCs w:val="32"/>
        </w:rPr>
        <w:t>（一）加强预算管理，提高预算执行率。建议被评价单位重视预算执行管理工作，切实加强预算编制管理，增强预算编制的准确性，健全预算执行管理运行机制。</w:t>
      </w:r>
    </w:p>
    <w:p w14:paraId="6BC22DB4">
      <w:pPr>
        <w:ind w:firstLine="640" w:firstLineChars="200"/>
        <w:rPr>
          <w:rFonts w:ascii="仿宋_GB2312" w:hAnsi="Calibri"/>
          <w:sz w:val="32"/>
          <w:szCs w:val="32"/>
        </w:rPr>
      </w:pPr>
      <w:r>
        <w:rPr>
          <w:rFonts w:hint="eastAsia" w:ascii="仿宋_GB2312" w:hAnsi="Calibri"/>
          <w:sz w:val="32"/>
          <w:szCs w:val="32"/>
        </w:rPr>
        <w:t>（二）建议强化项目实施全流程管理，补全台账与过程资料短板，健全信息支撑保障机制，提升管理规范性与可追溯性；严格按照文件要求，拓宽公示渠道（如政务官网、乡镇政务公开栏、村级公告栏等），及时向社会完整公示营运补贴的执行情况。</w:t>
      </w:r>
    </w:p>
    <w:p w14:paraId="13604077">
      <w:pPr>
        <w:pStyle w:val="8"/>
        <w:tabs>
          <w:tab w:val="right" w:leader="dot" w:pos="8302"/>
        </w:tabs>
        <w:spacing w:line="560" w:lineRule="exact"/>
        <w:ind w:firstLine="643" w:firstLineChars="200"/>
        <w:rPr>
          <w:rFonts w:ascii="仿宋_GB2312" w:hAnsi="Calibri" w:eastAsia="仿宋_GB2312"/>
          <w:b/>
          <w:bCs/>
          <w:sz w:val="32"/>
          <w:szCs w:val="32"/>
        </w:rPr>
      </w:pPr>
      <w:r>
        <w:rPr>
          <w:rFonts w:hint="eastAsia" w:ascii="仿宋_GB2312" w:hAnsi="Calibri" w:eastAsia="仿宋_GB2312"/>
          <w:b/>
          <w:bCs/>
          <w:sz w:val="32"/>
          <w:szCs w:val="32"/>
        </w:rPr>
        <w:t>五、绩效评价结果应用建议</w:t>
      </w:r>
    </w:p>
    <w:p w14:paraId="6E95C243">
      <w:pPr>
        <w:ind w:firstLine="640" w:firstLineChars="200"/>
        <w:rPr>
          <w:rFonts w:ascii="仿宋_GB2312" w:hAnsi="Calibri"/>
          <w:sz w:val="32"/>
          <w:szCs w:val="32"/>
        </w:rPr>
      </w:pPr>
      <w:r>
        <w:rPr>
          <w:rFonts w:hint="eastAsia" w:ascii="仿宋_GB2312" w:hAnsi="Calibri"/>
          <w:sz w:val="32"/>
          <w:szCs w:val="32"/>
        </w:rPr>
        <w:t>针对评价工作中发现的问题，建议相关单位认真对绩效评价结果进行总结分析，针对发现的问题进行整改，推动部门项目建设更加规范化运行。本次绩效考核成果作为部门下次预算安排、领导决策的参考。</w:t>
      </w:r>
    </w:p>
    <w:p w14:paraId="6ED951D6">
      <w:pPr>
        <w:ind w:firstLine="2520" w:firstLineChars="700"/>
        <w:rPr>
          <w:rFonts w:ascii="方正小标宋简体" w:hAnsi="Calibri" w:eastAsia="方正小标宋简体"/>
          <w:sz w:val="36"/>
          <w:szCs w:val="36"/>
        </w:rPr>
        <w:sectPr>
          <w:footerReference r:id="rId4" w:type="default"/>
          <w:pgSz w:w="11906" w:h="16838"/>
          <w:pgMar w:top="1440" w:right="1800" w:bottom="1440" w:left="1800" w:header="851" w:footer="992" w:gutter="0"/>
          <w:pgNumType w:start="1"/>
          <w:cols w:space="425" w:num="1"/>
          <w:docGrid w:type="lines" w:linePitch="312" w:charSpace="0"/>
        </w:sectPr>
      </w:pPr>
    </w:p>
    <w:p w14:paraId="024A648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sz w:val="36"/>
          <w:szCs w:val="36"/>
        </w:rPr>
      </w:pPr>
      <w:r>
        <w:rPr>
          <w:rFonts w:hint="eastAsia" w:ascii="黑体" w:hAnsi="黑体" w:eastAsia="黑体" w:cs="黑体"/>
          <w:sz w:val="36"/>
          <w:szCs w:val="36"/>
        </w:rPr>
        <w:t>绩效评价工作组成员</w:t>
      </w:r>
    </w:p>
    <w:p w14:paraId="7B003163">
      <w:pPr>
        <w:jc w:val="center"/>
        <w:rPr>
          <w:rFonts w:ascii="Calibri" w:hAnsi="Calibri" w:eastAsia="宋体"/>
          <w:sz w:val="21"/>
          <w:szCs w:val="22"/>
        </w:rPr>
      </w:pPr>
    </w:p>
    <w:tbl>
      <w:tblPr>
        <w:tblStyle w:val="13"/>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715"/>
        <w:gridCol w:w="974"/>
        <w:gridCol w:w="1716"/>
        <w:gridCol w:w="1638"/>
        <w:gridCol w:w="1725"/>
      </w:tblGrid>
      <w:tr w14:paraId="5F7D8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51739DB3">
            <w:pPr>
              <w:pStyle w:val="8"/>
              <w:tabs>
                <w:tab w:val="right" w:leader="dot" w:pos="8302"/>
              </w:tabs>
              <w:spacing w:line="340" w:lineRule="exact"/>
              <w:jc w:val="center"/>
              <w:rPr>
                <w:rFonts w:ascii="黑体" w:hAnsi="黑体" w:eastAsia="黑体" w:cs="宋体"/>
                <w:sz w:val="24"/>
              </w:rPr>
            </w:pPr>
            <w:r>
              <w:rPr>
                <w:rFonts w:hint="eastAsia" w:ascii="黑体" w:hAnsi="黑体" w:eastAsia="黑体" w:cs="宋体"/>
                <w:sz w:val="24"/>
              </w:rPr>
              <w:t>序号</w:t>
            </w:r>
          </w:p>
        </w:tc>
        <w:tc>
          <w:tcPr>
            <w:tcW w:w="1715" w:type="dxa"/>
            <w:vAlign w:val="center"/>
          </w:tcPr>
          <w:p w14:paraId="5B75BACF">
            <w:pPr>
              <w:pStyle w:val="8"/>
              <w:tabs>
                <w:tab w:val="right" w:leader="dot" w:pos="8302"/>
              </w:tabs>
              <w:spacing w:line="340" w:lineRule="exact"/>
              <w:jc w:val="center"/>
              <w:rPr>
                <w:rFonts w:ascii="黑体" w:hAnsi="黑体" w:eastAsia="黑体" w:cs="宋体"/>
                <w:sz w:val="24"/>
              </w:rPr>
            </w:pPr>
            <w:r>
              <w:rPr>
                <w:rFonts w:hint="eastAsia" w:ascii="黑体" w:hAnsi="黑体" w:eastAsia="黑体" w:cs="宋体"/>
                <w:sz w:val="24"/>
              </w:rPr>
              <w:t>项目职务</w:t>
            </w:r>
          </w:p>
        </w:tc>
        <w:tc>
          <w:tcPr>
            <w:tcW w:w="974" w:type="dxa"/>
            <w:vAlign w:val="center"/>
          </w:tcPr>
          <w:p w14:paraId="4E8C8EC9">
            <w:pPr>
              <w:pStyle w:val="8"/>
              <w:tabs>
                <w:tab w:val="right" w:leader="dot" w:pos="8302"/>
              </w:tabs>
              <w:spacing w:line="340" w:lineRule="exact"/>
              <w:jc w:val="center"/>
              <w:rPr>
                <w:rFonts w:ascii="黑体" w:hAnsi="黑体" w:eastAsia="黑体" w:cs="宋体"/>
                <w:sz w:val="24"/>
              </w:rPr>
            </w:pPr>
            <w:r>
              <w:rPr>
                <w:rFonts w:hint="eastAsia" w:ascii="黑体" w:hAnsi="黑体" w:eastAsia="黑体" w:cs="宋体"/>
                <w:sz w:val="24"/>
              </w:rPr>
              <w:t>姓 名</w:t>
            </w:r>
          </w:p>
        </w:tc>
        <w:tc>
          <w:tcPr>
            <w:tcW w:w="1716" w:type="dxa"/>
            <w:vAlign w:val="center"/>
          </w:tcPr>
          <w:p w14:paraId="014E8AF7">
            <w:pPr>
              <w:pStyle w:val="8"/>
              <w:tabs>
                <w:tab w:val="right" w:leader="dot" w:pos="8302"/>
              </w:tabs>
              <w:spacing w:line="340" w:lineRule="exact"/>
              <w:jc w:val="center"/>
              <w:rPr>
                <w:rFonts w:ascii="黑体" w:hAnsi="黑体" w:eastAsia="黑体" w:cs="宋体"/>
                <w:sz w:val="24"/>
              </w:rPr>
            </w:pPr>
            <w:r>
              <w:rPr>
                <w:rFonts w:hint="eastAsia" w:ascii="黑体" w:hAnsi="黑体" w:eastAsia="黑体" w:cs="宋体"/>
                <w:sz w:val="24"/>
              </w:rPr>
              <w:t>执业（从业）</w:t>
            </w:r>
          </w:p>
          <w:p w14:paraId="3D35E652">
            <w:pPr>
              <w:pStyle w:val="8"/>
              <w:tabs>
                <w:tab w:val="right" w:leader="dot" w:pos="8302"/>
              </w:tabs>
              <w:spacing w:line="340" w:lineRule="exact"/>
              <w:jc w:val="center"/>
              <w:rPr>
                <w:rFonts w:ascii="黑体" w:hAnsi="黑体" w:eastAsia="黑体" w:cs="宋体"/>
                <w:sz w:val="24"/>
              </w:rPr>
            </w:pPr>
            <w:r>
              <w:rPr>
                <w:rFonts w:hint="eastAsia" w:ascii="黑体" w:hAnsi="黑体" w:eastAsia="黑体" w:cs="宋体"/>
                <w:sz w:val="24"/>
              </w:rPr>
              <w:t>资格</w:t>
            </w:r>
          </w:p>
        </w:tc>
        <w:tc>
          <w:tcPr>
            <w:tcW w:w="1638" w:type="dxa"/>
            <w:vAlign w:val="center"/>
          </w:tcPr>
          <w:p w14:paraId="57D1A14B">
            <w:pPr>
              <w:pStyle w:val="8"/>
              <w:tabs>
                <w:tab w:val="right" w:leader="dot" w:pos="8302"/>
              </w:tabs>
              <w:spacing w:line="340" w:lineRule="exact"/>
              <w:jc w:val="center"/>
              <w:rPr>
                <w:rFonts w:ascii="黑体" w:hAnsi="黑体" w:eastAsia="黑体" w:cs="宋体"/>
                <w:sz w:val="24"/>
              </w:rPr>
            </w:pPr>
            <w:r>
              <w:rPr>
                <w:rFonts w:hint="eastAsia" w:ascii="黑体" w:hAnsi="黑体" w:eastAsia="黑体" w:cs="宋体"/>
                <w:sz w:val="24"/>
              </w:rPr>
              <w:t>职 称</w:t>
            </w:r>
          </w:p>
        </w:tc>
        <w:tc>
          <w:tcPr>
            <w:tcW w:w="1725" w:type="dxa"/>
            <w:vAlign w:val="center"/>
          </w:tcPr>
          <w:p w14:paraId="2025A6D2">
            <w:pPr>
              <w:pStyle w:val="8"/>
              <w:tabs>
                <w:tab w:val="right" w:leader="dot" w:pos="8302"/>
              </w:tabs>
              <w:spacing w:line="340" w:lineRule="exact"/>
              <w:jc w:val="center"/>
              <w:rPr>
                <w:rFonts w:ascii="黑体" w:hAnsi="黑体" w:eastAsia="黑体" w:cs="宋体"/>
                <w:sz w:val="24"/>
              </w:rPr>
            </w:pPr>
            <w:r>
              <w:rPr>
                <w:rFonts w:hint="eastAsia" w:ascii="黑体" w:hAnsi="黑体" w:eastAsia="黑体" w:cs="宋体"/>
                <w:sz w:val="24"/>
              </w:rPr>
              <w:t>备 注</w:t>
            </w:r>
          </w:p>
        </w:tc>
      </w:tr>
      <w:tr w14:paraId="583F8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tcPr>
          <w:p w14:paraId="6CD778D0">
            <w:pPr>
              <w:pStyle w:val="8"/>
              <w:tabs>
                <w:tab w:val="right" w:leader="dot" w:pos="8302"/>
              </w:tabs>
              <w:spacing w:line="340" w:lineRule="exact"/>
              <w:jc w:val="center"/>
              <w:rPr>
                <w:rFonts w:ascii="仿宋_GB2312" w:hAnsi="黑体" w:eastAsia="仿宋_GB2312" w:cs="宋体"/>
                <w:sz w:val="24"/>
              </w:rPr>
            </w:pPr>
            <w:r>
              <w:rPr>
                <w:rFonts w:hint="eastAsia" w:ascii="仿宋_GB2312" w:hAnsi="黑体" w:eastAsia="仿宋_GB2312" w:cs="宋体"/>
                <w:sz w:val="24"/>
              </w:rPr>
              <w:t>1</w:t>
            </w:r>
          </w:p>
        </w:tc>
        <w:tc>
          <w:tcPr>
            <w:tcW w:w="1715" w:type="dxa"/>
          </w:tcPr>
          <w:p w14:paraId="2142A2B9">
            <w:pPr>
              <w:pStyle w:val="8"/>
              <w:tabs>
                <w:tab w:val="right" w:leader="dot" w:pos="8302"/>
              </w:tabs>
              <w:spacing w:line="340" w:lineRule="exact"/>
              <w:rPr>
                <w:rFonts w:ascii="仿宋_GB2312" w:hAnsi="黑体" w:eastAsia="仿宋_GB2312" w:cs="宋体"/>
                <w:sz w:val="24"/>
              </w:rPr>
            </w:pPr>
            <w:r>
              <w:rPr>
                <w:rFonts w:hint="eastAsia" w:ascii="仿宋_GB2312" w:hAnsi="黑体" w:eastAsia="仿宋_GB2312" w:cs="宋体"/>
                <w:sz w:val="24"/>
              </w:rPr>
              <w:t>项目总负责人</w:t>
            </w:r>
          </w:p>
        </w:tc>
        <w:tc>
          <w:tcPr>
            <w:tcW w:w="974" w:type="dxa"/>
          </w:tcPr>
          <w:p w14:paraId="1469610F">
            <w:pPr>
              <w:pStyle w:val="8"/>
              <w:tabs>
                <w:tab w:val="right" w:leader="dot" w:pos="8302"/>
              </w:tabs>
              <w:spacing w:line="340" w:lineRule="exact"/>
            </w:pPr>
            <w:r>
              <w:rPr>
                <w:rFonts w:hint="eastAsia" w:ascii="仿宋_GB2312" w:hAnsi="黑体" w:eastAsia="仿宋_GB2312" w:cs="宋体"/>
                <w:sz w:val="24"/>
              </w:rPr>
              <w:t>李君</w:t>
            </w:r>
          </w:p>
        </w:tc>
        <w:tc>
          <w:tcPr>
            <w:tcW w:w="1716" w:type="dxa"/>
          </w:tcPr>
          <w:p w14:paraId="29BD4BBA">
            <w:pPr>
              <w:pStyle w:val="8"/>
              <w:tabs>
                <w:tab w:val="right" w:leader="dot" w:pos="8302"/>
              </w:tabs>
              <w:spacing w:line="340" w:lineRule="exact"/>
              <w:rPr>
                <w:rFonts w:ascii="仿宋_GB2312" w:hAnsi="黑体" w:eastAsia="仿宋_GB2312" w:cs="宋体"/>
                <w:sz w:val="24"/>
              </w:rPr>
            </w:pPr>
            <w:r>
              <w:rPr>
                <w:rFonts w:hint="eastAsia" w:ascii="仿宋_GB2312" w:hAnsi="黑体" w:eastAsia="仿宋_GB2312" w:cs="宋体"/>
                <w:sz w:val="24"/>
              </w:rPr>
              <w:t>注册会计师</w:t>
            </w:r>
          </w:p>
        </w:tc>
        <w:tc>
          <w:tcPr>
            <w:tcW w:w="1638" w:type="dxa"/>
          </w:tcPr>
          <w:p w14:paraId="5E0ED8CA">
            <w:pPr>
              <w:pStyle w:val="8"/>
              <w:tabs>
                <w:tab w:val="right" w:leader="dot" w:pos="8302"/>
              </w:tabs>
              <w:spacing w:line="340" w:lineRule="exact"/>
              <w:rPr>
                <w:rFonts w:ascii="仿宋_GB2312" w:hAnsi="黑体" w:eastAsia="仿宋_GB2312" w:cs="宋体"/>
                <w:sz w:val="24"/>
              </w:rPr>
            </w:pPr>
            <w:r>
              <w:rPr>
                <w:rFonts w:hint="eastAsia" w:ascii="仿宋_GB2312" w:hAnsi="黑体" w:eastAsia="仿宋_GB2312" w:cs="宋体"/>
                <w:sz w:val="24"/>
              </w:rPr>
              <w:t>-</w:t>
            </w:r>
          </w:p>
        </w:tc>
        <w:tc>
          <w:tcPr>
            <w:tcW w:w="1725" w:type="dxa"/>
          </w:tcPr>
          <w:p w14:paraId="7A9F9C63">
            <w:pPr>
              <w:pStyle w:val="8"/>
              <w:tabs>
                <w:tab w:val="right" w:leader="dot" w:pos="8302"/>
              </w:tabs>
              <w:spacing w:line="340" w:lineRule="exact"/>
              <w:rPr>
                <w:rFonts w:ascii="仿宋_GB2312" w:hAnsi="黑体" w:eastAsia="仿宋_GB2312" w:cs="宋体"/>
                <w:sz w:val="24"/>
              </w:rPr>
            </w:pPr>
            <w:r>
              <w:rPr>
                <w:rFonts w:hint="eastAsia" w:ascii="仿宋_GB2312" w:hAnsi="黑体" w:eastAsia="仿宋_GB2312" w:cs="宋体"/>
                <w:sz w:val="24"/>
              </w:rPr>
              <w:t>三级复核</w:t>
            </w:r>
          </w:p>
        </w:tc>
      </w:tr>
      <w:tr w14:paraId="39F0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tcPr>
          <w:p w14:paraId="1948E829">
            <w:pPr>
              <w:pStyle w:val="8"/>
              <w:tabs>
                <w:tab w:val="right" w:leader="dot" w:pos="8302"/>
              </w:tabs>
              <w:spacing w:line="340" w:lineRule="exact"/>
              <w:jc w:val="center"/>
              <w:rPr>
                <w:rFonts w:ascii="仿宋_GB2312" w:hAnsi="黑体" w:eastAsia="仿宋_GB2312" w:cs="宋体"/>
                <w:color w:val="FF0000"/>
                <w:sz w:val="24"/>
              </w:rPr>
            </w:pPr>
            <w:r>
              <w:rPr>
                <w:rFonts w:hint="eastAsia" w:ascii="仿宋_GB2312" w:hAnsi="黑体" w:eastAsia="仿宋_GB2312" w:cs="宋体"/>
                <w:sz w:val="24"/>
              </w:rPr>
              <w:t>2</w:t>
            </w:r>
          </w:p>
        </w:tc>
        <w:tc>
          <w:tcPr>
            <w:tcW w:w="1715" w:type="dxa"/>
          </w:tcPr>
          <w:p w14:paraId="1CFF3594">
            <w:pPr>
              <w:pStyle w:val="8"/>
              <w:tabs>
                <w:tab w:val="right" w:leader="dot" w:pos="8302"/>
              </w:tabs>
              <w:spacing w:line="340" w:lineRule="exact"/>
              <w:rPr>
                <w:rFonts w:ascii="仿宋_GB2312" w:hAnsi="黑体" w:eastAsia="仿宋_GB2312" w:cs="宋体"/>
                <w:color w:val="FF0000"/>
                <w:sz w:val="24"/>
              </w:rPr>
            </w:pPr>
            <w:r>
              <w:rPr>
                <w:rFonts w:hint="eastAsia" w:ascii="仿宋_GB2312" w:hAnsi="黑体" w:eastAsia="仿宋_GB2312" w:cs="宋体"/>
                <w:sz w:val="24"/>
              </w:rPr>
              <w:t>项目质量控制</w:t>
            </w:r>
          </w:p>
        </w:tc>
        <w:tc>
          <w:tcPr>
            <w:tcW w:w="974" w:type="dxa"/>
          </w:tcPr>
          <w:p w14:paraId="05B72997">
            <w:pPr>
              <w:pStyle w:val="8"/>
              <w:tabs>
                <w:tab w:val="right" w:leader="dot" w:pos="8302"/>
              </w:tabs>
              <w:spacing w:line="340" w:lineRule="exact"/>
              <w:rPr>
                <w:color w:val="FF0000"/>
              </w:rPr>
            </w:pPr>
            <w:r>
              <w:rPr>
                <w:rFonts w:hint="eastAsia" w:ascii="仿宋_GB2312" w:hAnsi="黑体" w:eastAsia="仿宋_GB2312" w:cs="宋体"/>
                <w:sz w:val="24"/>
              </w:rPr>
              <w:t>蒋建平</w:t>
            </w:r>
          </w:p>
        </w:tc>
        <w:tc>
          <w:tcPr>
            <w:tcW w:w="1716" w:type="dxa"/>
          </w:tcPr>
          <w:p w14:paraId="5EC32985">
            <w:pPr>
              <w:pStyle w:val="8"/>
              <w:tabs>
                <w:tab w:val="right" w:leader="dot" w:pos="8302"/>
              </w:tabs>
              <w:spacing w:line="340" w:lineRule="exact"/>
              <w:rPr>
                <w:rFonts w:ascii="仿宋_GB2312" w:hAnsi="黑体" w:eastAsia="仿宋_GB2312" w:cs="宋体"/>
                <w:color w:val="FF0000"/>
                <w:sz w:val="24"/>
              </w:rPr>
            </w:pPr>
            <w:r>
              <w:rPr>
                <w:rFonts w:hint="eastAsia" w:ascii="仿宋_GB2312" w:hAnsi="黑体" w:eastAsia="仿宋_GB2312" w:cs="宋体"/>
                <w:sz w:val="24"/>
              </w:rPr>
              <w:t>注册会计师</w:t>
            </w:r>
          </w:p>
        </w:tc>
        <w:tc>
          <w:tcPr>
            <w:tcW w:w="1638" w:type="dxa"/>
          </w:tcPr>
          <w:p w14:paraId="001CBED8">
            <w:pPr>
              <w:pStyle w:val="8"/>
              <w:tabs>
                <w:tab w:val="right" w:leader="dot" w:pos="8302"/>
              </w:tabs>
              <w:spacing w:line="340" w:lineRule="exact"/>
              <w:rPr>
                <w:rFonts w:ascii="仿宋_GB2312" w:hAnsi="黑体" w:eastAsia="仿宋_GB2312" w:cs="宋体"/>
                <w:color w:val="FF0000"/>
                <w:sz w:val="24"/>
              </w:rPr>
            </w:pPr>
            <w:r>
              <w:rPr>
                <w:rFonts w:hint="eastAsia" w:ascii="仿宋_GB2312" w:hAnsi="黑体" w:eastAsia="仿宋_GB2312" w:cs="宋体"/>
                <w:sz w:val="24"/>
              </w:rPr>
              <w:t>高级会计师</w:t>
            </w:r>
          </w:p>
        </w:tc>
        <w:tc>
          <w:tcPr>
            <w:tcW w:w="1725" w:type="dxa"/>
          </w:tcPr>
          <w:p w14:paraId="69D20AAE">
            <w:pPr>
              <w:pStyle w:val="8"/>
              <w:tabs>
                <w:tab w:val="right" w:leader="dot" w:pos="8302"/>
              </w:tabs>
              <w:spacing w:line="340" w:lineRule="exact"/>
              <w:rPr>
                <w:rFonts w:ascii="仿宋_GB2312" w:hAnsi="黑体" w:eastAsia="仿宋_GB2312" w:cs="宋体"/>
                <w:color w:val="FF0000"/>
                <w:sz w:val="24"/>
              </w:rPr>
            </w:pPr>
            <w:r>
              <w:rPr>
                <w:rFonts w:hint="eastAsia" w:ascii="仿宋_GB2312" w:hAnsi="黑体" w:eastAsia="仿宋_GB2312" w:cs="宋体"/>
                <w:sz w:val="24"/>
              </w:rPr>
              <w:t>二级复核</w:t>
            </w:r>
          </w:p>
        </w:tc>
      </w:tr>
      <w:tr w14:paraId="57D73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tcPr>
          <w:p w14:paraId="6055DB9E">
            <w:pPr>
              <w:pStyle w:val="8"/>
              <w:tabs>
                <w:tab w:val="right" w:leader="dot" w:pos="8302"/>
              </w:tabs>
              <w:spacing w:line="340" w:lineRule="exact"/>
              <w:jc w:val="center"/>
              <w:rPr>
                <w:rFonts w:ascii="仿宋_GB2312" w:hAnsi="黑体" w:eastAsia="仿宋_GB2312" w:cs="宋体"/>
                <w:color w:val="FF0000"/>
                <w:sz w:val="24"/>
              </w:rPr>
            </w:pPr>
            <w:r>
              <w:rPr>
                <w:rFonts w:hint="eastAsia" w:ascii="仿宋_GB2312" w:hAnsi="黑体" w:eastAsia="仿宋_GB2312" w:cs="宋体"/>
                <w:sz w:val="24"/>
              </w:rPr>
              <w:t>3</w:t>
            </w:r>
          </w:p>
        </w:tc>
        <w:tc>
          <w:tcPr>
            <w:tcW w:w="1715" w:type="dxa"/>
          </w:tcPr>
          <w:p w14:paraId="58D7369B">
            <w:pPr>
              <w:pStyle w:val="8"/>
              <w:tabs>
                <w:tab w:val="right" w:leader="dot" w:pos="8302"/>
              </w:tabs>
              <w:spacing w:line="340" w:lineRule="exact"/>
              <w:rPr>
                <w:rFonts w:ascii="仿宋_GB2312" w:hAnsi="黑体" w:eastAsia="仿宋_GB2312" w:cs="宋体"/>
                <w:color w:val="FF0000"/>
                <w:sz w:val="24"/>
              </w:rPr>
            </w:pPr>
            <w:r>
              <w:rPr>
                <w:rFonts w:hint="eastAsia" w:ascii="仿宋_GB2312" w:hAnsi="黑体" w:eastAsia="仿宋_GB2312" w:cs="宋体"/>
                <w:sz w:val="24"/>
              </w:rPr>
              <w:t>项目组组长</w:t>
            </w:r>
          </w:p>
        </w:tc>
        <w:tc>
          <w:tcPr>
            <w:tcW w:w="974" w:type="dxa"/>
          </w:tcPr>
          <w:p w14:paraId="5356BBF6">
            <w:pPr>
              <w:pStyle w:val="8"/>
              <w:tabs>
                <w:tab w:val="right" w:leader="dot" w:pos="8302"/>
              </w:tabs>
              <w:spacing w:line="340" w:lineRule="exact"/>
              <w:rPr>
                <w:color w:val="FF0000"/>
              </w:rPr>
            </w:pPr>
            <w:r>
              <w:rPr>
                <w:rFonts w:hint="eastAsia" w:ascii="仿宋_GB2312" w:hAnsi="黑体" w:eastAsia="仿宋_GB2312" w:cs="宋体"/>
                <w:sz w:val="24"/>
              </w:rPr>
              <w:t>李树林</w:t>
            </w:r>
          </w:p>
        </w:tc>
        <w:tc>
          <w:tcPr>
            <w:tcW w:w="1716" w:type="dxa"/>
          </w:tcPr>
          <w:p w14:paraId="4175BC89">
            <w:pPr>
              <w:pStyle w:val="8"/>
              <w:tabs>
                <w:tab w:val="right" w:leader="dot" w:pos="8302"/>
              </w:tabs>
              <w:spacing w:line="340" w:lineRule="exact"/>
              <w:rPr>
                <w:rFonts w:ascii="仿宋_GB2312" w:hAnsi="黑体" w:eastAsia="仿宋_GB2312" w:cs="宋体"/>
                <w:color w:val="FF0000"/>
                <w:sz w:val="24"/>
              </w:rPr>
            </w:pPr>
            <w:r>
              <w:rPr>
                <w:rFonts w:hint="eastAsia" w:ascii="仿宋_GB2312" w:hAnsi="黑体" w:eastAsia="仿宋_GB2312" w:cs="宋体"/>
                <w:sz w:val="24"/>
              </w:rPr>
              <w:t>注册会计师</w:t>
            </w:r>
          </w:p>
        </w:tc>
        <w:tc>
          <w:tcPr>
            <w:tcW w:w="1638" w:type="dxa"/>
          </w:tcPr>
          <w:p w14:paraId="5CCEAA63">
            <w:pPr>
              <w:pStyle w:val="8"/>
              <w:tabs>
                <w:tab w:val="right" w:leader="dot" w:pos="8302"/>
              </w:tabs>
              <w:spacing w:line="340" w:lineRule="exact"/>
              <w:rPr>
                <w:rFonts w:ascii="仿宋_GB2312" w:hAnsi="黑体" w:eastAsia="仿宋_GB2312" w:cs="宋体"/>
                <w:color w:val="FF0000"/>
                <w:sz w:val="24"/>
              </w:rPr>
            </w:pPr>
            <w:r>
              <w:rPr>
                <w:rFonts w:hint="eastAsia" w:ascii="仿宋_GB2312" w:hAnsi="黑体" w:eastAsia="仿宋_GB2312" w:cs="宋体"/>
                <w:sz w:val="24"/>
              </w:rPr>
              <w:t>-</w:t>
            </w:r>
          </w:p>
        </w:tc>
        <w:tc>
          <w:tcPr>
            <w:tcW w:w="1725" w:type="dxa"/>
          </w:tcPr>
          <w:p w14:paraId="7F6B70E7">
            <w:pPr>
              <w:pStyle w:val="8"/>
              <w:tabs>
                <w:tab w:val="right" w:leader="dot" w:pos="8302"/>
              </w:tabs>
              <w:spacing w:line="340" w:lineRule="exact"/>
              <w:rPr>
                <w:rFonts w:ascii="仿宋_GB2312" w:hAnsi="黑体" w:eastAsia="仿宋_GB2312" w:cs="宋体"/>
                <w:color w:val="FF0000"/>
                <w:sz w:val="24"/>
              </w:rPr>
            </w:pPr>
            <w:r>
              <w:rPr>
                <w:rFonts w:hint="eastAsia" w:ascii="仿宋_GB2312" w:hAnsi="黑体" w:eastAsia="仿宋_GB2312" w:cs="宋体"/>
                <w:sz w:val="24"/>
              </w:rPr>
              <w:t>主审、报告执笔、一级复核</w:t>
            </w:r>
          </w:p>
        </w:tc>
      </w:tr>
      <w:tr w14:paraId="1A51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tcPr>
          <w:p w14:paraId="779B0713">
            <w:pPr>
              <w:pStyle w:val="8"/>
              <w:tabs>
                <w:tab w:val="right" w:leader="dot" w:pos="8302"/>
              </w:tabs>
              <w:spacing w:line="340" w:lineRule="exact"/>
              <w:jc w:val="center"/>
              <w:rPr>
                <w:rFonts w:ascii="仿宋_GB2312" w:hAnsi="黑体" w:eastAsia="仿宋_GB2312" w:cs="宋体"/>
                <w:color w:val="FF0000"/>
                <w:sz w:val="24"/>
              </w:rPr>
            </w:pPr>
            <w:r>
              <w:rPr>
                <w:rFonts w:hint="eastAsia" w:ascii="仿宋_GB2312" w:hAnsi="黑体" w:eastAsia="仿宋_GB2312" w:cs="宋体"/>
                <w:sz w:val="24"/>
              </w:rPr>
              <w:t>4</w:t>
            </w:r>
          </w:p>
        </w:tc>
        <w:tc>
          <w:tcPr>
            <w:tcW w:w="1715" w:type="dxa"/>
          </w:tcPr>
          <w:p w14:paraId="116B61EF">
            <w:pPr>
              <w:pStyle w:val="8"/>
              <w:tabs>
                <w:tab w:val="right" w:leader="dot" w:pos="8302"/>
              </w:tabs>
              <w:spacing w:line="340" w:lineRule="exact"/>
              <w:rPr>
                <w:rFonts w:ascii="仿宋_GB2312" w:hAnsi="黑体" w:eastAsia="仿宋_GB2312" w:cs="宋体"/>
                <w:color w:val="FF0000"/>
                <w:sz w:val="24"/>
              </w:rPr>
            </w:pPr>
            <w:r>
              <w:rPr>
                <w:rFonts w:hint="eastAsia" w:ascii="仿宋_GB2312" w:hAnsi="黑体" w:eastAsia="仿宋_GB2312" w:cs="宋体"/>
                <w:sz w:val="24"/>
              </w:rPr>
              <w:t>项目组组长</w:t>
            </w:r>
          </w:p>
        </w:tc>
        <w:tc>
          <w:tcPr>
            <w:tcW w:w="974" w:type="dxa"/>
          </w:tcPr>
          <w:p w14:paraId="5F98D561">
            <w:pPr>
              <w:pStyle w:val="8"/>
              <w:tabs>
                <w:tab w:val="right" w:leader="dot" w:pos="8302"/>
              </w:tabs>
              <w:spacing w:line="340" w:lineRule="exact"/>
              <w:rPr>
                <w:color w:val="FF0000"/>
              </w:rPr>
            </w:pPr>
            <w:r>
              <w:rPr>
                <w:rFonts w:hint="eastAsia" w:ascii="仿宋_GB2312" w:hAnsi="黑体" w:eastAsia="仿宋_GB2312" w:cs="宋体"/>
                <w:sz w:val="24"/>
              </w:rPr>
              <w:t>向贵川</w:t>
            </w:r>
          </w:p>
        </w:tc>
        <w:tc>
          <w:tcPr>
            <w:tcW w:w="1716" w:type="dxa"/>
          </w:tcPr>
          <w:p w14:paraId="053ED5FD">
            <w:pPr>
              <w:pStyle w:val="8"/>
              <w:tabs>
                <w:tab w:val="right" w:leader="dot" w:pos="8302"/>
              </w:tabs>
              <w:spacing w:line="340" w:lineRule="exact"/>
              <w:rPr>
                <w:rFonts w:ascii="仿宋_GB2312" w:hAnsi="黑体" w:eastAsia="仿宋_GB2312" w:cs="宋体"/>
                <w:color w:val="FF0000"/>
                <w:sz w:val="24"/>
              </w:rPr>
            </w:pPr>
            <w:r>
              <w:rPr>
                <w:rFonts w:hint="eastAsia" w:ascii="仿宋_GB2312" w:hAnsi="黑体" w:eastAsia="仿宋_GB2312" w:cs="宋体"/>
                <w:sz w:val="24"/>
              </w:rPr>
              <w:t>注册会计师</w:t>
            </w:r>
          </w:p>
        </w:tc>
        <w:tc>
          <w:tcPr>
            <w:tcW w:w="1638" w:type="dxa"/>
          </w:tcPr>
          <w:p w14:paraId="56A40607">
            <w:pPr>
              <w:pStyle w:val="8"/>
              <w:tabs>
                <w:tab w:val="right" w:leader="dot" w:pos="8302"/>
              </w:tabs>
              <w:spacing w:line="340" w:lineRule="exact"/>
              <w:rPr>
                <w:rFonts w:ascii="仿宋_GB2312" w:hAnsi="黑体" w:eastAsia="仿宋_GB2312" w:cs="宋体"/>
                <w:color w:val="FF0000"/>
                <w:sz w:val="24"/>
              </w:rPr>
            </w:pPr>
            <w:r>
              <w:rPr>
                <w:rFonts w:hint="eastAsia" w:ascii="仿宋_GB2312" w:hAnsi="黑体" w:eastAsia="仿宋_GB2312" w:cs="宋体"/>
                <w:sz w:val="24"/>
              </w:rPr>
              <w:t>中级会计师</w:t>
            </w:r>
          </w:p>
        </w:tc>
        <w:tc>
          <w:tcPr>
            <w:tcW w:w="1725" w:type="dxa"/>
          </w:tcPr>
          <w:p w14:paraId="6D882071">
            <w:pPr>
              <w:pStyle w:val="8"/>
              <w:tabs>
                <w:tab w:val="right" w:leader="dot" w:pos="8302"/>
              </w:tabs>
              <w:spacing w:line="340" w:lineRule="exact"/>
              <w:rPr>
                <w:rFonts w:ascii="仿宋_GB2312" w:hAnsi="黑体" w:eastAsia="仿宋_GB2312" w:cs="宋体"/>
                <w:color w:val="FF0000"/>
                <w:sz w:val="24"/>
              </w:rPr>
            </w:pPr>
            <w:r>
              <w:rPr>
                <w:rFonts w:hint="eastAsia" w:ascii="仿宋_GB2312" w:hAnsi="黑体" w:eastAsia="仿宋_GB2312" w:cs="宋体"/>
                <w:sz w:val="24"/>
              </w:rPr>
              <w:t>主审、报告执笔、一级复核</w:t>
            </w:r>
          </w:p>
        </w:tc>
      </w:tr>
      <w:tr w14:paraId="63686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tcPr>
          <w:p w14:paraId="461F804A">
            <w:pPr>
              <w:pStyle w:val="8"/>
              <w:tabs>
                <w:tab w:val="right" w:leader="dot" w:pos="8302"/>
              </w:tabs>
              <w:spacing w:line="340" w:lineRule="exact"/>
              <w:jc w:val="center"/>
              <w:rPr>
                <w:rFonts w:ascii="仿宋_GB2312" w:hAnsi="黑体" w:eastAsia="仿宋_GB2312" w:cs="宋体"/>
                <w:color w:val="FF0000"/>
                <w:sz w:val="24"/>
              </w:rPr>
            </w:pPr>
            <w:r>
              <w:rPr>
                <w:rFonts w:hint="eastAsia" w:ascii="仿宋_GB2312" w:hAnsi="黑体" w:eastAsia="仿宋_GB2312" w:cs="宋体"/>
                <w:sz w:val="24"/>
              </w:rPr>
              <w:t>5</w:t>
            </w:r>
          </w:p>
        </w:tc>
        <w:tc>
          <w:tcPr>
            <w:tcW w:w="1715" w:type="dxa"/>
          </w:tcPr>
          <w:p w14:paraId="41898208">
            <w:pPr>
              <w:pStyle w:val="8"/>
              <w:tabs>
                <w:tab w:val="right" w:leader="dot" w:pos="8302"/>
              </w:tabs>
              <w:spacing w:line="340" w:lineRule="exact"/>
              <w:rPr>
                <w:rFonts w:ascii="仿宋_GB2312" w:hAnsi="黑体" w:eastAsia="仿宋_GB2312" w:cs="宋体"/>
                <w:color w:val="FF0000"/>
                <w:sz w:val="24"/>
              </w:rPr>
            </w:pPr>
            <w:r>
              <w:rPr>
                <w:rFonts w:hint="eastAsia" w:ascii="仿宋_GB2312" w:hAnsi="黑体" w:eastAsia="仿宋_GB2312" w:cs="宋体"/>
                <w:sz w:val="24"/>
              </w:rPr>
              <w:t>项目组成员</w:t>
            </w:r>
          </w:p>
        </w:tc>
        <w:tc>
          <w:tcPr>
            <w:tcW w:w="974" w:type="dxa"/>
          </w:tcPr>
          <w:p w14:paraId="534E3D01">
            <w:pPr>
              <w:pStyle w:val="8"/>
              <w:tabs>
                <w:tab w:val="right" w:leader="dot" w:pos="8302"/>
              </w:tabs>
              <w:spacing w:line="340" w:lineRule="exact"/>
              <w:rPr>
                <w:color w:val="FF0000"/>
              </w:rPr>
            </w:pPr>
            <w:r>
              <w:rPr>
                <w:rFonts w:hint="eastAsia" w:ascii="仿宋_GB2312" w:hAnsi="黑体" w:eastAsia="仿宋_GB2312" w:cs="宋体"/>
                <w:sz w:val="24"/>
              </w:rPr>
              <w:t>毛玲</w:t>
            </w:r>
          </w:p>
        </w:tc>
        <w:tc>
          <w:tcPr>
            <w:tcW w:w="1716" w:type="dxa"/>
          </w:tcPr>
          <w:p w14:paraId="7B872FDE">
            <w:pPr>
              <w:pStyle w:val="8"/>
              <w:tabs>
                <w:tab w:val="right" w:leader="dot" w:pos="8302"/>
              </w:tabs>
              <w:spacing w:line="340" w:lineRule="exact"/>
              <w:rPr>
                <w:rFonts w:ascii="仿宋_GB2312" w:hAnsi="黑体" w:eastAsia="仿宋_GB2312" w:cs="宋体"/>
                <w:color w:val="FF0000"/>
                <w:sz w:val="24"/>
              </w:rPr>
            </w:pPr>
            <w:r>
              <w:rPr>
                <w:rFonts w:hint="eastAsia" w:ascii="仿宋_GB2312" w:hAnsi="黑体" w:eastAsia="仿宋_GB2312" w:cs="宋体"/>
                <w:sz w:val="24"/>
              </w:rPr>
              <w:t>-</w:t>
            </w:r>
          </w:p>
        </w:tc>
        <w:tc>
          <w:tcPr>
            <w:tcW w:w="1638" w:type="dxa"/>
          </w:tcPr>
          <w:p w14:paraId="0C44560E">
            <w:pPr>
              <w:pStyle w:val="8"/>
              <w:tabs>
                <w:tab w:val="right" w:leader="dot" w:pos="8302"/>
              </w:tabs>
              <w:spacing w:line="340" w:lineRule="exact"/>
              <w:rPr>
                <w:rFonts w:ascii="仿宋_GB2312" w:hAnsi="黑体" w:eastAsia="仿宋_GB2312" w:cs="宋体"/>
                <w:color w:val="FF0000"/>
                <w:sz w:val="24"/>
              </w:rPr>
            </w:pPr>
            <w:r>
              <w:rPr>
                <w:rFonts w:hint="eastAsia" w:ascii="仿宋_GB2312" w:hAnsi="黑体" w:eastAsia="仿宋_GB2312" w:cs="宋体"/>
                <w:sz w:val="24"/>
              </w:rPr>
              <w:t>中级会计师</w:t>
            </w:r>
          </w:p>
        </w:tc>
        <w:tc>
          <w:tcPr>
            <w:tcW w:w="1725" w:type="dxa"/>
          </w:tcPr>
          <w:p w14:paraId="34A61B0C">
            <w:pPr>
              <w:pStyle w:val="8"/>
              <w:tabs>
                <w:tab w:val="right" w:leader="dot" w:pos="8302"/>
              </w:tabs>
              <w:spacing w:line="340" w:lineRule="exact"/>
              <w:rPr>
                <w:rFonts w:ascii="仿宋_GB2312" w:hAnsi="黑体" w:eastAsia="仿宋_GB2312" w:cs="宋体"/>
                <w:color w:val="FF0000"/>
                <w:sz w:val="24"/>
              </w:rPr>
            </w:pPr>
            <w:r>
              <w:rPr>
                <w:rFonts w:hint="eastAsia" w:ascii="仿宋_GB2312" w:hAnsi="黑体" w:eastAsia="仿宋_GB2312" w:cs="宋体"/>
                <w:sz w:val="24"/>
              </w:rPr>
              <w:t>助理</w:t>
            </w:r>
          </w:p>
        </w:tc>
      </w:tr>
      <w:tr w14:paraId="2F466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tcPr>
          <w:p w14:paraId="37F227E2">
            <w:pPr>
              <w:pStyle w:val="8"/>
              <w:tabs>
                <w:tab w:val="right" w:leader="dot" w:pos="8302"/>
              </w:tabs>
              <w:spacing w:line="340" w:lineRule="exact"/>
              <w:jc w:val="center"/>
              <w:rPr>
                <w:rFonts w:ascii="仿宋_GB2312" w:hAnsi="黑体" w:eastAsia="仿宋_GB2312" w:cs="宋体"/>
                <w:color w:val="FF0000"/>
                <w:sz w:val="24"/>
              </w:rPr>
            </w:pPr>
            <w:r>
              <w:rPr>
                <w:rFonts w:hint="eastAsia" w:ascii="仿宋_GB2312" w:hAnsi="黑体" w:eastAsia="仿宋_GB2312" w:cs="宋体"/>
                <w:sz w:val="24"/>
              </w:rPr>
              <w:t>6</w:t>
            </w:r>
          </w:p>
        </w:tc>
        <w:tc>
          <w:tcPr>
            <w:tcW w:w="1715" w:type="dxa"/>
          </w:tcPr>
          <w:p w14:paraId="5FF0DD05">
            <w:pPr>
              <w:pStyle w:val="8"/>
              <w:tabs>
                <w:tab w:val="right" w:leader="dot" w:pos="8302"/>
              </w:tabs>
              <w:spacing w:line="340" w:lineRule="exact"/>
              <w:rPr>
                <w:rFonts w:ascii="仿宋_GB2312" w:hAnsi="黑体" w:eastAsia="仿宋_GB2312" w:cs="宋体"/>
                <w:color w:val="FF0000"/>
                <w:sz w:val="24"/>
              </w:rPr>
            </w:pPr>
            <w:r>
              <w:rPr>
                <w:rFonts w:hint="eastAsia" w:ascii="仿宋_GB2312" w:hAnsi="黑体" w:eastAsia="仿宋_GB2312" w:cs="宋体"/>
                <w:sz w:val="24"/>
              </w:rPr>
              <w:t>项目组成员</w:t>
            </w:r>
          </w:p>
        </w:tc>
        <w:tc>
          <w:tcPr>
            <w:tcW w:w="974" w:type="dxa"/>
          </w:tcPr>
          <w:p w14:paraId="365BF371">
            <w:pPr>
              <w:pStyle w:val="8"/>
              <w:tabs>
                <w:tab w:val="right" w:leader="dot" w:pos="8302"/>
              </w:tabs>
              <w:spacing w:line="340" w:lineRule="exact"/>
              <w:rPr>
                <w:color w:val="FF0000"/>
              </w:rPr>
            </w:pPr>
            <w:r>
              <w:rPr>
                <w:rFonts w:hint="eastAsia" w:ascii="仿宋_GB2312" w:hAnsi="黑体" w:eastAsia="仿宋_GB2312" w:cs="宋体"/>
                <w:sz w:val="24"/>
              </w:rPr>
              <w:t>郑文莉</w:t>
            </w:r>
          </w:p>
        </w:tc>
        <w:tc>
          <w:tcPr>
            <w:tcW w:w="1716" w:type="dxa"/>
          </w:tcPr>
          <w:p w14:paraId="0096FBBD">
            <w:pPr>
              <w:pStyle w:val="8"/>
              <w:tabs>
                <w:tab w:val="right" w:leader="dot" w:pos="8302"/>
              </w:tabs>
              <w:spacing w:line="340" w:lineRule="exact"/>
              <w:rPr>
                <w:rFonts w:ascii="仿宋_GB2312" w:hAnsi="黑体" w:eastAsia="仿宋_GB2312" w:cs="宋体"/>
                <w:color w:val="FF0000"/>
                <w:sz w:val="24"/>
              </w:rPr>
            </w:pPr>
          </w:p>
        </w:tc>
        <w:tc>
          <w:tcPr>
            <w:tcW w:w="1638" w:type="dxa"/>
          </w:tcPr>
          <w:p w14:paraId="3B44324A">
            <w:pPr>
              <w:pStyle w:val="8"/>
              <w:tabs>
                <w:tab w:val="right" w:leader="dot" w:pos="8302"/>
              </w:tabs>
              <w:spacing w:line="340" w:lineRule="exact"/>
              <w:rPr>
                <w:rFonts w:ascii="仿宋_GB2312" w:hAnsi="黑体" w:eastAsia="仿宋_GB2312" w:cs="宋体"/>
                <w:color w:val="FF0000"/>
                <w:sz w:val="24"/>
              </w:rPr>
            </w:pPr>
            <w:r>
              <w:rPr>
                <w:rFonts w:hint="eastAsia" w:ascii="仿宋_GB2312" w:hAnsi="黑体" w:eastAsia="仿宋_GB2312" w:cs="宋体"/>
                <w:sz w:val="24"/>
              </w:rPr>
              <w:t>初级会计师</w:t>
            </w:r>
          </w:p>
        </w:tc>
        <w:tc>
          <w:tcPr>
            <w:tcW w:w="1725" w:type="dxa"/>
          </w:tcPr>
          <w:p w14:paraId="424A164D">
            <w:pPr>
              <w:pStyle w:val="8"/>
              <w:tabs>
                <w:tab w:val="right" w:leader="dot" w:pos="8302"/>
              </w:tabs>
              <w:spacing w:line="340" w:lineRule="exact"/>
              <w:rPr>
                <w:rFonts w:ascii="仿宋_GB2312" w:hAnsi="黑体" w:eastAsia="仿宋_GB2312" w:cs="宋体"/>
                <w:color w:val="FF0000"/>
                <w:sz w:val="24"/>
              </w:rPr>
            </w:pPr>
            <w:r>
              <w:rPr>
                <w:rFonts w:hint="eastAsia" w:ascii="仿宋_GB2312" w:hAnsi="黑体" w:eastAsia="仿宋_GB2312" w:cs="宋体"/>
                <w:sz w:val="24"/>
              </w:rPr>
              <w:t>助理</w:t>
            </w:r>
          </w:p>
        </w:tc>
      </w:tr>
      <w:tr w14:paraId="15780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tcPr>
          <w:p w14:paraId="3C4281CB">
            <w:pPr>
              <w:pStyle w:val="8"/>
              <w:tabs>
                <w:tab w:val="right" w:leader="dot" w:pos="8302"/>
              </w:tabs>
              <w:spacing w:line="340" w:lineRule="exact"/>
              <w:jc w:val="center"/>
              <w:rPr>
                <w:rFonts w:ascii="仿宋_GB2312" w:hAnsi="黑体" w:eastAsia="仿宋_GB2312" w:cs="宋体"/>
                <w:color w:val="FF0000"/>
                <w:sz w:val="24"/>
              </w:rPr>
            </w:pPr>
            <w:r>
              <w:rPr>
                <w:rFonts w:hint="eastAsia" w:ascii="仿宋_GB2312" w:hAnsi="黑体" w:eastAsia="仿宋_GB2312" w:cs="宋体"/>
                <w:sz w:val="24"/>
              </w:rPr>
              <w:t>7</w:t>
            </w:r>
          </w:p>
        </w:tc>
        <w:tc>
          <w:tcPr>
            <w:tcW w:w="1715" w:type="dxa"/>
          </w:tcPr>
          <w:p w14:paraId="5E7A1685">
            <w:pPr>
              <w:pStyle w:val="8"/>
              <w:tabs>
                <w:tab w:val="right" w:leader="dot" w:pos="8302"/>
              </w:tabs>
              <w:spacing w:line="340" w:lineRule="exact"/>
              <w:rPr>
                <w:rFonts w:ascii="仿宋_GB2312" w:hAnsi="黑体" w:eastAsia="仿宋_GB2312" w:cs="宋体"/>
                <w:color w:val="FF0000"/>
                <w:sz w:val="24"/>
              </w:rPr>
            </w:pPr>
            <w:r>
              <w:rPr>
                <w:rFonts w:hint="eastAsia" w:ascii="仿宋_GB2312" w:hAnsi="黑体" w:eastAsia="仿宋_GB2312" w:cs="宋体"/>
                <w:sz w:val="24"/>
              </w:rPr>
              <w:t>项目组成员</w:t>
            </w:r>
          </w:p>
        </w:tc>
        <w:tc>
          <w:tcPr>
            <w:tcW w:w="974" w:type="dxa"/>
          </w:tcPr>
          <w:p w14:paraId="0CBEDAFD">
            <w:pPr>
              <w:pStyle w:val="8"/>
              <w:tabs>
                <w:tab w:val="right" w:leader="dot" w:pos="8302"/>
              </w:tabs>
              <w:spacing w:line="340" w:lineRule="exact"/>
              <w:rPr>
                <w:color w:val="FF0000"/>
              </w:rPr>
            </w:pPr>
            <w:r>
              <w:rPr>
                <w:rFonts w:hint="eastAsia" w:ascii="仿宋_GB2312" w:hAnsi="黑体" w:eastAsia="仿宋_GB2312" w:cs="宋体"/>
                <w:sz w:val="24"/>
              </w:rPr>
              <w:t>李玥</w:t>
            </w:r>
          </w:p>
        </w:tc>
        <w:tc>
          <w:tcPr>
            <w:tcW w:w="1716" w:type="dxa"/>
          </w:tcPr>
          <w:p w14:paraId="10E3DA41">
            <w:pPr>
              <w:pStyle w:val="8"/>
              <w:tabs>
                <w:tab w:val="right" w:leader="dot" w:pos="8302"/>
              </w:tabs>
              <w:spacing w:line="340" w:lineRule="exact"/>
              <w:rPr>
                <w:rFonts w:ascii="仿宋_GB2312" w:hAnsi="黑体" w:eastAsia="仿宋_GB2312" w:cs="宋体"/>
                <w:color w:val="FF0000"/>
                <w:sz w:val="24"/>
              </w:rPr>
            </w:pPr>
          </w:p>
        </w:tc>
        <w:tc>
          <w:tcPr>
            <w:tcW w:w="1638" w:type="dxa"/>
          </w:tcPr>
          <w:p w14:paraId="1038A7E3">
            <w:pPr>
              <w:pStyle w:val="8"/>
              <w:tabs>
                <w:tab w:val="right" w:leader="dot" w:pos="8302"/>
              </w:tabs>
              <w:spacing w:line="340" w:lineRule="exact"/>
              <w:rPr>
                <w:rFonts w:ascii="仿宋_GB2312" w:hAnsi="黑体" w:eastAsia="仿宋_GB2312" w:cs="宋体"/>
                <w:color w:val="FF0000"/>
                <w:sz w:val="24"/>
              </w:rPr>
            </w:pPr>
            <w:r>
              <w:rPr>
                <w:rFonts w:hint="eastAsia" w:ascii="仿宋_GB2312" w:hAnsi="黑体" w:eastAsia="仿宋_GB2312" w:cs="宋体"/>
                <w:sz w:val="24"/>
              </w:rPr>
              <w:t>-</w:t>
            </w:r>
          </w:p>
        </w:tc>
        <w:tc>
          <w:tcPr>
            <w:tcW w:w="1725" w:type="dxa"/>
          </w:tcPr>
          <w:p w14:paraId="688D72C0">
            <w:pPr>
              <w:pStyle w:val="8"/>
              <w:tabs>
                <w:tab w:val="right" w:leader="dot" w:pos="8302"/>
              </w:tabs>
              <w:spacing w:line="340" w:lineRule="exact"/>
              <w:rPr>
                <w:rFonts w:ascii="仿宋_GB2312" w:hAnsi="黑体" w:eastAsia="仿宋_GB2312" w:cs="宋体"/>
                <w:color w:val="FF0000"/>
                <w:sz w:val="24"/>
              </w:rPr>
            </w:pPr>
            <w:r>
              <w:rPr>
                <w:rFonts w:hint="eastAsia" w:ascii="仿宋_GB2312" w:hAnsi="黑体" w:eastAsia="仿宋_GB2312" w:cs="宋体"/>
                <w:sz w:val="24"/>
              </w:rPr>
              <w:t>助理</w:t>
            </w:r>
          </w:p>
        </w:tc>
      </w:tr>
      <w:tr w14:paraId="23CBB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tcPr>
          <w:p w14:paraId="39BB7007">
            <w:pPr>
              <w:pStyle w:val="8"/>
              <w:tabs>
                <w:tab w:val="right" w:leader="dot" w:pos="8302"/>
              </w:tabs>
              <w:spacing w:line="340" w:lineRule="exact"/>
              <w:jc w:val="center"/>
              <w:rPr>
                <w:rFonts w:ascii="仿宋_GB2312" w:hAnsi="黑体" w:eastAsia="仿宋_GB2312" w:cs="宋体"/>
                <w:color w:val="FF0000"/>
                <w:sz w:val="24"/>
              </w:rPr>
            </w:pPr>
            <w:r>
              <w:rPr>
                <w:rFonts w:hint="eastAsia" w:ascii="仿宋_GB2312" w:hAnsi="黑体" w:eastAsia="仿宋_GB2312" w:cs="宋体"/>
                <w:sz w:val="24"/>
              </w:rPr>
              <w:t>8</w:t>
            </w:r>
          </w:p>
        </w:tc>
        <w:tc>
          <w:tcPr>
            <w:tcW w:w="1715" w:type="dxa"/>
          </w:tcPr>
          <w:p w14:paraId="66C58D17">
            <w:pPr>
              <w:pStyle w:val="8"/>
              <w:tabs>
                <w:tab w:val="right" w:leader="dot" w:pos="8302"/>
              </w:tabs>
              <w:spacing w:line="340" w:lineRule="exact"/>
              <w:rPr>
                <w:rFonts w:ascii="仿宋_GB2312" w:hAnsi="黑体" w:eastAsia="仿宋_GB2312" w:cs="宋体"/>
                <w:color w:val="FF0000"/>
                <w:sz w:val="24"/>
              </w:rPr>
            </w:pPr>
            <w:r>
              <w:rPr>
                <w:rFonts w:hint="eastAsia" w:ascii="仿宋_GB2312" w:hAnsi="黑体" w:eastAsia="仿宋_GB2312" w:cs="宋体"/>
                <w:sz w:val="24"/>
              </w:rPr>
              <w:t>项目组成员</w:t>
            </w:r>
          </w:p>
        </w:tc>
        <w:tc>
          <w:tcPr>
            <w:tcW w:w="974" w:type="dxa"/>
          </w:tcPr>
          <w:p w14:paraId="43C28F4F">
            <w:pPr>
              <w:pStyle w:val="8"/>
              <w:tabs>
                <w:tab w:val="right" w:leader="dot" w:pos="8302"/>
              </w:tabs>
              <w:spacing w:line="340" w:lineRule="exact"/>
              <w:rPr>
                <w:color w:val="FF0000"/>
              </w:rPr>
            </w:pPr>
            <w:r>
              <w:rPr>
                <w:rFonts w:hint="eastAsia" w:ascii="仿宋_GB2312" w:hAnsi="黑体" w:eastAsia="仿宋_GB2312" w:cs="宋体"/>
                <w:sz w:val="24"/>
              </w:rPr>
              <w:t>龚向琴</w:t>
            </w:r>
          </w:p>
        </w:tc>
        <w:tc>
          <w:tcPr>
            <w:tcW w:w="1716" w:type="dxa"/>
          </w:tcPr>
          <w:p w14:paraId="1A00AF61">
            <w:pPr>
              <w:rPr>
                <w:rFonts w:ascii="仿宋_GB2312" w:hAnsi="黑体" w:cs="宋体"/>
                <w:color w:val="FF0000"/>
                <w:sz w:val="24"/>
              </w:rPr>
            </w:pPr>
          </w:p>
        </w:tc>
        <w:tc>
          <w:tcPr>
            <w:tcW w:w="1638" w:type="dxa"/>
          </w:tcPr>
          <w:p w14:paraId="2754E25F">
            <w:pPr>
              <w:pStyle w:val="8"/>
              <w:tabs>
                <w:tab w:val="right" w:leader="dot" w:pos="8302"/>
              </w:tabs>
              <w:spacing w:line="340" w:lineRule="exact"/>
              <w:rPr>
                <w:rFonts w:ascii="仿宋_GB2312" w:hAnsi="黑体" w:eastAsia="仿宋_GB2312" w:cs="宋体"/>
                <w:color w:val="FF0000"/>
                <w:sz w:val="24"/>
              </w:rPr>
            </w:pPr>
            <w:r>
              <w:rPr>
                <w:rFonts w:hint="eastAsia" w:ascii="仿宋_GB2312" w:hAnsi="黑体" w:eastAsia="仿宋_GB2312" w:cs="宋体"/>
                <w:sz w:val="24"/>
              </w:rPr>
              <w:t>-</w:t>
            </w:r>
          </w:p>
        </w:tc>
        <w:tc>
          <w:tcPr>
            <w:tcW w:w="1725" w:type="dxa"/>
          </w:tcPr>
          <w:p w14:paraId="7E7D30F2">
            <w:pPr>
              <w:pStyle w:val="8"/>
              <w:tabs>
                <w:tab w:val="right" w:leader="dot" w:pos="8302"/>
              </w:tabs>
              <w:spacing w:line="340" w:lineRule="exact"/>
              <w:rPr>
                <w:rFonts w:ascii="仿宋_GB2312" w:hAnsi="黑体" w:eastAsia="仿宋_GB2312" w:cs="宋体"/>
                <w:color w:val="FF0000"/>
                <w:sz w:val="24"/>
              </w:rPr>
            </w:pPr>
            <w:r>
              <w:rPr>
                <w:rFonts w:hint="eastAsia" w:ascii="仿宋_GB2312" w:hAnsi="黑体" w:eastAsia="仿宋_GB2312" w:cs="宋体"/>
                <w:sz w:val="24"/>
              </w:rPr>
              <w:t>助理</w:t>
            </w:r>
          </w:p>
        </w:tc>
      </w:tr>
      <w:tr w14:paraId="09ECC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tcPr>
          <w:p w14:paraId="5A2B44D0">
            <w:pPr>
              <w:pStyle w:val="8"/>
              <w:tabs>
                <w:tab w:val="right" w:leader="dot" w:pos="8302"/>
              </w:tabs>
              <w:spacing w:line="340" w:lineRule="exact"/>
              <w:jc w:val="center"/>
              <w:rPr>
                <w:rFonts w:ascii="仿宋_GB2312" w:hAnsi="黑体" w:eastAsia="仿宋_GB2312" w:cs="宋体"/>
                <w:color w:val="FF0000"/>
                <w:sz w:val="24"/>
              </w:rPr>
            </w:pPr>
            <w:r>
              <w:rPr>
                <w:rFonts w:hint="eastAsia" w:ascii="仿宋_GB2312" w:hAnsi="黑体" w:eastAsia="仿宋_GB2312" w:cs="宋体"/>
                <w:sz w:val="24"/>
              </w:rPr>
              <w:t>9</w:t>
            </w:r>
          </w:p>
        </w:tc>
        <w:tc>
          <w:tcPr>
            <w:tcW w:w="1715" w:type="dxa"/>
          </w:tcPr>
          <w:p w14:paraId="48FBBEB9">
            <w:pPr>
              <w:pStyle w:val="8"/>
              <w:tabs>
                <w:tab w:val="right" w:leader="dot" w:pos="8302"/>
              </w:tabs>
              <w:spacing w:line="340" w:lineRule="exact"/>
              <w:rPr>
                <w:rFonts w:ascii="仿宋_GB2312" w:hAnsi="黑体" w:eastAsia="仿宋_GB2312" w:cs="宋体"/>
                <w:color w:val="FF0000"/>
                <w:sz w:val="24"/>
              </w:rPr>
            </w:pPr>
            <w:r>
              <w:rPr>
                <w:rFonts w:hint="eastAsia" w:ascii="仿宋_GB2312" w:hAnsi="黑体" w:eastAsia="仿宋_GB2312" w:cs="宋体"/>
                <w:sz w:val="24"/>
              </w:rPr>
              <w:t>项目组成员</w:t>
            </w:r>
          </w:p>
        </w:tc>
        <w:tc>
          <w:tcPr>
            <w:tcW w:w="974" w:type="dxa"/>
          </w:tcPr>
          <w:p w14:paraId="7CD08CE7">
            <w:pPr>
              <w:pStyle w:val="8"/>
              <w:tabs>
                <w:tab w:val="right" w:leader="dot" w:pos="8302"/>
              </w:tabs>
              <w:spacing w:line="340" w:lineRule="exact"/>
              <w:rPr>
                <w:rFonts w:ascii="仿宋_GB2312" w:hAnsi="黑体" w:eastAsia="仿宋_GB2312" w:cs="宋体"/>
                <w:color w:val="FF0000"/>
                <w:sz w:val="24"/>
              </w:rPr>
            </w:pPr>
            <w:r>
              <w:rPr>
                <w:rFonts w:hint="eastAsia" w:ascii="仿宋_GB2312" w:hAnsi="黑体" w:eastAsia="仿宋_GB2312" w:cs="宋体"/>
                <w:sz w:val="24"/>
              </w:rPr>
              <w:t>易青虹</w:t>
            </w:r>
          </w:p>
        </w:tc>
        <w:tc>
          <w:tcPr>
            <w:tcW w:w="1716" w:type="dxa"/>
          </w:tcPr>
          <w:p w14:paraId="67BA87FB">
            <w:pPr>
              <w:pStyle w:val="8"/>
              <w:tabs>
                <w:tab w:val="right" w:leader="dot" w:pos="8302"/>
              </w:tabs>
              <w:spacing w:line="340" w:lineRule="exact"/>
              <w:rPr>
                <w:rFonts w:ascii="仿宋_GB2312" w:hAnsi="黑体" w:eastAsia="仿宋_GB2312" w:cs="宋体"/>
                <w:color w:val="FF0000"/>
                <w:sz w:val="24"/>
              </w:rPr>
            </w:pPr>
            <w:r>
              <w:rPr>
                <w:rFonts w:hint="eastAsia" w:ascii="仿宋_GB2312" w:hAnsi="黑体" w:eastAsia="仿宋_GB2312" w:cs="宋体"/>
                <w:sz w:val="24"/>
              </w:rPr>
              <w:t>-</w:t>
            </w:r>
          </w:p>
        </w:tc>
        <w:tc>
          <w:tcPr>
            <w:tcW w:w="1638" w:type="dxa"/>
          </w:tcPr>
          <w:p w14:paraId="79FF9101">
            <w:pPr>
              <w:pStyle w:val="8"/>
              <w:tabs>
                <w:tab w:val="right" w:leader="dot" w:pos="8302"/>
              </w:tabs>
              <w:spacing w:line="340" w:lineRule="exact"/>
              <w:rPr>
                <w:rFonts w:ascii="仿宋_GB2312" w:hAnsi="黑体" w:eastAsia="仿宋_GB2312" w:cs="宋体"/>
                <w:color w:val="FF0000"/>
                <w:sz w:val="24"/>
              </w:rPr>
            </w:pPr>
          </w:p>
        </w:tc>
        <w:tc>
          <w:tcPr>
            <w:tcW w:w="1725" w:type="dxa"/>
          </w:tcPr>
          <w:p w14:paraId="5C6AD7FC">
            <w:pPr>
              <w:pStyle w:val="8"/>
              <w:tabs>
                <w:tab w:val="right" w:leader="dot" w:pos="8302"/>
              </w:tabs>
              <w:spacing w:line="340" w:lineRule="exact"/>
              <w:rPr>
                <w:rFonts w:ascii="仿宋_GB2312" w:hAnsi="黑体" w:eastAsia="仿宋_GB2312" w:cs="宋体"/>
                <w:color w:val="FF0000"/>
                <w:sz w:val="24"/>
              </w:rPr>
            </w:pPr>
            <w:r>
              <w:rPr>
                <w:rFonts w:hint="eastAsia" w:ascii="仿宋_GB2312" w:hAnsi="黑体" w:eastAsia="仿宋_GB2312" w:cs="宋体"/>
                <w:sz w:val="24"/>
              </w:rPr>
              <w:t>助理</w:t>
            </w:r>
          </w:p>
        </w:tc>
      </w:tr>
      <w:tr w14:paraId="6DF3E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tcPr>
          <w:p w14:paraId="5C55DE03">
            <w:pPr>
              <w:pStyle w:val="8"/>
              <w:tabs>
                <w:tab w:val="right" w:leader="dot" w:pos="8302"/>
              </w:tabs>
              <w:spacing w:line="340" w:lineRule="exact"/>
              <w:jc w:val="center"/>
              <w:rPr>
                <w:rFonts w:ascii="仿宋_GB2312" w:hAnsi="黑体" w:eastAsia="仿宋_GB2312" w:cs="宋体"/>
                <w:color w:val="FF0000"/>
                <w:sz w:val="24"/>
              </w:rPr>
            </w:pPr>
          </w:p>
        </w:tc>
        <w:tc>
          <w:tcPr>
            <w:tcW w:w="1715" w:type="dxa"/>
          </w:tcPr>
          <w:p w14:paraId="6532F52D">
            <w:pPr>
              <w:pStyle w:val="8"/>
              <w:tabs>
                <w:tab w:val="right" w:leader="dot" w:pos="8302"/>
              </w:tabs>
              <w:spacing w:line="340" w:lineRule="exact"/>
              <w:rPr>
                <w:rFonts w:ascii="仿宋_GB2312" w:hAnsi="黑体" w:eastAsia="仿宋_GB2312" w:cs="宋体"/>
                <w:color w:val="FF0000"/>
                <w:sz w:val="24"/>
              </w:rPr>
            </w:pPr>
          </w:p>
        </w:tc>
        <w:tc>
          <w:tcPr>
            <w:tcW w:w="974" w:type="dxa"/>
          </w:tcPr>
          <w:p w14:paraId="6EF4A240">
            <w:pPr>
              <w:pStyle w:val="8"/>
              <w:tabs>
                <w:tab w:val="right" w:leader="dot" w:pos="8302"/>
              </w:tabs>
              <w:spacing w:line="340" w:lineRule="exact"/>
              <w:rPr>
                <w:rFonts w:ascii="仿宋_GB2312" w:hAnsi="黑体" w:eastAsia="仿宋_GB2312" w:cs="宋体"/>
                <w:color w:val="FF0000"/>
                <w:sz w:val="24"/>
              </w:rPr>
            </w:pPr>
          </w:p>
        </w:tc>
        <w:tc>
          <w:tcPr>
            <w:tcW w:w="1716" w:type="dxa"/>
          </w:tcPr>
          <w:p w14:paraId="3A016876">
            <w:pPr>
              <w:pStyle w:val="8"/>
              <w:tabs>
                <w:tab w:val="right" w:leader="dot" w:pos="8302"/>
              </w:tabs>
              <w:spacing w:line="340" w:lineRule="exact"/>
              <w:rPr>
                <w:rFonts w:ascii="仿宋_GB2312" w:hAnsi="黑体" w:eastAsia="仿宋_GB2312" w:cs="宋体"/>
                <w:color w:val="FF0000"/>
                <w:sz w:val="24"/>
              </w:rPr>
            </w:pPr>
          </w:p>
        </w:tc>
        <w:tc>
          <w:tcPr>
            <w:tcW w:w="1638" w:type="dxa"/>
          </w:tcPr>
          <w:p w14:paraId="63115068">
            <w:pPr>
              <w:pStyle w:val="8"/>
              <w:tabs>
                <w:tab w:val="right" w:leader="dot" w:pos="8302"/>
              </w:tabs>
              <w:spacing w:line="340" w:lineRule="exact"/>
              <w:rPr>
                <w:rFonts w:ascii="仿宋_GB2312" w:hAnsi="黑体" w:eastAsia="仿宋_GB2312" w:cs="宋体"/>
                <w:color w:val="FF0000"/>
                <w:sz w:val="24"/>
              </w:rPr>
            </w:pPr>
          </w:p>
        </w:tc>
        <w:tc>
          <w:tcPr>
            <w:tcW w:w="1725" w:type="dxa"/>
          </w:tcPr>
          <w:p w14:paraId="2A4681F2">
            <w:pPr>
              <w:pStyle w:val="8"/>
              <w:tabs>
                <w:tab w:val="right" w:leader="dot" w:pos="8302"/>
              </w:tabs>
              <w:spacing w:line="340" w:lineRule="exact"/>
              <w:rPr>
                <w:rFonts w:ascii="仿宋_GB2312" w:hAnsi="黑体" w:eastAsia="仿宋_GB2312" w:cs="宋体"/>
                <w:color w:val="FF0000"/>
                <w:sz w:val="24"/>
              </w:rPr>
            </w:pPr>
          </w:p>
        </w:tc>
      </w:tr>
      <w:tr w14:paraId="00DC6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tcPr>
          <w:p w14:paraId="408EF653">
            <w:pPr>
              <w:pStyle w:val="8"/>
              <w:tabs>
                <w:tab w:val="right" w:leader="dot" w:pos="8302"/>
              </w:tabs>
              <w:spacing w:line="340" w:lineRule="exact"/>
              <w:jc w:val="center"/>
              <w:rPr>
                <w:rFonts w:ascii="仿宋_GB2312" w:hAnsi="黑体" w:eastAsia="仿宋_GB2312" w:cs="宋体"/>
                <w:color w:val="FF0000"/>
                <w:sz w:val="24"/>
              </w:rPr>
            </w:pPr>
          </w:p>
        </w:tc>
        <w:tc>
          <w:tcPr>
            <w:tcW w:w="1715" w:type="dxa"/>
          </w:tcPr>
          <w:p w14:paraId="478CA7FE">
            <w:pPr>
              <w:pStyle w:val="8"/>
              <w:tabs>
                <w:tab w:val="right" w:leader="dot" w:pos="8302"/>
              </w:tabs>
              <w:spacing w:line="340" w:lineRule="exact"/>
              <w:rPr>
                <w:rFonts w:ascii="仿宋_GB2312" w:hAnsi="黑体" w:eastAsia="仿宋_GB2312" w:cs="宋体"/>
                <w:color w:val="FF0000"/>
                <w:sz w:val="24"/>
              </w:rPr>
            </w:pPr>
          </w:p>
        </w:tc>
        <w:tc>
          <w:tcPr>
            <w:tcW w:w="974" w:type="dxa"/>
          </w:tcPr>
          <w:p w14:paraId="7A158CF1">
            <w:pPr>
              <w:pStyle w:val="8"/>
              <w:tabs>
                <w:tab w:val="right" w:leader="dot" w:pos="8302"/>
              </w:tabs>
              <w:spacing w:line="340" w:lineRule="exact"/>
              <w:rPr>
                <w:rFonts w:ascii="仿宋_GB2312" w:hAnsi="黑体" w:eastAsia="仿宋_GB2312" w:cs="宋体"/>
                <w:color w:val="FF0000"/>
                <w:sz w:val="24"/>
              </w:rPr>
            </w:pPr>
          </w:p>
        </w:tc>
        <w:tc>
          <w:tcPr>
            <w:tcW w:w="1716" w:type="dxa"/>
          </w:tcPr>
          <w:p w14:paraId="27CCF94E">
            <w:pPr>
              <w:pStyle w:val="8"/>
              <w:tabs>
                <w:tab w:val="right" w:leader="dot" w:pos="8302"/>
              </w:tabs>
              <w:spacing w:line="340" w:lineRule="exact"/>
              <w:rPr>
                <w:rFonts w:ascii="仿宋_GB2312" w:hAnsi="黑体" w:eastAsia="仿宋_GB2312" w:cs="宋体"/>
                <w:color w:val="FF0000"/>
                <w:sz w:val="24"/>
              </w:rPr>
            </w:pPr>
          </w:p>
        </w:tc>
        <w:tc>
          <w:tcPr>
            <w:tcW w:w="1638" w:type="dxa"/>
          </w:tcPr>
          <w:p w14:paraId="7D84F3A2">
            <w:pPr>
              <w:pStyle w:val="8"/>
              <w:tabs>
                <w:tab w:val="right" w:leader="dot" w:pos="8302"/>
              </w:tabs>
              <w:spacing w:line="340" w:lineRule="exact"/>
              <w:rPr>
                <w:rFonts w:ascii="仿宋_GB2312" w:hAnsi="黑体" w:eastAsia="仿宋_GB2312" w:cs="宋体"/>
                <w:color w:val="FF0000"/>
                <w:sz w:val="24"/>
              </w:rPr>
            </w:pPr>
          </w:p>
        </w:tc>
        <w:tc>
          <w:tcPr>
            <w:tcW w:w="1725" w:type="dxa"/>
          </w:tcPr>
          <w:p w14:paraId="708386EF">
            <w:pPr>
              <w:pStyle w:val="8"/>
              <w:tabs>
                <w:tab w:val="right" w:leader="dot" w:pos="8302"/>
              </w:tabs>
              <w:spacing w:line="340" w:lineRule="exact"/>
              <w:rPr>
                <w:rFonts w:ascii="仿宋_GB2312" w:hAnsi="黑体" w:eastAsia="仿宋_GB2312" w:cs="宋体"/>
                <w:color w:val="FF0000"/>
                <w:sz w:val="24"/>
              </w:rPr>
            </w:pPr>
          </w:p>
        </w:tc>
      </w:tr>
      <w:tr w14:paraId="7133A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tcPr>
          <w:p w14:paraId="23502054">
            <w:pPr>
              <w:pStyle w:val="8"/>
              <w:tabs>
                <w:tab w:val="right" w:leader="dot" w:pos="8302"/>
              </w:tabs>
              <w:spacing w:line="340" w:lineRule="exact"/>
              <w:jc w:val="center"/>
              <w:rPr>
                <w:rFonts w:ascii="仿宋_GB2312" w:hAnsi="黑体" w:eastAsia="仿宋_GB2312" w:cs="宋体"/>
                <w:color w:val="FF0000"/>
                <w:sz w:val="24"/>
              </w:rPr>
            </w:pPr>
          </w:p>
        </w:tc>
        <w:tc>
          <w:tcPr>
            <w:tcW w:w="1715" w:type="dxa"/>
          </w:tcPr>
          <w:p w14:paraId="53F50E7B">
            <w:pPr>
              <w:pStyle w:val="8"/>
              <w:tabs>
                <w:tab w:val="right" w:leader="dot" w:pos="8302"/>
              </w:tabs>
              <w:spacing w:line="340" w:lineRule="exact"/>
              <w:rPr>
                <w:rFonts w:ascii="仿宋_GB2312" w:hAnsi="黑体" w:eastAsia="仿宋_GB2312" w:cs="宋体"/>
                <w:color w:val="FF0000"/>
                <w:sz w:val="24"/>
              </w:rPr>
            </w:pPr>
          </w:p>
        </w:tc>
        <w:tc>
          <w:tcPr>
            <w:tcW w:w="974" w:type="dxa"/>
          </w:tcPr>
          <w:p w14:paraId="7B397376">
            <w:pPr>
              <w:pStyle w:val="8"/>
              <w:tabs>
                <w:tab w:val="right" w:leader="dot" w:pos="8302"/>
              </w:tabs>
              <w:spacing w:line="340" w:lineRule="exact"/>
              <w:rPr>
                <w:rFonts w:ascii="仿宋_GB2312" w:hAnsi="黑体" w:eastAsia="仿宋_GB2312" w:cs="宋体"/>
                <w:color w:val="FF0000"/>
                <w:sz w:val="24"/>
              </w:rPr>
            </w:pPr>
          </w:p>
        </w:tc>
        <w:tc>
          <w:tcPr>
            <w:tcW w:w="1716" w:type="dxa"/>
          </w:tcPr>
          <w:p w14:paraId="660F783E">
            <w:pPr>
              <w:pStyle w:val="8"/>
              <w:tabs>
                <w:tab w:val="right" w:leader="dot" w:pos="8302"/>
              </w:tabs>
              <w:spacing w:line="340" w:lineRule="exact"/>
              <w:rPr>
                <w:rFonts w:ascii="仿宋_GB2312" w:hAnsi="黑体" w:eastAsia="仿宋_GB2312" w:cs="宋体"/>
                <w:color w:val="FF0000"/>
                <w:sz w:val="24"/>
              </w:rPr>
            </w:pPr>
          </w:p>
        </w:tc>
        <w:tc>
          <w:tcPr>
            <w:tcW w:w="1638" w:type="dxa"/>
          </w:tcPr>
          <w:p w14:paraId="7A84BE75">
            <w:pPr>
              <w:pStyle w:val="8"/>
              <w:tabs>
                <w:tab w:val="right" w:leader="dot" w:pos="8302"/>
              </w:tabs>
              <w:spacing w:line="340" w:lineRule="exact"/>
              <w:rPr>
                <w:rFonts w:ascii="仿宋_GB2312" w:hAnsi="黑体" w:eastAsia="仿宋_GB2312" w:cs="宋体"/>
                <w:color w:val="FF0000"/>
                <w:sz w:val="24"/>
              </w:rPr>
            </w:pPr>
          </w:p>
        </w:tc>
        <w:tc>
          <w:tcPr>
            <w:tcW w:w="1725" w:type="dxa"/>
          </w:tcPr>
          <w:p w14:paraId="518B89D6">
            <w:pPr>
              <w:pStyle w:val="8"/>
              <w:tabs>
                <w:tab w:val="right" w:leader="dot" w:pos="8302"/>
              </w:tabs>
              <w:spacing w:line="340" w:lineRule="exact"/>
              <w:rPr>
                <w:rFonts w:ascii="仿宋_GB2312" w:hAnsi="黑体" w:eastAsia="仿宋_GB2312" w:cs="宋体"/>
                <w:color w:val="FF0000"/>
                <w:sz w:val="24"/>
              </w:rPr>
            </w:pPr>
          </w:p>
        </w:tc>
      </w:tr>
      <w:tr w14:paraId="767AC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shd w:val="clear" w:color="auto" w:fill="auto"/>
          </w:tcPr>
          <w:p w14:paraId="66F316D5">
            <w:pPr>
              <w:pStyle w:val="8"/>
              <w:tabs>
                <w:tab w:val="right" w:leader="dot" w:pos="8302"/>
              </w:tabs>
              <w:spacing w:line="340" w:lineRule="exact"/>
              <w:jc w:val="center"/>
              <w:rPr>
                <w:rFonts w:ascii="仿宋_GB2312" w:hAnsi="黑体" w:eastAsia="仿宋_GB2312" w:cs="宋体"/>
                <w:sz w:val="24"/>
                <w:highlight w:val="yellow"/>
              </w:rPr>
            </w:pPr>
          </w:p>
        </w:tc>
        <w:tc>
          <w:tcPr>
            <w:tcW w:w="1715" w:type="dxa"/>
            <w:shd w:val="clear" w:color="auto" w:fill="auto"/>
          </w:tcPr>
          <w:p w14:paraId="16BFE3E4">
            <w:pPr>
              <w:pStyle w:val="8"/>
              <w:tabs>
                <w:tab w:val="right" w:leader="dot" w:pos="8302"/>
              </w:tabs>
              <w:spacing w:line="340" w:lineRule="exact"/>
              <w:rPr>
                <w:rFonts w:ascii="仿宋_GB2312" w:hAnsi="黑体" w:eastAsia="仿宋_GB2312" w:cs="宋体"/>
                <w:sz w:val="24"/>
                <w:highlight w:val="yellow"/>
              </w:rPr>
            </w:pPr>
          </w:p>
        </w:tc>
        <w:tc>
          <w:tcPr>
            <w:tcW w:w="974" w:type="dxa"/>
            <w:shd w:val="clear" w:color="auto" w:fill="auto"/>
          </w:tcPr>
          <w:p w14:paraId="5A9654A1">
            <w:pPr>
              <w:pStyle w:val="8"/>
              <w:tabs>
                <w:tab w:val="right" w:leader="dot" w:pos="8302"/>
              </w:tabs>
              <w:spacing w:line="340" w:lineRule="exact"/>
              <w:rPr>
                <w:rFonts w:ascii="仿宋_GB2312" w:hAnsi="黑体" w:eastAsia="仿宋_GB2312" w:cs="宋体"/>
                <w:sz w:val="24"/>
                <w:highlight w:val="yellow"/>
              </w:rPr>
            </w:pPr>
          </w:p>
        </w:tc>
        <w:tc>
          <w:tcPr>
            <w:tcW w:w="1716" w:type="dxa"/>
            <w:shd w:val="clear" w:color="auto" w:fill="auto"/>
          </w:tcPr>
          <w:p w14:paraId="5439842C">
            <w:pPr>
              <w:pStyle w:val="8"/>
              <w:tabs>
                <w:tab w:val="right" w:leader="dot" w:pos="8302"/>
              </w:tabs>
              <w:spacing w:line="340" w:lineRule="exact"/>
              <w:rPr>
                <w:rFonts w:ascii="仿宋_GB2312" w:hAnsi="黑体" w:eastAsia="仿宋_GB2312" w:cs="宋体"/>
                <w:sz w:val="24"/>
                <w:highlight w:val="yellow"/>
              </w:rPr>
            </w:pPr>
          </w:p>
        </w:tc>
        <w:tc>
          <w:tcPr>
            <w:tcW w:w="1638" w:type="dxa"/>
            <w:shd w:val="clear" w:color="auto" w:fill="auto"/>
          </w:tcPr>
          <w:p w14:paraId="3D90641A">
            <w:pPr>
              <w:pStyle w:val="8"/>
              <w:tabs>
                <w:tab w:val="right" w:leader="dot" w:pos="8302"/>
              </w:tabs>
              <w:spacing w:line="340" w:lineRule="exact"/>
              <w:rPr>
                <w:rFonts w:ascii="仿宋_GB2312" w:hAnsi="黑体" w:eastAsia="仿宋_GB2312" w:cs="宋体"/>
                <w:sz w:val="24"/>
                <w:highlight w:val="yellow"/>
              </w:rPr>
            </w:pPr>
          </w:p>
        </w:tc>
        <w:tc>
          <w:tcPr>
            <w:tcW w:w="1725" w:type="dxa"/>
            <w:shd w:val="clear" w:color="auto" w:fill="auto"/>
          </w:tcPr>
          <w:p w14:paraId="675D044C">
            <w:pPr>
              <w:pStyle w:val="8"/>
              <w:tabs>
                <w:tab w:val="right" w:leader="dot" w:pos="8302"/>
              </w:tabs>
              <w:spacing w:line="340" w:lineRule="exact"/>
              <w:rPr>
                <w:rFonts w:ascii="仿宋_GB2312" w:hAnsi="黑体" w:eastAsia="仿宋_GB2312" w:cs="宋体"/>
                <w:sz w:val="24"/>
                <w:highlight w:val="yellow"/>
              </w:rPr>
            </w:pPr>
          </w:p>
        </w:tc>
      </w:tr>
      <w:tr w14:paraId="4312F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shd w:val="clear" w:color="auto" w:fill="auto"/>
          </w:tcPr>
          <w:p w14:paraId="5E99DC0E">
            <w:pPr>
              <w:pStyle w:val="8"/>
              <w:tabs>
                <w:tab w:val="right" w:leader="dot" w:pos="8302"/>
              </w:tabs>
              <w:spacing w:line="340" w:lineRule="exact"/>
              <w:jc w:val="center"/>
              <w:rPr>
                <w:rFonts w:ascii="仿宋_GB2312" w:hAnsi="黑体" w:eastAsia="仿宋_GB2312" w:cs="宋体"/>
                <w:sz w:val="24"/>
                <w:highlight w:val="yellow"/>
              </w:rPr>
            </w:pPr>
          </w:p>
        </w:tc>
        <w:tc>
          <w:tcPr>
            <w:tcW w:w="1715" w:type="dxa"/>
            <w:shd w:val="clear" w:color="auto" w:fill="auto"/>
          </w:tcPr>
          <w:p w14:paraId="4F9BFB8C">
            <w:pPr>
              <w:pStyle w:val="8"/>
              <w:tabs>
                <w:tab w:val="right" w:leader="dot" w:pos="8302"/>
              </w:tabs>
              <w:spacing w:line="340" w:lineRule="exact"/>
              <w:rPr>
                <w:rFonts w:ascii="仿宋_GB2312" w:hAnsi="黑体" w:eastAsia="仿宋_GB2312" w:cs="宋体"/>
                <w:sz w:val="24"/>
                <w:highlight w:val="yellow"/>
              </w:rPr>
            </w:pPr>
          </w:p>
        </w:tc>
        <w:tc>
          <w:tcPr>
            <w:tcW w:w="974" w:type="dxa"/>
            <w:shd w:val="clear" w:color="auto" w:fill="auto"/>
          </w:tcPr>
          <w:p w14:paraId="2E0E0A5E">
            <w:pPr>
              <w:pStyle w:val="8"/>
              <w:tabs>
                <w:tab w:val="right" w:leader="dot" w:pos="8302"/>
              </w:tabs>
              <w:spacing w:line="340" w:lineRule="exact"/>
              <w:rPr>
                <w:rFonts w:ascii="仿宋_GB2312" w:hAnsi="黑体" w:eastAsia="仿宋_GB2312" w:cs="宋体"/>
                <w:sz w:val="24"/>
                <w:highlight w:val="yellow"/>
              </w:rPr>
            </w:pPr>
          </w:p>
        </w:tc>
        <w:tc>
          <w:tcPr>
            <w:tcW w:w="1716" w:type="dxa"/>
            <w:shd w:val="clear" w:color="auto" w:fill="auto"/>
          </w:tcPr>
          <w:p w14:paraId="6BB09030">
            <w:pPr>
              <w:pStyle w:val="8"/>
              <w:tabs>
                <w:tab w:val="right" w:leader="dot" w:pos="8302"/>
              </w:tabs>
              <w:spacing w:line="340" w:lineRule="exact"/>
              <w:rPr>
                <w:rFonts w:ascii="仿宋_GB2312" w:hAnsi="黑体" w:eastAsia="仿宋_GB2312" w:cs="宋体"/>
                <w:sz w:val="24"/>
                <w:highlight w:val="yellow"/>
              </w:rPr>
            </w:pPr>
          </w:p>
        </w:tc>
        <w:tc>
          <w:tcPr>
            <w:tcW w:w="1638" w:type="dxa"/>
            <w:shd w:val="clear" w:color="auto" w:fill="auto"/>
          </w:tcPr>
          <w:p w14:paraId="6F986BAF">
            <w:pPr>
              <w:pStyle w:val="8"/>
              <w:tabs>
                <w:tab w:val="right" w:leader="dot" w:pos="8302"/>
              </w:tabs>
              <w:spacing w:line="340" w:lineRule="exact"/>
              <w:rPr>
                <w:rFonts w:ascii="仿宋_GB2312" w:hAnsi="黑体" w:eastAsia="仿宋_GB2312" w:cs="宋体"/>
                <w:sz w:val="24"/>
                <w:highlight w:val="yellow"/>
              </w:rPr>
            </w:pPr>
          </w:p>
        </w:tc>
        <w:tc>
          <w:tcPr>
            <w:tcW w:w="1725" w:type="dxa"/>
            <w:shd w:val="clear" w:color="auto" w:fill="auto"/>
          </w:tcPr>
          <w:p w14:paraId="4568084B">
            <w:pPr>
              <w:pStyle w:val="8"/>
              <w:tabs>
                <w:tab w:val="right" w:leader="dot" w:pos="8302"/>
              </w:tabs>
              <w:spacing w:line="340" w:lineRule="exact"/>
              <w:rPr>
                <w:rFonts w:ascii="仿宋_GB2312" w:hAnsi="黑体" w:eastAsia="仿宋_GB2312" w:cs="宋体"/>
                <w:sz w:val="24"/>
                <w:highlight w:val="yellow"/>
              </w:rPr>
            </w:pPr>
          </w:p>
        </w:tc>
      </w:tr>
      <w:tr w14:paraId="00068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shd w:val="clear" w:color="auto" w:fill="auto"/>
          </w:tcPr>
          <w:p w14:paraId="51675A2B">
            <w:pPr>
              <w:pStyle w:val="8"/>
              <w:tabs>
                <w:tab w:val="right" w:leader="dot" w:pos="8302"/>
              </w:tabs>
              <w:spacing w:line="340" w:lineRule="exact"/>
              <w:jc w:val="center"/>
              <w:rPr>
                <w:rFonts w:ascii="仿宋_GB2312" w:hAnsi="黑体" w:eastAsia="仿宋_GB2312" w:cs="宋体"/>
                <w:sz w:val="24"/>
                <w:highlight w:val="yellow"/>
              </w:rPr>
            </w:pPr>
          </w:p>
        </w:tc>
        <w:tc>
          <w:tcPr>
            <w:tcW w:w="1715" w:type="dxa"/>
            <w:shd w:val="clear" w:color="auto" w:fill="auto"/>
          </w:tcPr>
          <w:p w14:paraId="7F4D2E94">
            <w:pPr>
              <w:pStyle w:val="8"/>
              <w:tabs>
                <w:tab w:val="right" w:leader="dot" w:pos="8302"/>
              </w:tabs>
              <w:spacing w:line="340" w:lineRule="exact"/>
              <w:rPr>
                <w:rFonts w:ascii="仿宋_GB2312" w:hAnsi="黑体" w:eastAsia="仿宋_GB2312" w:cs="宋体"/>
                <w:sz w:val="24"/>
                <w:highlight w:val="yellow"/>
              </w:rPr>
            </w:pPr>
          </w:p>
        </w:tc>
        <w:tc>
          <w:tcPr>
            <w:tcW w:w="974" w:type="dxa"/>
            <w:shd w:val="clear" w:color="auto" w:fill="auto"/>
          </w:tcPr>
          <w:p w14:paraId="6139D168">
            <w:pPr>
              <w:pStyle w:val="8"/>
              <w:tabs>
                <w:tab w:val="right" w:leader="dot" w:pos="8302"/>
              </w:tabs>
              <w:spacing w:line="340" w:lineRule="exact"/>
              <w:rPr>
                <w:rFonts w:ascii="仿宋_GB2312" w:hAnsi="黑体" w:eastAsia="仿宋_GB2312" w:cs="宋体"/>
                <w:sz w:val="24"/>
                <w:highlight w:val="yellow"/>
              </w:rPr>
            </w:pPr>
          </w:p>
        </w:tc>
        <w:tc>
          <w:tcPr>
            <w:tcW w:w="1716" w:type="dxa"/>
            <w:shd w:val="clear" w:color="auto" w:fill="auto"/>
          </w:tcPr>
          <w:p w14:paraId="25B261FE">
            <w:pPr>
              <w:pStyle w:val="8"/>
              <w:tabs>
                <w:tab w:val="right" w:leader="dot" w:pos="8302"/>
              </w:tabs>
              <w:spacing w:line="340" w:lineRule="exact"/>
              <w:rPr>
                <w:rFonts w:ascii="仿宋_GB2312" w:hAnsi="黑体" w:eastAsia="仿宋_GB2312" w:cs="宋体"/>
                <w:sz w:val="24"/>
                <w:highlight w:val="yellow"/>
              </w:rPr>
            </w:pPr>
          </w:p>
        </w:tc>
        <w:tc>
          <w:tcPr>
            <w:tcW w:w="1638" w:type="dxa"/>
            <w:shd w:val="clear" w:color="auto" w:fill="auto"/>
          </w:tcPr>
          <w:p w14:paraId="4F0F2FE1">
            <w:pPr>
              <w:pStyle w:val="8"/>
              <w:tabs>
                <w:tab w:val="right" w:leader="dot" w:pos="8302"/>
              </w:tabs>
              <w:spacing w:line="340" w:lineRule="exact"/>
              <w:rPr>
                <w:rFonts w:ascii="仿宋_GB2312" w:hAnsi="黑体" w:eastAsia="仿宋_GB2312" w:cs="宋体"/>
                <w:sz w:val="24"/>
                <w:highlight w:val="yellow"/>
              </w:rPr>
            </w:pPr>
          </w:p>
        </w:tc>
        <w:tc>
          <w:tcPr>
            <w:tcW w:w="1725" w:type="dxa"/>
            <w:shd w:val="clear" w:color="auto" w:fill="auto"/>
          </w:tcPr>
          <w:p w14:paraId="43F9FACD">
            <w:pPr>
              <w:pStyle w:val="8"/>
              <w:tabs>
                <w:tab w:val="right" w:leader="dot" w:pos="8302"/>
              </w:tabs>
              <w:spacing w:line="340" w:lineRule="exact"/>
              <w:rPr>
                <w:rFonts w:ascii="仿宋_GB2312" w:hAnsi="黑体" w:eastAsia="仿宋_GB2312" w:cs="宋体"/>
                <w:sz w:val="24"/>
                <w:highlight w:val="yellow"/>
              </w:rPr>
            </w:pPr>
          </w:p>
        </w:tc>
      </w:tr>
      <w:tr w14:paraId="22818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shd w:val="clear" w:color="auto" w:fill="auto"/>
          </w:tcPr>
          <w:p w14:paraId="0114A763">
            <w:pPr>
              <w:pStyle w:val="8"/>
              <w:tabs>
                <w:tab w:val="right" w:leader="dot" w:pos="8302"/>
              </w:tabs>
              <w:spacing w:line="340" w:lineRule="exact"/>
              <w:jc w:val="center"/>
              <w:rPr>
                <w:rFonts w:ascii="仿宋_GB2312" w:hAnsi="黑体" w:eastAsia="仿宋_GB2312" w:cs="宋体"/>
                <w:sz w:val="24"/>
                <w:highlight w:val="yellow"/>
              </w:rPr>
            </w:pPr>
          </w:p>
        </w:tc>
        <w:tc>
          <w:tcPr>
            <w:tcW w:w="1715" w:type="dxa"/>
            <w:shd w:val="clear" w:color="auto" w:fill="auto"/>
          </w:tcPr>
          <w:p w14:paraId="3B48A257">
            <w:pPr>
              <w:pStyle w:val="8"/>
              <w:tabs>
                <w:tab w:val="right" w:leader="dot" w:pos="8302"/>
              </w:tabs>
              <w:spacing w:line="340" w:lineRule="exact"/>
              <w:rPr>
                <w:rFonts w:ascii="仿宋_GB2312" w:hAnsi="黑体" w:eastAsia="仿宋_GB2312" w:cs="宋体"/>
                <w:sz w:val="24"/>
                <w:highlight w:val="yellow"/>
              </w:rPr>
            </w:pPr>
          </w:p>
        </w:tc>
        <w:tc>
          <w:tcPr>
            <w:tcW w:w="974" w:type="dxa"/>
            <w:shd w:val="clear" w:color="auto" w:fill="auto"/>
          </w:tcPr>
          <w:p w14:paraId="309DD47E">
            <w:pPr>
              <w:pStyle w:val="8"/>
              <w:tabs>
                <w:tab w:val="right" w:leader="dot" w:pos="8302"/>
              </w:tabs>
              <w:spacing w:line="340" w:lineRule="exact"/>
              <w:rPr>
                <w:rFonts w:ascii="仿宋_GB2312" w:hAnsi="黑体" w:eastAsia="仿宋_GB2312" w:cs="宋体"/>
                <w:sz w:val="24"/>
                <w:highlight w:val="yellow"/>
              </w:rPr>
            </w:pPr>
          </w:p>
        </w:tc>
        <w:tc>
          <w:tcPr>
            <w:tcW w:w="1716" w:type="dxa"/>
            <w:shd w:val="clear" w:color="auto" w:fill="auto"/>
          </w:tcPr>
          <w:p w14:paraId="04657730">
            <w:pPr>
              <w:pStyle w:val="8"/>
              <w:tabs>
                <w:tab w:val="right" w:leader="dot" w:pos="8302"/>
              </w:tabs>
              <w:spacing w:line="340" w:lineRule="exact"/>
              <w:rPr>
                <w:rFonts w:ascii="仿宋_GB2312" w:hAnsi="黑体" w:eastAsia="仿宋_GB2312" w:cs="宋体"/>
                <w:sz w:val="24"/>
                <w:highlight w:val="yellow"/>
              </w:rPr>
            </w:pPr>
          </w:p>
        </w:tc>
        <w:tc>
          <w:tcPr>
            <w:tcW w:w="1638" w:type="dxa"/>
            <w:shd w:val="clear" w:color="auto" w:fill="auto"/>
          </w:tcPr>
          <w:p w14:paraId="4A017132">
            <w:pPr>
              <w:pStyle w:val="8"/>
              <w:tabs>
                <w:tab w:val="right" w:leader="dot" w:pos="8302"/>
              </w:tabs>
              <w:spacing w:line="340" w:lineRule="exact"/>
              <w:rPr>
                <w:rFonts w:ascii="仿宋_GB2312" w:hAnsi="黑体" w:eastAsia="仿宋_GB2312" w:cs="宋体"/>
                <w:sz w:val="24"/>
                <w:highlight w:val="yellow"/>
              </w:rPr>
            </w:pPr>
          </w:p>
        </w:tc>
        <w:tc>
          <w:tcPr>
            <w:tcW w:w="1725" w:type="dxa"/>
            <w:shd w:val="clear" w:color="auto" w:fill="auto"/>
          </w:tcPr>
          <w:p w14:paraId="268763F1">
            <w:pPr>
              <w:pStyle w:val="8"/>
              <w:tabs>
                <w:tab w:val="right" w:leader="dot" w:pos="8302"/>
              </w:tabs>
              <w:spacing w:line="340" w:lineRule="exact"/>
              <w:rPr>
                <w:rFonts w:ascii="仿宋_GB2312" w:hAnsi="黑体" w:eastAsia="仿宋_GB2312" w:cs="宋体"/>
                <w:sz w:val="24"/>
                <w:highlight w:val="yellow"/>
              </w:rPr>
            </w:pPr>
          </w:p>
        </w:tc>
      </w:tr>
      <w:tr w14:paraId="74FF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shd w:val="clear" w:color="auto" w:fill="auto"/>
          </w:tcPr>
          <w:p w14:paraId="475DDC2F">
            <w:pPr>
              <w:pStyle w:val="8"/>
              <w:tabs>
                <w:tab w:val="right" w:leader="dot" w:pos="8302"/>
              </w:tabs>
              <w:spacing w:line="340" w:lineRule="exact"/>
              <w:jc w:val="center"/>
              <w:rPr>
                <w:rFonts w:ascii="仿宋_GB2312" w:hAnsi="黑体" w:eastAsia="仿宋_GB2312" w:cs="宋体"/>
                <w:sz w:val="24"/>
              </w:rPr>
            </w:pPr>
          </w:p>
        </w:tc>
        <w:tc>
          <w:tcPr>
            <w:tcW w:w="1715" w:type="dxa"/>
            <w:shd w:val="clear" w:color="auto" w:fill="auto"/>
          </w:tcPr>
          <w:p w14:paraId="66FB82C0">
            <w:pPr>
              <w:pStyle w:val="8"/>
              <w:tabs>
                <w:tab w:val="right" w:leader="dot" w:pos="8302"/>
              </w:tabs>
              <w:spacing w:line="340" w:lineRule="exact"/>
              <w:rPr>
                <w:rFonts w:ascii="仿宋_GB2312" w:hAnsi="黑体" w:eastAsia="仿宋_GB2312" w:cs="宋体"/>
                <w:sz w:val="24"/>
              </w:rPr>
            </w:pPr>
          </w:p>
        </w:tc>
        <w:tc>
          <w:tcPr>
            <w:tcW w:w="974" w:type="dxa"/>
            <w:shd w:val="clear" w:color="auto" w:fill="auto"/>
          </w:tcPr>
          <w:p w14:paraId="72D24507">
            <w:pPr>
              <w:pStyle w:val="8"/>
              <w:tabs>
                <w:tab w:val="right" w:leader="dot" w:pos="8302"/>
              </w:tabs>
              <w:spacing w:line="340" w:lineRule="exact"/>
              <w:rPr>
                <w:rFonts w:ascii="仿宋_GB2312" w:hAnsi="黑体" w:eastAsia="仿宋_GB2312" w:cs="宋体"/>
                <w:sz w:val="24"/>
              </w:rPr>
            </w:pPr>
          </w:p>
        </w:tc>
        <w:tc>
          <w:tcPr>
            <w:tcW w:w="1716" w:type="dxa"/>
            <w:shd w:val="clear" w:color="auto" w:fill="auto"/>
          </w:tcPr>
          <w:p w14:paraId="06AFD161">
            <w:pPr>
              <w:pStyle w:val="8"/>
              <w:tabs>
                <w:tab w:val="right" w:leader="dot" w:pos="8302"/>
              </w:tabs>
              <w:spacing w:line="340" w:lineRule="exact"/>
              <w:rPr>
                <w:rFonts w:ascii="仿宋_GB2312" w:hAnsi="黑体" w:eastAsia="仿宋_GB2312" w:cs="宋体"/>
                <w:sz w:val="24"/>
              </w:rPr>
            </w:pPr>
          </w:p>
        </w:tc>
        <w:tc>
          <w:tcPr>
            <w:tcW w:w="1638" w:type="dxa"/>
            <w:shd w:val="clear" w:color="auto" w:fill="auto"/>
          </w:tcPr>
          <w:p w14:paraId="20F28ADA">
            <w:pPr>
              <w:pStyle w:val="8"/>
              <w:tabs>
                <w:tab w:val="right" w:leader="dot" w:pos="8302"/>
              </w:tabs>
              <w:spacing w:line="340" w:lineRule="exact"/>
              <w:rPr>
                <w:rFonts w:ascii="仿宋_GB2312" w:hAnsi="黑体" w:eastAsia="仿宋_GB2312" w:cs="宋体"/>
                <w:sz w:val="24"/>
              </w:rPr>
            </w:pPr>
          </w:p>
        </w:tc>
        <w:tc>
          <w:tcPr>
            <w:tcW w:w="1725" w:type="dxa"/>
            <w:shd w:val="clear" w:color="auto" w:fill="auto"/>
          </w:tcPr>
          <w:p w14:paraId="7C4586F3">
            <w:pPr>
              <w:pStyle w:val="8"/>
              <w:tabs>
                <w:tab w:val="right" w:leader="dot" w:pos="8302"/>
              </w:tabs>
              <w:spacing w:line="340" w:lineRule="exact"/>
              <w:rPr>
                <w:rFonts w:ascii="仿宋_GB2312" w:hAnsi="黑体" w:eastAsia="仿宋_GB2312" w:cs="宋体"/>
                <w:sz w:val="24"/>
              </w:rPr>
            </w:pPr>
          </w:p>
        </w:tc>
      </w:tr>
      <w:tr w14:paraId="7CDF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shd w:val="clear" w:color="auto" w:fill="auto"/>
          </w:tcPr>
          <w:p w14:paraId="1706A6D9">
            <w:pPr>
              <w:pStyle w:val="8"/>
              <w:tabs>
                <w:tab w:val="right" w:leader="dot" w:pos="8302"/>
              </w:tabs>
              <w:spacing w:line="340" w:lineRule="exact"/>
              <w:jc w:val="center"/>
              <w:rPr>
                <w:rFonts w:ascii="仿宋_GB2312" w:hAnsi="黑体" w:eastAsia="仿宋_GB2312" w:cs="宋体"/>
                <w:sz w:val="24"/>
              </w:rPr>
            </w:pPr>
          </w:p>
        </w:tc>
        <w:tc>
          <w:tcPr>
            <w:tcW w:w="1715" w:type="dxa"/>
            <w:shd w:val="clear" w:color="auto" w:fill="auto"/>
          </w:tcPr>
          <w:p w14:paraId="73F7CF3F">
            <w:pPr>
              <w:pStyle w:val="8"/>
              <w:tabs>
                <w:tab w:val="right" w:leader="dot" w:pos="8302"/>
              </w:tabs>
              <w:spacing w:line="340" w:lineRule="exact"/>
              <w:rPr>
                <w:rFonts w:ascii="仿宋_GB2312" w:hAnsi="黑体" w:eastAsia="仿宋_GB2312" w:cs="宋体"/>
                <w:sz w:val="24"/>
              </w:rPr>
            </w:pPr>
          </w:p>
        </w:tc>
        <w:tc>
          <w:tcPr>
            <w:tcW w:w="974" w:type="dxa"/>
            <w:shd w:val="clear" w:color="auto" w:fill="auto"/>
          </w:tcPr>
          <w:p w14:paraId="07557CDA">
            <w:pPr>
              <w:pStyle w:val="8"/>
              <w:tabs>
                <w:tab w:val="right" w:leader="dot" w:pos="8302"/>
              </w:tabs>
              <w:spacing w:line="340" w:lineRule="exact"/>
              <w:rPr>
                <w:rFonts w:ascii="仿宋_GB2312" w:hAnsi="黑体" w:eastAsia="仿宋_GB2312" w:cs="宋体"/>
                <w:sz w:val="24"/>
              </w:rPr>
            </w:pPr>
          </w:p>
        </w:tc>
        <w:tc>
          <w:tcPr>
            <w:tcW w:w="1716" w:type="dxa"/>
            <w:shd w:val="clear" w:color="auto" w:fill="auto"/>
          </w:tcPr>
          <w:p w14:paraId="69E30704">
            <w:pPr>
              <w:pStyle w:val="8"/>
              <w:tabs>
                <w:tab w:val="right" w:leader="dot" w:pos="8302"/>
              </w:tabs>
              <w:spacing w:line="340" w:lineRule="exact"/>
              <w:rPr>
                <w:rFonts w:ascii="仿宋_GB2312" w:hAnsi="黑体" w:eastAsia="仿宋_GB2312" w:cs="宋体"/>
                <w:sz w:val="24"/>
              </w:rPr>
            </w:pPr>
          </w:p>
        </w:tc>
        <w:tc>
          <w:tcPr>
            <w:tcW w:w="1638" w:type="dxa"/>
            <w:shd w:val="clear" w:color="auto" w:fill="auto"/>
          </w:tcPr>
          <w:p w14:paraId="78A4E524">
            <w:pPr>
              <w:pStyle w:val="8"/>
              <w:tabs>
                <w:tab w:val="right" w:leader="dot" w:pos="8302"/>
              </w:tabs>
              <w:spacing w:line="340" w:lineRule="exact"/>
              <w:rPr>
                <w:rFonts w:ascii="仿宋_GB2312" w:hAnsi="黑体" w:eastAsia="仿宋_GB2312" w:cs="宋体"/>
                <w:sz w:val="24"/>
              </w:rPr>
            </w:pPr>
          </w:p>
        </w:tc>
        <w:tc>
          <w:tcPr>
            <w:tcW w:w="1725" w:type="dxa"/>
            <w:shd w:val="clear" w:color="auto" w:fill="auto"/>
          </w:tcPr>
          <w:p w14:paraId="2CD18A56">
            <w:pPr>
              <w:pStyle w:val="8"/>
              <w:tabs>
                <w:tab w:val="right" w:leader="dot" w:pos="8302"/>
              </w:tabs>
              <w:spacing w:line="340" w:lineRule="exact"/>
              <w:rPr>
                <w:rFonts w:ascii="仿宋_GB2312" w:hAnsi="黑体" w:eastAsia="仿宋_GB2312" w:cs="宋体"/>
                <w:sz w:val="24"/>
              </w:rPr>
            </w:pPr>
          </w:p>
        </w:tc>
      </w:tr>
      <w:tr w14:paraId="11EFB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shd w:val="clear" w:color="auto" w:fill="auto"/>
          </w:tcPr>
          <w:p w14:paraId="255152B6">
            <w:pPr>
              <w:pStyle w:val="8"/>
              <w:tabs>
                <w:tab w:val="right" w:leader="dot" w:pos="8302"/>
              </w:tabs>
              <w:spacing w:line="340" w:lineRule="exact"/>
              <w:jc w:val="center"/>
              <w:rPr>
                <w:rFonts w:ascii="仿宋_GB2312" w:hAnsi="黑体" w:eastAsia="仿宋_GB2312" w:cs="宋体"/>
                <w:sz w:val="24"/>
              </w:rPr>
            </w:pPr>
          </w:p>
        </w:tc>
        <w:tc>
          <w:tcPr>
            <w:tcW w:w="1715" w:type="dxa"/>
            <w:shd w:val="clear" w:color="auto" w:fill="auto"/>
          </w:tcPr>
          <w:p w14:paraId="00B665F1">
            <w:pPr>
              <w:pStyle w:val="8"/>
              <w:tabs>
                <w:tab w:val="right" w:leader="dot" w:pos="8302"/>
              </w:tabs>
              <w:spacing w:line="340" w:lineRule="exact"/>
              <w:rPr>
                <w:rFonts w:ascii="仿宋_GB2312" w:hAnsi="黑体" w:eastAsia="仿宋_GB2312" w:cs="宋体"/>
                <w:sz w:val="24"/>
              </w:rPr>
            </w:pPr>
          </w:p>
        </w:tc>
        <w:tc>
          <w:tcPr>
            <w:tcW w:w="974" w:type="dxa"/>
            <w:shd w:val="clear" w:color="auto" w:fill="auto"/>
          </w:tcPr>
          <w:p w14:paraId="02C802B3">
            <w:pPr>
              <w:pStyle w:val="8"/>
              <w:tabs>
                <w:tab w:val="right" w:leader="dot" w:pos="8302"/>
              </w:tabs>
              <w:spacing w:line="340" w:lineRule="exact"/>
              <w:rPr>
                <w:rFonts w:ascii="仿宋_GB2312" w:hAnsi="黑体" w:eastAsia="仿宋_GB2312" w:cs="宋体"/>
                <w:sz w:val="24"/>
              </w:rPr>
            </w:pPr>
          </w:p>
        </w:tc>
        <w:tc>
          <w:tcPr>
            <w:tcW w:w="1716" w:type="dxa"/>
            <w:shd w:val="clear" w:color="auto" w:fill="auto"/>
          </w:tcPr>
          <w:p w14:paraId="3499777E">
            <w:pPr>
              <w:pStyle w:val="8"/>
              <w:tabs>
                <w:tab w:val="right" w:leader="dot" w:pos="8302"/>
              </w:tabs>
              <w:spacing w:line="340" w:lineRule="exact"/>
              <w:rPr>
                <w:rFonts w:ascii="仿宋_GB2312" w:hAnsi="黑体" w:eastAsia="仿宋_GB2312" w:cs="宋体"/>
                <w:sz w:val="24"/>
              </w:rPr>
            </w:pPr>
          </w:p>
        </w:tc>
        <w:tc>
          <w:tcPr>
            <w:tcW w:w="1638" w:type="dxa"/>
            <w:shd w:val="clear" w:color="auto" w:fill="auto"/>
          </w:tcPr>
          <w:p w14:paraId="24FC18D9">
            <w:pPr>
              <w:pStyle w:val="8"/>
              <w:tabs>
                <w:tab w:val="right" w:leader="dot" w:pos="8302"/>
              </w:tabs>
              <w:spacing w:line="340" w:lineRule="exact"/>
              <w:rPr>
                <w:rFonts w:ascii="仿宋_GB2312" w:hAnsi="黑体" w:eastAsia="仿宋_GB2312" w:cs="宋体"/>
                <w:sz w:val="24"/>
              </w:rPr>
            </w:pPr>
          </w:p>
        </w:tc>
        <w:tc>
          <w:tcPr>
            <w:tcW w:w="1725" w:type="dxa"/>
            <w:shd w:val="clear" w:color="auto" w:fill="auto"/>
          </w:tcPr>
          <w:p w14:paraId="47F17540">
            <w:pPr>
              <w:pStyle w:val="8"/>
              <w:tabs>
                <w:tab w:val="right" w:leader="dot" w:pos="8302"/>
              </w:tabs>
              <w:spacing w:line="340" w:lineRule="exact"/>
              <w:rPr>
                <w:rFonts w:ascii="仿宋_GB2312" w:hAnsi="黑体" w:eastAsia="仿宋_GB2312" w:cs="宋体"/>
                <w:sz w:val="24"/>
              </w:rPr>
            </w:pPr>
          </w:p>
        </w:tc>
      </w:tr>
      <w:tr w14:paraId="168B4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shd w:val="clear" w:color="auto" w:fill="auto"/>
          </w:tcPr>
          <w:p w14:paraId="03D226FF">
            <w:pPr>
              <w:pStyle w:val="8"/>
              <w:tabs>
                <w:tab w:val="right" w:leader="dot" w:pos="8302"/>
              </w:tabs>
              <w:spacing w:line="340" w:lineRule="exact"/>
              <w:jc w:val="center"/>
              <w:rPr>
                <w:rFonts w:ascii="仿宋_GB2312" w:hAnsi="黑体" w:eastAsia="仿宋_GB2312" w:cs="宋体"/>
                <w:sz w:val="24"/>
              </w:rPr>
            </w:pPr>
          </w:p>
        </w:tc>
        <w:tc>
          <w:tcPr>
            <w:tcW w:w="1715" w:type="dxa"/>
            <w:shd w:val="clear" w:color="auto" w:fill="auto"/>
          </w:tcPr>
          <w:p w14:paraId="6E941F83">
            <w:pPr>
              <w:pStyle w:val="8"/>
              <w:tabs>
                <w:tab w:val="right" w:leader="dot" w:pos="8302"/>
              </w:tabs>
              <w:spacing w:line="340" w:lineRule="exact"/>
              <w:rPr>
                <w:rFonts w:ascii="仿宋_GB2312" w:hAnsi="黑体" w:eastAsia="仿宋_GB2312" w:cs="宋体"/>
                <w:sz w:val="24"/>
              </w:rPr>
            </w:pPr>
          </w:p>
        </w:tc>
        <w:tc>
          <w:tcPr>
            <w:tcW w:w="974" w:type="dxa"/>
            <w:shd w:val="clear" w:color="auto" w:fill="auto"/>
          </w:tcPr>
          <w:p w14:paraId="6EF4BADB">
            <w:pPr>
              <w:pStyle w:val="8"/>
              <w:tabs>
                <w:tab w:val="right" w:leader="dot" w:pos="8302"/>
              </w:tabs>
              <w:spacing w:line="340" w:lineRule="exact"/>
              <w:rPr>
                <w:rFonts w:ascii="仿宋_GB2312" w:hAnsi="黑体" w:eastAsia="仿宋_GB2312" w:cs="宋体"/>
                <w:sz w:val="24"/>
              </w:rPr>
            </w:pPr>
          </w:p>
        </w:tc>
        <w:tc>
          <w:tcPr>
            <w:tcW w:w="1716" w:type="dxa"/>
            <w:shd w:val="clear" w:color="auto" w:fill="auto"/>
          </w:tcPr>
          <w:p w14:paraId="4C4E861D">
            <w:pPr>
              <w:pStyle w:val="8"/>
              <w:tabs>
                <w:tab w:val="right" w:leader="dot" w:pos="8302"/>
              </w:tabs>
              <w:spacing w:line="340" w:lineRule="exact"/>
              <w:rPr>
                <w:rFonts w:ascii="仿宋_GB2312" w:hAnsi="黑体" w:eastAsia="仿宋_GB2312" w:cs="宋体"/>
                <w:sz w:val="24"/>
              </w:rPr>
            </w:pPr>
          </w:p>
        </w:tc>
        <w:tc>
          <w:tcPr>
            <w:tcW w:w="1638" w:type="dxa"/>
            <w:shd w:val="clear" w:color="auto" w:fill="auto"/>
          </w:tcPr>
          <w:p w14:paraId="213F6295">
            <w:pPr>
              <w:pStyle w:val="8"/>
              <w:tabs>
                <w:tab w:val="right" w:leader="dot" w:pos="8302"/>
              </w:tabs>
              <w:spacing w:line="340" w:lineRule="exact"/>
              <w:rPr>
                <w:rFonts w:ascii="仿宋_GB2312" w:hAnsi="黑体" w:eastAsia="仿宋_GB2312" w:cs="宋体"/>
                <w:sz w:val="24"/>
              </w:rPr>
            </w:pPr>
          </w:p>
        </w:tc>
        <w:tc>
          <w:tcPr>
            <w:tcW w:w="1725" w:type="dxa"/>
            <w:shd w:val="clear" w:color="auto" w:fill="auto"/>
          </w:tcPr>
          <w:p w14:paraId="2248CF13">
            <w:pPr>
              <w:pStyle w:val="8"/>
              <w:tabs>
                <w:tab w:val="right" w:leader="dot" w:pos="8302"/>
              </w:tabs>
              <w:spacing w:line="340" w:lineRule="exact"/>
              <w:rPr>
                <w:rFonts w:ascii="仿宋_GB2312" w:hAnsi="黑体" w:eastAsia="仿宋_GB2312" w:cs="宋体"/>
                <w:sz w:val="24"/>
              </w:rPr>
            </w:pPr>
          </w:p>
        </w:tc>
      </w:tr>
      <w:tr w14:paraId="5AD07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shd w:val="clear" w:color="auto" w:fill="auto"/>
          </w:tcPr>
          <w:p w14:paraId="220610F2">
            <w:pPr>
              <w:pStyle w:val="8"/>
              <w:tabs>
                <w:tab w:val="right" w:leader="dot" w:pos="8302"/>
              </w:tabs>
              <w:spacing w:line="340" w:lineRule="exact"/>
              <w:jc w:val="center"/>
              <w:rPr>
                <w:rFonts w:ascii="仿宋_GB2312" w:hAnsi="黑体" w:eastAsia="仿宋_GB2312" w:cs="宋体"/>
                <w:sz w:val="24"/>
              </w:rPr>
            </w:pPr>
          </w:p>
        </w:tc>
        <w:tc>
          <w:tcPr>
            <w:tcW w:w="1715" w:type="dxa"/>
            <w:shd w:val="clear" w:color="auto" w:fill="auto"/>
          </w:tcPr>
          <w:p w14:paraId="566981B7">
            <w:pPr>
              <w:pStyle w:val="8"/>
              <w:tabs>
                <w:tab w:val="right" w:leader="dot" w:pos="8302"/>
              </w:tabs>
              <w:spacing w:line="340" w:lineRule="exact"/>
              <w:rPr>
                <w:rFonts w:ascii="仿宋_GB2312" w:hAnsi="黑体" w:eastAsia="仿宋_GB2312" w:cs="宋体"/>
                <w:sz w:val="24"/>
              </w:rPr>
            </w:pPr>
          </w:p>
        </w:tc>
        <w:tc>
          <w:tcPr>
            <w:tcW w:w="974" w:type="dxa"/>
            <w:shd w:val="clear" w:color="auto" w:fill="auto"/>
          </w:tcPr>
          <w:p w14:paraId="28F14A8B">
            <w:pPr>
              <w:pStyle w:val="8"/>
              <w:tabs>
                <w:tab w:val="right" w:leader="dot" w:pos="8302"/>
              </w:tabs>
              <w:spacing w:line="340" w:lineRule="exact"/>
              <w:rPr>
                <w:rFonts w:ascii="仿宋_GB2312" w:hAnsi="黑体" w:eastAsia="仿宋_GB2312" w:cs="宋体"/>
                <w:sz w:val="24"/>
              </w:rPr>
            </w:pPr>
          </w:p>
        </w:tc>
        <w:tc>
          <w:tcPr>
            <w:tcW w:w="1716" w:type="dxa"/>
            <w:shd w:val="clear" w:color="auto" w:fill="auto"/>
          </w:tcPr>
          <w:p w14:paraId="273F5879">
            <w:pPr>
              <w:pStyle w:val="8"/>
              <w:tabs>
                <w:tab w:val="right" w:leader="dot" w:pos="8302"/>
              </w:tabs>
              <w:spacing w:line="340" w:lineRule="exact"/>
              <w:rPr>
                <w:rFonts w:ascii="仿宋_GB2312" w:hAnsi="黑体" w:eastAsia="仿宋_GB2312" w:cs="宋体"/>
                <w:sz w:val="24"/>
              </w:rPr>
            </w:pPr>
          </w:p>
        </w:tc>
        <w:tc>
          <w:tcPr>
            <w:tcW w:w="1638" w:type="dxa"/>
            <w:shd w:val="clear" w:color="auto" w:fill="auto"/>
          </w:tcPr>
          <w:p w14:paraId="1D230C25">
            <w:pPr>
              <w:pStyle w:val="8"/>
              <w:tabs>
                <w:tab w:val="right" w:leader="dot" w:pos="8302"/>
              </w:tabs>
              <w:spacing w:line="340" w:lineRule="exact"/>
              <w:rPr>
                <w:rFonts w:ascii="仿宋_GB2312" w:hAnsi="黑体" w:eastAsia="仿宋_GB2312" w:cs="宋体"/>
                <w:sz w:val="24"/>
              </w:rPr>
            </w:pPr>
          </w:p>
        </w:tc>
        <w:tc>
          <w:tcPr>
            <w:tcW w:w="1725" w:type="dxa"/>
            <w:shd w:val="clear" w:color="auto" w:fill="auto"/>
          </w:tcPr>
          <w:p w14:paraId="3CBCF45C">
            <w:pPr>
              <w:pStyle w:val="8"/>
              <w:tabs>
                <w:tab w:val="right" w:leader="dot" w:pos="8302"/>
              </w:tabs>
              <w:spacing w:line="340" w:lineRule="exact"/>
              <w:rPr>
                <w:rFonts w:ascii="仿宋_GB2312" w:hAnsi="黑体" w:eastAsia="仿宋_GB2312" w:cs="宋体"/>
                <w:sz w:val="24"/>
              </w:rPr>
            </w:pPr>
          </w:p>
        </w:tc>
      </w:tr>
      <w:tr w14:paraId="5C1A6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shd w:val="clear" w:color="auto" w:fill="auto"/>
          </w:tcPr>
          <w:p w14:paraId="73B7273D">
            <w:pPr>
              <w:pStyle w:val="8"/>
              <w:tabs>
                <w:tab w:val="right" w:leader="dot" w:pos="8302"/>
              </w:tabs>
              <w:spacing w:line="340" w:lineRule="exact"/>
              <w:jc w:val="center"/>
              <w:rPr>
                <w:rFonts w:ascii="仿宋_GB2312" w:hAnsi="黑体" w:eastAsia="仿宋_GB2312" w:cs="宋体"/>
                <w:sz w:val="24"/>
              </w:rPr>
            </w:pPr>
          </w:p>
        </w:tc>
        <w:tc>
          <w:tcPr>
            <w:tcW w:w="1715" w:type="dxa"/>
            <w:shd w:val="clear" w:color="auto" w:fill="auto"/>
          </w:tcPr>
          <w:p w14:paraId="22EEDA04">
            <w:pPr>
              <w:pStyle w:val="8"/>
              <w:tabs>
                <w:tab w:val="right" w:leader="dot" w:pos="8302"/>
              </w:tabs>
              <w:spacing w:line="340" w:lineRule="exact"/>
              <w:rPr>
                <w:rFonts w:ascii="仿宋_GB2312" w:hAnsi="黑体" w:eastAsia="仿宋_GB2312" w:cs="宋体"/>
                <w:sz w:val="24"/>
              </w:rPr>
            </w:pPr>
          </w:p>
        </w:tc>
        <w:tc>
          <w:tcPr>
            <w:tcW w:w="974" w:type="dxa"/>
            <w:shd w:val="clear" w:color="auto" w:fill="auto"/>
          </w:tcPr>
          <w:p w14:paraId="503D849A">
            <w:pPr>
              <w:pStyle w:val="8"/>
              <w:tabs>
                <w:tab w:val="right" w:leader="dot" w:pos="8302"/>
              </w:tabs>
              <w:spacing w:line="340" w:lineRule="exact"/>
              <w:rPr>
                <w:rFonts w:ascii="仿宋_GB2312" w:hAnsi="黑体" w:eastAsia="仿宋_GB2312" w:cs="宋体"/>
                <w:sz w:val="24"/>
              </w:rPr>
            </w:pPr>
          </w:p>
        </w:tc>
        <w:tc>
          <w:tcPr>
            <w:tcW w:w="1716" w:type="dxa"/>
            <w:shd w:val="clear" w:color="auto" w:fill="auto"/>
          </w:tcPr>
          <w:p w14:paraId="3AE41D68">
            <w:pPr>
              <w:pStyle w:val="8"/>
              <w:tabs>
                <w:tab w:val="right" w:leader="dot" w:pos="8302"/>
              </w:tabs>
              <w:spacing w:line="340" w:lineRule="exact"/>
              <w:rPr>
                <w:rFonts w:ascii="仿宋_GB2312" w:hAnsi="黑体" w:eastAsia="仿宋_GB2312" w:cs="宋体"/>
                <w:sz w:val="24"/>
              </w:rPr>
            </w:pPr>
          </w:p>
        </w:tc>
        <w:tc>
          <w:tcPr>
            <w:tcW w:w="1638" w:type="dxa"/>
            <w:shd w:val="clear" w:color="auto" w:fill="auto"/>
          </w:tcPr>
          <w:p w14:paraId="753E5587">
            <w:pPr>
              <w:pStyle w:val="8"/>
              <w:tabs>
                <w:tab w:val="right" w:leader="dot" w:pos="8302"/>
              </w:tabs>
              <w:spacing w:line="340" w:lineRule="exact"/>
              <w:rPr>
                <w:rFonts w:ascii="仿宋_GB2312" w:hAnsi="黑体" w:eastAsia="仿宋_GB2312" w:cs="宋体"/>
                <w:sz w:val="24"/>
              </w:rPr>
            </w:pPr>
          </w:p>
        </w:tc>
        <w:tc>
          <w:tcPr>
            <w:tcW w:w="1725" w:type="dxa"/>
            <w:shd w:val="clear" w:color="auto" w:fill="auto"/>
          </w:tcPr>
          <w:p w14:paraId="308B0168">
            <w:pPr>
              <w:pStyle w:val="8"/>
              <w:tabs>
                <w:tab w:val="right" w:leader="dot" w:pos="8302"/>
              </w:tabs>
              <w:spacing w:line="340" w:lineRule="exact"/>
              <w:rPr>
                <w:rFonts w:ascii="仿宋_GB2312" w:hAnsi="黑体" w:eastAsia="仿宋_GB2312" w:cs="宋体"/>
                <w:sz w:val="24"/>
              </w:rPr>
            </w:pPr>
          </w:p>
        </w:tc>
      </w:tr>
      <w:tr w14:paraId="075C8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shd w:val="clear" w:color="auto" w:fill="auto"/>
          </w:tcPr>
          <w:p w14:paraId="0A2EF23A">
            <w:pPr>
              <w:pStyle w:val="8"/>
              <w:tabs>
                <w:tab w:val="right" w:leader="dot" w:pos="8302"/>
              </w:tabs>
              <w:spacing w:line="340" w:lineRule="exact"/>
              <w:jc w:val="center"/>
              <w:rPr>
                <w:rFonts w:ascii="仿宋_GB2312" w:hAnsi="黑体" w:eastAsia="仿宋_GB2312" w:cs="宋体"/>
                <w:sz w:val="24"/>
              </w:rPr>
            </w:pPr>
          </w:p>
        </w:tc>
        <w:tc>
          <w:tcPr>
            <w:tcW w:w="1715" w:type="dxa"/>
            <w:shd w:val="clear" w:color="auto" w:fill="auto"/>
          </w:tcPr>
          <w:p w14:paraId="45C4B0C9">
            <w:pPr>
              <w:pStyle w:val="8"/>
              <w:tabs>
                <w:tab w:val="right" w:leader="dot" w:pos="8302"/>
              </w:tabs>
              <w:spacing w:line="340" w:lineRule="exact"/>
              <w:rPr>
                <w:rFonts w:ascii="仿宋_GB2312" w:hAnsi="黑体" w:eastAsia="仿宋_GB2312" w:cs="宋体"/>
                <w:sz w:val="24"/>
              </w:rPr>
            </w:pPr>
          </w:p>
        </w:tc>
        <w:tc>
          <w:tcPr>
            <w:tcW w:w="974" w:type="dxa"/>
            <w:shd w:val="clear" w:color="auto" w:fill="auto"/>
          </w:tcPr>
          <w:p w14:paraId="79E98B44">
            <w:pPr>
              <w:pStyle w:val="8"/>
              <w:tabs>
                <w:tab w:val="right" w:leader="dot" w:pos="8302"/>
              </w:tabs>
              <w:spacing w:line="340" w:lineRule="exact"/>
              <w:rPr>
                <w:rFonts w:ascii="仿宋_GB2312" w:hAnsi="黑体" w:eastAsia="仿宋_GB2312" w:cs="宋体"/>
                <w:sz w:val="24"/>
              </w:rPr>
            </w:pPr>
          </w:p>
        </w:tc>
        <w:tc>
          <w:tcPr>
            <w:tcW w:w="1716" w:type="dxa"/>
            <w:shd w:val="clear" w:color="auto" w:fill="auto"/>
          </w:tcPr>
          <w:p w14:paraId="47C48F57">
            <w:pPr>
              <w:pStyle w:val="8"/>
              <w:tabs>
                <w:tab w:val="right" w:leader="dot" w:pos="8302"/>
              </w:tabs>
              <w:spacing w:line="340" w:lineRule="exact"/>
              <w:rPr>
                <w:rFonts w:ascii="仿宋_GB2312" w:hAnsi="黑体" w:eastAsia="仿宋_GB2312" w:cs="宋体"/>
                <w:sz w:val="24"/>
              </w:rPr>
            </w:pPr>
          </w:p>
        </w:tc>
        <w:tc>
          <w:tcPr>
            <w:tcW w:w="1638" w:type="dxa"/>
            <w:shd w:val="clear" w:color="auto" w:fill="auto"/>
          </w:tcPr>
          <w:p w14:paraId="5242A463">
            <w:pPr>
              <w:pStyle w:val="8"/>
              <w:tabs>
                <w:tab w:val="right" w:leader="dot" w:pos="8302"/>
              </w:tabs>
              <w:spacing w:line="340" w:lineRule="exact"/>
              <w:rPr>
                <w:rFonts w:ascii="仿宋_GB2312" w:hAnsi="黑体" w:eastAsia="仿宋_GB2312" w:cs="宋体"/>
                <w:sz w:val="24"/>
              </w:rPr>
            </w:pPr>
          </w:p>
        </w:tc>
        <w:tc>
          <w:tcPr>
            <w:tcW w:w="1725" w:type="dxa"/>
            <w:shd w:val="clear" w:color="auto" w:fill="auto"/>
          </w:tcPr>
          <w:p w14:paraId="47AF16BE">
            <w:pPr>
              <w:pStyle w:val="8"/>
              <w:tabs>
                <w:tab w:val="right" w:leader="dot" w:pos="8302"/>
              </w:tabs>
              <w:spacing w:line="340" w:lineRule="exact"/>
              <w:rPr>
                <w:rFonts w:ascii="仿宋_GB2312" w:hAnsi="黑体" w:eastAsia="仿宋_GB2312" w:cs="宋体"/>
                <w:sz w:val="24"/>
              </w:rPr>
            </w:pPr>
          </w:p>
        </w:tc>
      </w:tr>
      <w:tr w14:paraId="2D23B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shd w:val="clear" w:color="auto" w:fill="auto"/>
          </w:tcPr>
          <w:p w14:paraId="51FEE129">
            <w:pPr>
              <w:pStyle w:val="8"/>
              <w:tabs>
                <w:tab w:val="right" w:leader="dot" w:pos="8302"/>
              </w:tabs>
              <w:spacing w:line="340" w:lineRule="exact"/>
              <w:jc w:val="center"/>
              <w:rPr>
                <w:rFonts w:ascii="仿宋_GB2312" w:hAnsi="黑体" w:eastAsia="仿宋_GB2312" w:cs="宋体"/>
                <w:sz w:val="24"/>
              </w:rPr>
            </w:pPr>
          </w:p>
        </w:tc>
        <w:tc>
          <w:tcPr>
            <w:tcW w:w="1715" w:type="dxa"/>
            <w:shd w:val="clear" w:color="auto" w:fill="auto"/>
          </w:tcPr>
          <w:p w14:paraId="22FB7675">
            <w:pPr>
              <w:pStyle w:val="8"/>
              <w:tabs>
                <w:tab w:val="right" w:leader="dot" w:pos="8302"/>
              </w:tabs>
              <w:spacing w:line="340" w:lineRule="exact"/>
              <w:rPr>
                <w:rFonts w:ascii="仿宋_GB2312" w:hAnsi="黑体" w:eastAsia="仿宋_GB2312" w:cs="宋体"/>
                <w:sz w:val="24"/>
              </w:rPr>
            </w:pPr>
          </w:p>
        </w:tc>
        <w:tc>
          <w:tcPr>
            <w:tcW w:w="974" w:type="dxa"/>
            <w:shd w:val="clear" w:color="auto" w:fill="auto"/>
          </w:tcPr>
          <w:p w14:paraId="75C5297A">
            <w:pPr>
              <w:pStyle w:val="8"/>
              <w:tabs>
                <w:tab w:val="right" w:leader="dot" w:pos="8302"/>
              </w:tabs>
              <w:spacing w:line="340" w:lineRule="exact"/>
              <w:rPr>
                <w:rFonts w:ascii="仿宋_GB2312" w:hAnsi="黑体" w:eastAsia="仿宋_GB2312" w:cs="宋体"/>
                <w:sz w:val="24"/>
              </w:rPr>
            </w:pPr>
          </w:p>
        </w:tc>
        <w:tc>
          <w:tcPr>
            <w:tcW w:w="1716" w:type="dxa"/>
            <w:shd w:val="clear" w:color="auto" w:fill="auto"/>
          </w:tcPr>
          <w:p w14:paraId="126FA353">
            <w:pPr>
              <w:pStyle w:val="8"/>
              <w:tabs>
                <w:tab w:val="right" w:leader="dot" w:pos="8302"/>
              </w:tabs>
              <w:spacing w:line="340" w:lineRule="exact"/>
              <w:rPr>
                <w:rFonts w:ascii="仿宋_GB2312" w:hAnsi="黑体" w:eastAsia="仿宋_GB2312" w:cs="宋体"/>
                <w:sz w:val="24"/>
              </w:rPr>
            </w:pPr>
          </w:p>
        </w:tc>
        <w:tc>
          <w:tcPr>
            <w:tcW w:w="1638" w:type="dxa"/>
            <w:shd w:val="clear" w:color="auto" w:fill="auto"/>
          </w:tcPr>
          <w:p w14:paraId="50670C77">
            <w:pPr>
              <w:pStyle w:val="8"/>
              <w:tabs>
                <w:tab w:val="right" w:leader="dot" w:pos="8302"/>
              </w:tabs>
              <w:spacing w:line="340" w:lineRule="exact"/>
              <w:rPr>
                <w:rFonts w:ascii="仿宋_GB2312" w:hAnsi="黑体" w:eastAsia="仿宋_GB2312" w:cs="宋体"/>
                <w:sz w:val="24"/>
              </w:rPr>
            </w:pPr>
          </w:p>
        </w:tc>
        <w:tc>
          <w:tcPr>
            <w:tcW w:w="1725" w:type="dxa"/>
            <w:shd w:val="clear" w:color="auto" w:fill="auto"/>
          </w:tcPr>
          <w:p w14:paraId="4E99EF85">
            <w:pPr>
              <w:pStyle w:val="8"/>
              <w:tabs>
                <w:tab w:val="right" w:leader="dot" w:pos="8302"/>
              </w:tabs>
              <w:spacing w:line="340" w:lineRule="exact"/>
              <w:rPr>
                <w:rFonts w:ascii="仿宋_GB2312" w:hAnsi="黑体" w:eastAsia="仿宋_GB2312" w:cs="宋体"/>
                <w:sz w:val="24"/>
              </w:rPr>
            </w:pPr>
          </w:p>
        </w:tc>
      </w:tr>
      <w:tr w14:paraId="3D305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shd w:val="clear" w:color="auto" w:fill="auto"/>
          </w:tcPr>
          <w:p w14:paraId="0574A40C">
            <w:pPr>
              <w:pStyle w:val="8"/>
              <w:tabs>
                <w:tab w:val="right" w:leader="dot" w:pos="8302"/>
              </w:tabs>
              <w:spacing w:line="340" w:lineRule="exact"/>
              <w:jc w:val="center"/>
              <w:rPr>
                <w:rFonts w:ascii="仿宋_GB2312" w:hAnsi="黑体" w:eastAsia="仿宋_GB2312" w:cs="宋体"/>
                <w:sz w:val="24"/>
              </w:rPr>
            </w:pPr>
          </w:p>
        </w:tc>
        <w:tc>
          <w:tcPr>
            <w:tcW w:w="1715" w:type="dxa"/>
            <w:shd w:val="clear" w:color="auto" w:fill="auto"/>
          </w:tcPr>
          <w:p w14:paraId="36B4A632">
            <w:pPr>
              <w:pStyle w:val="8"/>
              <w:tabs>
                <w:tab w:val="right" w:leader="dot" w:pos="8302"/>
              </w:tabs>
              <w:spacing w:line="340" w:lineRule="exact"/>
              <w:rPr>
                <w:rFonts w:ascii="仿宋_GB2312" w:hAnsi="黑体" w:eastAsia="仿宋_GB2312" w:cs="宋体"/>
                <w:sz w:val="24"/>
              </w:rPr>
            </w:pPr>
          </w:p>
        </w:tc>
        <w:tc>
          <w:tcPr>
            <w:tcW w:w="974" w:type="dxa"/>
            <w:shd w:val="clear" w:color="auto" w:fill="auto"/>
          </w:tcPr>
          <w:p w14:paraId="45DE3DC7">
            <w:pPr>
              <w:pStyle w:val="8"/>
              <w:tabs>
                <w:tab w:val="right" w:leader="dot" w:pos="8302"/>
              </w:tabs>
              <w:spacing w:line="340" w:lineRule="exact"/>
              <w:rPr>
                <w:rFonts w:ascii="仿宋_GB2312" w:hAnsi="黑体" w:eastAsia="仿宋_GB2312" w:cs="宋体"/>
                <w:sz w:val="24"/>
              </w:rPr>
            </w:pPr>
          </w:p>
        </w:tc>
        <w:tc>
          <w:tcPr>
            <w:tcW w:w="1716" w:type="dxa"/>
            <w:shd w:val="clear" w:color="auto" w:fill="auto"/>
          </w:tcPr>
          <w:p w14:paraId="77C20AB9">
            <w:pPr>
              <w:pStyle w:val="8"/>
              <w:tabs>
                <w:tab w:val="right" w:leader="dot" w:pos="8302"/>
              </w:tabs>
              <w:spacing w:line="340" w:lineRule="exact"/>
              <w:rPr>
                <w:rFonts w:ascii="仿宋_GB2312" w:hAnsi="黑体" w:eastAsia="仿宋_GB2312" w:cs="宋体"/>
                <w:sz w:val="24"/>
              </w:rPr>
            </w:pPr>
          </w:p>
        </w:tc>
        <w:tc>
          <w:tcPr>
            <w:tcW w:w="1638" w:type="dxa"/>
            <w:shd w:val="clear" w:color="auto" w:fill="auto"/>
          </w:tcPr>
          <w:p w14:paraId="2D37D2EE">
            <w:pPr>
              <w:pStyle w:val="8"/>
              <w:tabs>
                <w:tab w:val="right" w:leader="dot" w:pos="8302"/>
              </w:tabs>
              <w:spacing w:line="340" w:lineRule="exact"/>
              <w:rPr>
                <w:rFonts w:ascii="仿宋_GB2312" w:hAnsi="黑体" w:eastAsia="仿宋_GB2312" w:cs="宋体"/>
                <w:sz w:val="24"/>
              </w:rPr>
            </w:pPr>
          </w:p>
        </w:tc>
        <w:tc>
          <w:tcPr>
            <w:tcW w:w="1725" w:type="dxa"/>
            <w:shd w:val="clear" w:color="auto" w:fill="auto"/>
          </w:tcPr>
          <w:p w14:paraId="6E34BB26">
            <w:pPr>
              <w:pStyle w:val="8"/>
              <w:tabs>
                <w:tab w:val="right" w:leader="dot" w:pos="8302"/>
              </w:tabs>
              <w:spacing w:line="340" w:lineRule="exact"/>
              <w:rPr>
                <w:rFonts w:ascii="仿宋_GB2312" w:hAnsi="黑体" w:eastAsia="仿宋_GB2312" w:cs="宋体"/>
                <w:sz w:val="24"/>
              </w:rPr>
            </w:pPr>
          </w:p>
        </w:tc>
      </w:tr>
      <w:tr w14:paraId="6014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shd w:val="clear" w:color="auto" w:fill="auto"/>
          </w:tcPr>
          <w:p w14:paraId="253F6272">
            <w:pPr>
              <w:pStyle w:val="8"/>
              <w:tabs>
                <w:tab w:val="right" w:leader="dot" w:pos="8302"/>
              </w:tabs>
              <w:spacing w:line="340" w:lineRule="exact"/>
              <w:jc w:val="center"/>
              <w:rPr>
                <w:rFonts w:ascii="仿宋_GB2312" w:hAnsi="黑体" w:eastAsia="仿宋_GB2312" w:cs="宋体"/>
                <w:sz w:val="24"/>
              </w:rPr>
            </w:pPr>
          </w:p>
        </w:tc>
        <w:tc>
          <w:tcPr>
            <w:tcW w:w="1715" w:type="dxa"/>
            <w:shd w:val="clear" w:color="auto" w:fill="auto"/>
          </w:tcPr>
          <w:p w14:paraId="23EB8ADD">
            <w:pPr>
              <w:pStyle w:val="8"/>
              <w:tabs>
                <w:tab w:val="right" w:leader="dot" w:pos="8302"/>
              </w:tabs>
              <w:spacing w:line="340" w:lineRule="exact"/>
              <w:rPr>
                <w:rFonts w:ascii="仿宋_GB2312" w:hAnsi="黑体" w:eastAsia="仿宋_GB2312" w:cs="宋体"/>
                <w:sz w:val="24"/>
              </w:rPr>
            </w:pPr>
          </w:p>
        </w:tc>
        <w:tc>
          <w:tcPr>
            <w:tcW w:w="974" w:type="dxa"/>
            <w:shd w:val="clear" w:color="auto" w:fill="auto"/>
          </w:tcPr>
          <w:p w14:paraId="66B824F7">
            <w:pPr>
              <w:pStyle w:val="8"/>
              <w:tabs>
                <w:tab w:val="right" w:leader="dot" w:pos="8302"/>
              </w:tabs>
              <w:spacing w:line="340" w:lineRule="exact"/>
              <w:rPr>
                <w:rFonts w:ascii="仿宋_GB2312" w:hAnsi="黑体" w:eastAsia="仿宋_GB2312" w:cs="宋体"/>
                <w:sz w:val="24"/>
              </w:rPr>
            </w:pPr>
          </w:p>
        </w:tc>
        <w:tc>
          <w:tcPr>
            <w:tcW w:w="1716" w:type="dxa"/>
            <w:shd w:val="clear" w:color="auto" w:fill="auto"/>
          </w:tcPr>
          <w:p w14:paraId="5FD5ABED">
            <w:pPr>
              <w:pStyle w:val="8"/>
              <w:tabs>
                <w:tab w:val="right" w:leader="dot" w:pos="8302"/>
              </w:tabs>
              <w:spacing w:line="340" w:lineRule="exact"/>
              <w:rPr>
                <w:rFonts w:ascii="仿宋_GB2312" w:hAnsi="黑体" w:eastAsia="仿宋_GB2312" w:cs="宋体"/>
                <w:sz w:val="24"/>
              </w:rPr>
            </w:pPr>
          </w:p>
        </w:tc>
        <w:tc>
          <w:tcPr>
            <w:tcW w:w="1638" w:type="dxa"/>
            <w:shd w:val="clear" w:color="auto" w:fill="auto"/>
          </w:tcPr>
          <w:p w14:paraId="47076DC3">
            <w:pPr>
              <w:pStyle w:val="8"/>
              <w:tabs>
                <w:tab w:val="right" w:leader="dot" w:pos="8302"/>
              </w:tabs>
              <w:spacing w:line="340" w:lineRule="exact"/>
              <w:rPr>
                <w:rFonts w:ascii="仿宋_GB2312" w:hAnsi="黑体" w:eastAsia="仿宋_GB2312" w:cs="宋体"/>
                <w:sz w:val="24"/>
              </w:rPr>
            </w:pPr>
          </w:p>
        </w:tc>
        <w:tc>
          <w:tcPr>
            <w:tcW w:w="1725" w:type="dxa"/>
            <w:shd w:val="clear" w:color="auto" w:fill="auto"/>
          </w:tcPr>
          <w:p w14:paraId="71E698D5">
            <w:pPr>
              <w:pStyle w:val="8"/>
              <w:tabs>
                <w:tab w:val="right" w:leader="dot" w:pos="8302"/>
              </w:tabs>
              <w:spacing w:line="340" w:lineRule="exact"/>
              <w:rPr>
                <w:rFonts w:ascii="仿宋_GB2312" w:hAnsi="黑体" w:eastAsia="仿宋_GB2312" w:cs="宋体"/>
                <w:sz w:val="24"/>
              </w:rPr>
            </w:pPr>
          </w:p>
        </w:tc>
      </w:tr>
      <w:tr w14:paraId="5F8A6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shd w:val="clear" w:color="auto" w:fill="auto"/>
          </w:tcPr>
          <w:p w14:paraId="5631A66C">
            <w:pPr>
              <w:pStyle w:val="8"/>
              <w:tabs>
                <w:tab w:val="right" w:leader="dot" w:pos="8302"/>
              </w:tabs>
              <w:spacing w:line="340" w:lineRule="exact"/>
              <w:jc w:val="center"/>
              <w:rPr>
                <w:rFonts w:ascii="仿宋_GB2312" w:hAnsi="黑体" w:eastAsia="仿宋_GB2312" w:cs="宋体"/>
                <w:sz w:val="24"/>
              </w:rPr>
            </w:pPr>
          </w:p>
        </w:tc>
        <w:tc>
          <w:tcPr>
            <w:tcW w:w="1715" w:type="dxa"/>
            <w:shd w:val="clear" w:color="auto" w:fill="auto"/>
          </w:tcPr>
          <w:p w14:paraId="2EC609C2">
            <w:pPr>
              <w:pStyle w:val="8"/>
              <w:tabs>
                <w:tab w:val="right" w:leader="dot" w:pos="8302"/>
              </w:tabs>
              <w:spacing w:line="340" w:lineRule="exact"/>
              <w:rPr>
                <w:rFonts w:ascii="仿宋_GB2312" w:hAnsi="黑体" w:eastAsia="仿宋_GB2312" w:cs="宋体"/>
                <w:sz w:val="24"/>
              </w:rPr>
            </w:pPr>
          </w:p>
        </w:tc>
        <w:tc>
          <w:tcPr>
            <w:tcW w:w="974" w:type="dxa"/>
            <w:shd w:val="clear" w:color="auto" w:fill="auto"/>
          </w:tcPr>
          <w:p w14:paraId="47D430A4">
            <w:pPr>
              <w:pStyle w:val="8"/>
              <w:tabs>
                <w:tab w:val="right" w:leader="dot" w:pos="8302"/>
              </w:tabs>
              <w:spacing w:line="340" w:lineRule="exact"/>
              <w:rPr>
                <w:rFonts w:ascii="仿宋_GB2312" w:hAnsi="黑体" w:eastAsia="仿宋_GB2312" w:cs="宋体"/>
                <w:sz w:val="24"/>
              </w:rPr>
            </w:pPr>
          </w:p>
        </w:tc>
        <w:tc>
          <w:tcPr>
            <w:tcW w:w="1716" w:type="dxa"/>
            <w:shd w:val="clear" w:color="auto" w:fill="auto"/>
          </w:tcPr>
          <w:p w14:paraId="51C54BD5">
            <w:pPr>
              <w:pStyle w:val="8"/>
              <w:tabs>
                <w:tab w:val="right" w:leader="dot" w:pos="8302"/>
              </w:tabs>
              <w:spacing w:line="340" w:lineRule="exact"/>
              <w:rPr>
                <w:rFonts w:ascii="仿宋_GB2312" w:hAnsi="黑体" w:eastAsia="仿宋_GB2312" w:cs="宋体"/>
                <w:sz w:val="24"/>
              </w:rPr>
            </w:pPr>
          </w:p>
        </w:tc>
        <w:tc>
          <w:tcPr>
            <w:tcW w:w="1638" w:type="dxa"/>
            <w:shd w:val="clear" w:color="auto" w:fill="auto"/>
          </w:tcPr>
          <w:p w14:paraId="6573CD23">
            <w:pPr>
              <w:pStyle w:val="8"/>
              <w:tabs>
                <w:tab w:val="right" w:leader="dot" w:pos="8302"/>
              </w:tabs>
              <w:spacing w:line="340" w:lineRule="exact"/>
              <w:rPr>
                <w:rFonts w:ascii="仿宋_GB2312" w:hAnsi="黑体" w:eastAsia="仿宋_GB2312" w:cs="宋体"/>
                <w:sz w:val="24"/>
              </w:rPr>
            </w:pPr>
          </w:p>
        </w:tc>
        <w:tc>
          <w:tcPr>
            <w:tcW w:w="1725" w:type="dxa"/>
            <w:shd w:val="clear" w:color="auto" w:fill="auto"/>
          </w:tcPr>
          <w:p w14:paraId="3485532E">
            <w:pPr>
              <w:pStyle w:val="8"/>
              <w:tabs>
                <w:tab w:val="right" w:leader="dot" w:pos="8302"/>
              </w:tabs>
              <w:spacing w:line="340" w:lineRule="exact"/>
              <w:rPr>
                <w:rFonts w:ascii="仿宋_GB2312" w:hAnsi="黑体" w:eastAsia="仿宋_GB2312" w:cs="宋体"/>
                <w:sz w:val="24"/>
              </w:rPr>
            </w:pPr>
          </w:p>
        </w:tc>
      </w:tr>
      <w:tr w14:paraId="1025D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shd w:val="clear" w:color="auto" w:fill="auto"/>
          </w:tcPr>
          <w:p w14:paraId="23294620">
            <w:pPr>
              <w:pStyle w:val="8"/>
              <w:tabs>
                <w:tab w:val="right" w:leader="dot" w:pos="8302"/>
              </w:tabs>
              <w:spacing w:line="340" w:lineRule="exact"/>
              <w:jc w:val="center"/>
              <w:rPr>
                <w:rFonts w:ascii="仿宋_GB2312" w:hAnsi="黑体" w:eastAsia="仿宋_GB2312" w:cs="宋体"/>
                <w:sz w:val="24"/>
              </w:rPr>
            </w:pPr>
          </w:p>
        </w:tc>
        <w:tc>
          <w:tcPr>
            <w:tcW w:w="1715" w:type="dxa"/>
            <w:shd w:val="clear" w:color="auto" w:fill="auto"/>
          </w:tcPr>
          <w:p w14:paraId="0A4405E7">
            <w:pPr>
              <w:pStyle w:val="8"/>
              <w:tabs>
                <w:tab w:val="right" w:leader="dot" w:pos="8302"/>
              </w:tabs>
              <w:spacing w:line="340" w:lineRule="exact"/>
              <w:rPr>
                <w:rFonts w:ascii="仿宋_GB2312" w:hAnsi="黑体" w:eastAsia="仿宋_GB2312" w:cs="宋体"/>
                <w:sz w:val="24"/>
              </w:rPr>
            </w:pPr>
          </w:p>
        </w:tc>
        <w:tc>
          <w:tcPr>
            <w:tcW w:w="974" w:type="dxa"/>
            <w:shd w:val="clear" w:color="auto" w:fill="auto"/>
          </w:tcPr>
          <w:p w14:paraId="47BB96F7">
            <w:pPr>
              <w:pStyle w:val="8"/>
              <w:tabs>
                <w:tab w:val="right" w:leader="dot" w:pos="8302"/>
              </w:tabs>
              <w:spacing w:line="340" w:lineRule="exact"/>
              <w:rPr>
                <w:rFonts w:ascii="仿宋_GB2312" w:hAnsi="黑体" w:eastAsia="仿宋_GB2312" w:cs="宋体"/>
                <w:sz w:val="24"/>
              </w:rPr>
            </w:pPr>
          </w:p>
        </w:tc>
        <w:tc>
          <w:tcPr>
            <w:tcW w:w="1716" w:type="dxa"/>
            <w:shd w:val="clear" w:color="auto" w:fill="auto"/>
          </w:tcPr>
          <w:p w14:paraId="4521E3E2">
            <w:pPr>
              <w:pStyle w:val="8"/>
              <w:tabs>
                <w:tab w:val="right" w:leader="dot" w:pos="8302"/>
              </w:tabs>
              <w:spacing w:line="340" w:lineRule="exact"/>
              <w:rPr>
                <w:rFonts w:ascii="仿宋_GB2312" w:hAnsi="黑体" w:eastAsia="仿宋_GB2312" w:cs="宋体"/>
                <w:sz w:val="24"/>
              </w:rPr>
            </w:pPr>
          </w:p>
        </w:tc>
        <w:tc>
          <w:tcPr>
            <w:tcW w:w="1638" w:type="dxa"/>
            <w:shd w:val="clear" w:color="auto" w:fill="auto"/>
          </w:tcPr>
          <w:p w14:paraId="6E993357">
            <w:pPr>
              <w:pStyle w:val="8"/>
              <w:tabs>
                <w:tab w:val="right" w:leader="dot" w:pos="8302"/>
              </w:tabs>
              <w:spacing w:line="340" w:lineRule="exact"/>
              <w:rPr>
                <w:rFonts w:ascii="仿宋_GB2312" w:hAnsi="黑体" w:eastAsia="仿宋_GB2312" w:cs="宋体"/>
                <w:sz w:val="24"/>
              </w:rPr>
            </w:pPr>
          </w:p>
        </w:tc>
        <w:tc>
          <w:tcPr>
            <w:tcW w:w="1725" w:type="dxa"/>
            <w:shd w:val="clear" w:color="auto" w:fill="auto"/>
          </w:tcPr>
          <w:p w14:paraId="3456B3AC">
            <w:pPr>
              <w:pStyle w:val="8"/>
              <w:tabs>
                <w:tab w:val="right" w:leader="dot" w:pos="8302"/>
              </w:tabs>
              <w:spacing w:line="340" w:lineRule="exact"/>
              <w:rPr>
                <w:rFonts w:ascii="仿宋_GB2312" w:hAnsi="黑体" w:eastAsia="仿宋_GB2312" w:cs="宋体"/>
                <w:sz w:val="24"/>
              </w:rPr>
            </w:pPr>
          </w:p>
        </w:tc>
      </w:tr>
      <w:tr w14:paraId="0D8E8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shd w:val="clear" w:color="auto" w:fill="auto"/>
          </w:tcPr>
          <w:p w14:paraId="72412325">
            <w:pPr>
              <w:pStyle w:val="8"/>
              <w:tabs>
                <w:tab w:val="right" w:leader="dot" w:pos="8302"/>
              </w:tabs>
              <w:spacing w:line="340" w:lineRule="exact"/>
              <w:jc w:val="center"/>
              <w:rPr>
                <w:rFonts w:ascii="仿宋_GB2312" w:hAnsi="黑体" w:eastAsia="仿宋_GB2312" w:cs="宋体"/>
                <w:sz w:val="24"/>
              </w:rPr>
            </w:pPr>
          </w:p>
        </w:tc>
        <w:tc>
          <w:tcPr>
            <w:tcW w:w="1715" w:type="dxa"/>
            <w:shd w:val="clear" w:color="auto" w:fill="auto"/>
          </w:tcPr>
          <w:p w14:paraId="56ED8278">
            <w:pPr>
              <w:pStyle w:val="8"/>
              <w:tabs>
                <w:tab w:val="right" w:leader="dot" w:pos="8302"/>
              </w:tabs>
              <w:spacing w:line="340" w:lineRule="exact"/>
              <w:rPr>
                <w:rFonts w:ascii="仿宋_GB2312" w:hAnsi="黑体" w:eastAsia="仿宋_GB2312" w:cs="宋体"/>
                <w:sz w:val="24"/>
              </w:rPr>
            </w:pPr>
          </w:p>
        </w:tc>
        <w:tc>
          <w:tcPr>
            <w:tcW w:w="974" w:type="dxa"/>
            <w:shd w:val="clear" w:color="auto" w:fill="auto"/>
          </w:tcPr>
          <w:p w14:paraId="4D2EF013">
            <w:pPr>
              <w:pStyle w:val="8"/>
              <w:tabs>
                <w:tab w:val="right" w:leader="dot" w:pos="8302"/>
              </w:tabs>
              <w:spacing w:line="340" w:lineRule="exact"/>
              <w:rPr>
                <w:rFonts w:ascii="仿宋_GB2312" w:hAnsi="黑体" w:eastAsia="仿宋_GB2312" w:cs="宋体"/>
                <w:sz w:val="24"/>
              </w:rPr>
            </w:pPr>
          </w:p>
        </w:tc>
        <w:tc>
          <w:tcPr>
            <w:tcW w:w="1716" w:type="dxa"/>
            <w:shd w:val="clear" w:color="auto" w:fill="auto"/>
          </w:tcPr>
          <w:p w14:paraId="55747873">
            <w:pPr>
              <w:pStyle w:val="8"/>
              <w:tabs>
                <w:tab w:val="right" w:leader="dot" w:pos="8302"/>
              </w:tabs>
              <w:spacing w:line="340" w:lineRule="exact"/>
              <w:rPr>
                <w:rFonts w:ascii="仿宋_GB2312" w:hAnsi="黑体" w:eastAsia="仿宋_GB2312" w:cs="宋体"/>
                <w:sz w:val="24"/>
              </w:rPr>
            </w:pPr>
          </w:p>
        </w:tc>
        <w:tc>
          <w:tcPr>
            <w:tcW w:w="1638" w:type="dxa"/>
            <w:shd w:val="clear" w:color="auto" w:fill="auto"/>
          </w:tcPr>
          <w:p w14:paraId="0936BC9D">
            <w:pPr>
              <w:pStyle w:val="8"/>
              <w:tabs>
                <w:tab w:val="right" w:leader="dot" w:pos="8302"/>
              </w:tabs>
              <w:spacing w:line="340" w:lineRule="exact"/>
              <w:rPr>
                <w:rFonts w:ascii="仿宋_GB2312" w:hAnsi="黑体" w:eastAsia="仿宋_GB2312" w:cs="宋体"/>
                <w:sz w:val="24"/>
              </w:rPr>
            </w:pPr>
          </w:p>
        </w:tc>
        <w:tc>
          <w:tcPr>
            <w:tcW w:w="1725" w:type="dxa"/>
            <w:shd w:val="clear" w:color="auto" w:fill="auto"/>
          </w:tcPr>
          <w:p w14:paraId="64970B98">
            <w:pPr>
              <w:pStyle w:val="8"/>
              <w:tabs>
                <w:tab w:val="right" w:leader="dot" w:pos="8302"/>
              </w:tabs>
              <w:spacing w:line="340" w:lineRule="exact"/>
              <w:rPr>
                <w:rFonts w:ascii="仿宋_GB2312" w:hAnsi="黑体" w:eastAsia="仿宋_GB2312" w:cs="宋体"/>
                <w:sz w:val="24"/>
              </w:rPr>
            </w:pPr>
          </w:p>
        </w:tc>
      </w:tr>
    </w:tbl>
    <w:p w14:paraId="03D84B54">
      <w:pPr>
        <w:pStyle w:val="8"/>
        <w:tabs>
          <w:tab w:val="right" w:leader="dot" w:pos="8302"/>
        </w:tabs>
        <w:spacing w:line="340" w:lineRule="exact"/>
        <w:rPr>
          <w:rFonts w:ascii="仿宋_GB2312" w:hAnsi="黑体" w:eastAsia="仿宋_GB2312" w:cs="宋体"/>
          <w:sz w:val="24"/>
        </w:rPr>
      </w:pPr>
    </w:p>
    <w:p w14:paraId="20458486">
      <w:pPr>
        <w:rPr>
          <w:rFonts w:ascii="仿宋_GB2312" w:hAnsi="黑体" w:cs="宋体"/>
          <w:sz w:val="24"/>
        </w:rPr>
      </w:pPr>
    </w:p>
    <w:p w14:paraId="2D401BC7">
      <w:pPr>
        <w:pStyle w:val="8"/>
        <w:tabs>
          <w:tab w:val="right" w:leader="dot" w:pos="8302"/>
        </w:tabs>
        <w:spacing w:line="340" w:lineRule="exact"/>
        <w:jc w:val="center"/>
        <w:rPr>
          <w:rFonts w:ascii="仿宋_GB2312" w:hAnsi="黑体" w:eastAsia="仿宋_GB2312" w:cs="宋体"/>
          <w:b/>
          <w:bCs/>
          <w:sz w:val="36"/>
          <w:szCs w:val="36"/>
        </w:rPr>
        <w:sectPr>
          <w:footerReference r:id="rId5" w:type="default"/>
          <w:pgSz w:w="11906" w:h="16838"/>
          <w:pgMar w:top="1440" w:right="1800" w:bottom="1440" w:left="1800" w:header="851" w:footer="992" w:gutter="0"/>
          <w:cols w:space="425" w:num="1"/>
          <w:docGrid w:type="lines" w:linePitch="312" w:charSpace="0"/>
        </w:sectPr>
      </w:pPr>
    </w:p>
    <w:p w14:paraId="25F9D722">
      <w:pPr>
        <w:pStyle w:val="8"/>
        <w:tabs>
          <w:tab w:val="right" w:leader="dot" w:pos="8302"/>
        </w:tabs>
        <w:spacing w:line="340" w:lineRule="exact"/>
        <w:jc w:val="center"/>
        <w:rPr>
          <w:rFonts w:ascii="仿宋_GB2312" w:hAnsi="黑体" w:eastAsia="仿宋_GB2312" w:cs="宋体"/>
          <w:b/>
          <w:bCs/>
          <w:sz w:val="36"/>
          <w:szCs w:val="36"/>
        </w:rPr>
      </w:pPr>
      <w:r>
        <w:rPr>
          <w:rFonts w:hint="eastAsia" w:ascii="仿宋_GB2312" w:hAnsi="黑体" w:eastAsia="仿宋_GB2312" w:cs="宋体"/>
          <w:b/>
          <w:bCs/>
          <w:sz w:val="36"/>
          <w:szCs w:val="36"/>
        </w:rPr>
        <w:t>目 录</w:t>
      </w:r>
    </w:p>
    <w:p w14:paraId="7CBEEDA4">
      <w:pPr>
        <w:pStyle w:val="8"/>
        <w:tabs>
          <w:tab w:val="right" w:leader="dot" w:pos="8302"/>
        </w:tabs>
        <w:spacing w:line="340" w:lineRule="exact"/>
        <w:rPr>
          <w:rFonts w:eastAsia="仿宋_GB2312"/>
        </w:rPr>
      </w:pPr>
      <w:r>
        <w:rPr>
          <w:rFonts w:hint="eastAsia" w:ascii="仿宋_GB2312" w:hAnsi="黑体" w:eastAsia="仿宋_GB2312" w:cs="宋体"/>
          <w:sz w:val="24"/>
        </w:rPr>
        <w:t>一、绩效评价目的</w:t>
      </w:r>
      <w:r>
        <w:rPr>
          <w:rFonts w:hint="eastAsia" w:ascii="仿宋_GB2312" w:hAnsi="黑体" w:eastAsia="仿宋_GB2312" w:cs="宋体"/>
          <w:sz w:val="24"/>
        </w:rPr>
        <w:tab/>
      </w:r>
      <w:r>
        <w:rPr>
          <w:rFonts w:hint="eastAsia" w:ascii="仿宋_GB2312" w:hAnsi="黑体" w:eastAsia="仿宋_GB2312" w:cs="宋体"/>
          <w:sz w:val="24"/>
        </w:rPr>
        <w:t>5</w:t>
      </w:r>
    </w:p>
    <w:p w14:paraId="43AFB8EB">
      <w:pPr>
        <w:pStyle w:val="8"/>
        <w:tabs>
          <w:tab w:val="right" w:leader="dot" w:pos="8302"/>
        </w:tabs>
        <w:spacing w:line="340" w:lineRule="exact"/>
        <w:rPr>
          <w:rFonts w:ascii="仿宋_GB2312" w:hAnsi="黑体" w:eastAsia="仿宋_GB2312" w:cs="宋体"/>
          <w:sz w:val="24"/>
        </w:rPr>
      </w:pPr>
      <w:r>
        <w:rPr>
          <w:rFonts w:hint="eastAsia" w:ascii="仿宋_GB2312" w:hAnsi="黑体" w:eastAsia="仿宋_GB2312" w:cs="宋体"/>
          <w:sz w:val="24"/>
        </w:rPr>
        <w:t>二、基本情况</w:t>
      </w:r>
      <w:r>
        <w:rPr>
          <w:rFonts w:hint="eastAsia" w:ascii="仿宋_GB2312" w:hAnsi="黑体" w:eastAsia="仿宋_GB2312" w:cs="宋体"/>
          <w:sz w:val="24"/>
        </w:rPr>
        <w:tab/>
      </w:r>
      <w:r>
        <w:rPr>
          <w:rFonts w:hint="eastAsia" w:ascii="仿宋_GB2312" w:hAnsi="黑体" w:eastAsia="仿宋_GB2312" w:cs="宋体"/>
          <w:sz w:val="24"/>
        </w:rPr>
        <w:t>5</w:t>
      </w:r>
    </w:p>
    <w:p w14:paraId="4755F174">
      <w:pPr>
        <w:pStyle w:val="8"/>
        <w:tabs>
          <w:tab w:val="right" w:leader="dot" w:pos="8302"/>
        </w:tabs>
        <w:spacing w:line="340" w:lineRule="exact"/>
        <w:rPr>
          <w:rFonts w:ascii="仿宋_GB2312" w:hAnsi="黑体" w:eastAsia="仿宋_GB2312" w:cs="宋体"/>
          <w:sz w:val="24"/>
        </w:rPr>
      </w:pPr>
      <w:r>
        <w:rPr>
          <w:rFonts w:hint="eastAsia" w:ascii="仿宋_GB2312" w:hAnsi="黑体" w:eastAsia="仿宋_GB2312" w:cs="宋体"/>
          <w:sz w:val="24"/>
        </w:rPr>
        <w:t>（一）项目概况</w:t>
      </w:r>
      <w:r>
        <w:rPr>
          <w:rFonts w:hint="eastAsia" w:ascii="仿宋_GB2312" w:hAnsi="黑体" w:eastAsia="仿宋_GB2312" w:cs="宋体"/>
          <w:sz w:val="24"/>
        </w:rPr>
        <w:tab/>
      </w:r>
      <w:r>
        <w:rPr>
          <w:rFonts w:hint="eastAsia" w:ascii="仿宋_GB2312" w:hAnsi="黑体" w:eastAsia="仿宋_GB2312" w:cs="宋体"/>
          <w:sz w:val="24"/>
        </w:rPr>
        <w:t>5</w:t>
      </w:r>
    </w:p>
    <w:p w14:paraId="471CC010">
      <w:pPr>
        <w:pStyle w:val="8"/>
        <w:tabs>
          <w:tab w:val="right" w:leader="dot" w:pos="8302"/>
        </w:tabs>
        <w:spacing w:line="340" w:lineRule="exact"/>
        <w:rPr>
          <w:rFonts w:ascii="仿宋_GB2312" w:hAnsi="黑体" w:eastAsia="仿宋_GB2312" w:cs="宋体"/>
          <w:sz w:val="24"/>
        </w:rPr>
      </w:pPr>
      <w:r>
        <w:rPr>
          <w:rFonts w:hint="eastAsia" w:ascii="仿宋_GB2312" w:hAnsi="黑体" w:eastAsia="仿宋_GB2312" w:cs="宋体"/>
          <w:sz w:val="24"/>
        </w:rPr>
        <w:t>（二）项目绩效目标设立情况</w:t>
      </w:r>
      <w:r>
        <w:rPr>
          <w:rFonts w:hint="eastAsia" w:ascii="仿宋_GB2312" w:hAnsi="黑体" w:eastAsia="仿宋_GB2312" w:cs="宋体"/>
          <w:sz w:val="24"/>
        </w:rPr>
        <w:tab/>
      </w:r>
      <w:r>
        <w:rPr>
          <w:rFonts w:ascii="仿宋_GB2312" w:hAnsi="黑体" w:eastAsia="仿宋_GB2312" w:cs="宋体"/>
          <w:sz w:val="24"/>
        </w:rPr>
        <w:t>6</w:t>
      </w:r>
    </w:p>
    <w:p w14:paraId="3501063F">
      <w:pPr>
        <w:pStyle w:val="8"/>
        <w:tabs>
          <w:tab w:val="right" w:leader="dot" w:pos="8302"/>
        </w:tabs>
        <w:spacing w:line="340" w:lineRule="exact"/>
        <w:rPr>
          <w:rFonts w:ascii="仿宋_GB2312" w:hAnsi="黑体" w:eastAsia="仿宋_GB2312" w:cs="宋体"/>
          <w:sz w:val="24"/>
        </w:rPr>
      </w:pPr>
      <w:r>
        <w:rPr>
          <w:rFonts w:hint="eastAsia" w:ascii="仿宋_GB2312" w:hAnsi="黑体" w:eastAsia="仿宋_GB2312" w:cs="宋体"/>
          <w:sz w:val="24"/>
        </w:rPr>
        <w:t>（三）项目资金投入及使用情况</w:t>
      </w:r>
      <w:r>
        <w:rPr>
          <w:rFonts w:hint="eastAsia" w:ascii="仿宋_GB2312" w:hAnsi="黑体" w:eastAsia="仿宋_GB2312" w:cs="宋体"/>
          <w:sz w:val="24"/>
        </w:rPr>
        <w:tab/>
      </w:r>
      <w:r>
        <w:rPr>
          <w:rFonts w:ascii="仿宋_GB2312" w:hAnsi="黑体" w:eastAsia="仿宋_GB2312" w:cs="宋体"/>
          <w:sz w:val="24"/>
        </w:rPr>
        <w:t>6</w:t>
      </w:r>
    </w:p>
    <w:p w14:paraId="00D8FE30">
      <w:pPr>
        <w:pStyle w:val="8"/>
        <w:tabs>
          <w:tab w:val="right" w:leader="dot" w:pos="8302"/>
        </w:tabs>
        <w:spacing w:line="340" w:lineRule="exact"/>
        <w:rPr>
          <w:rFonts w:eastAsia="仿宋_GB2312"/>
        </w:rPr>
      </w:pPr>
      <w:r>
        <w:rPr>
          <w:rFonts w:hint="eastAsia" w:ascii="仿宋_GB2312" w:hAnsi="黑体" w:eastAsia="仿宋_GB2312" w:cs="宋体"/>
          <w:sz w:val="24"/>
        </w:rPr>
        <w:t>（四）项目实施进展情况</w:t>
      </w:r>
      <w:r>
        <w:rPr>
          <w:rFonts w:hint="eastAsia" w:ascii="仿宋_GB2312" w:hAnsi="黑体" w:eastAsia="仿宋_GB2312" w:cs="宋体"/>
          <w:sz w:val="24"/>
        </w:rPr>
        <w:tab/>
      </w:r>
      <w:r>
        <w:rPr>
          <w:rFonts w:hint="eastAsia" w:ascii="仿宋_GB2312" w:hAnsi="黑体" w:eastAsia="仿宋_GB2312" w:cs="宋体"/>
          <w:sz w:val="24"/>
        </w:rPr>
        <w:t>7</w:t>
      </w:r>
    </w:p>
    <w:p w14:paraId="03596FF7">
      <w:pPr>
        <w:pStyle w:val="8"/>
        <w:tabs>
          <w:tab w:val="right" w:leader="dot" w:pos="8302"/>
        </w:tabs>
        <w:spacing w:line="340" w:lineRule="exact"/>
        <w:rPr>
          <w:rFonts w:ascii="仿宋_GB2312" w:hAnsi="黑体" w:eastAsia="仿宋_GB2312" w:cs="宋体"/>
          <w:sz w:val="24"/>
        </w:rPr>
      </w:pPr>
      <w:r>
        <w:rPr>
          <w:rFonts w:hint="eastAsia" w:ascii="仿宋_GB2312" w:hAnsi="黑体" w:eastAsia="仿宋_GB2312" w:cs="宋体"/>
          <w:sz w:val="24"/>
        </w:rPr>
        <w:t>三、绩效评价组织情况</w:t>
      </w:r>
      <w:r>
        <w:rPr>
          <w:rFonts w:hint="eastAsia" w:ascii="仿宋_GB2312" w:hAnsi="黑体" w:eastAsia="仿宋_GB2312" w:cs="宋体"/>
          <w:sz w:val="24"/>
        </w:rPr>
        <w:tab/>
      </w:r>
      <w:r>
        <w:rPr>
          <w:rFonts w:hint="eastAsia" w:ascii="仿宋_GB2312" w:hAnsi="黑体" w:eastAsia="仿宋_GB2312" w:cs="宋体"/>
          <w:sz w:val="24"/>
        </w:rPr>
        <w:t>7</w:t>
      </w:r>
    </w:p>
    <w:p w14:paraId="1928F860">
      <w:pPr>
        <w:pStyle w:val="8"/>
        <w:tabs>
          <w:tab w:val="right" w:leader="dot" w:pos="8302"/>
        </w:tabs>
        <w:spacing w:line="340" w:lineRule="exact"/>
        <w:rPr>
          <w:rFonts w:ascii="仿宋_GB2312" w:hAnsi="黑体" w:eastAsia="仿宋_GB2312" w:cs="宋体"/>
          <w:sz w:val="24"/>
        </w:rPr>
      </w:pPr>
      <w:r>
        <w:rPr>
          <w:rFonts w:hint="eastAsia" w:ascii="仿宋_GB2312" w:hAnsi="黑体" w:eastAsia="仿宋_GB2312" w:cs="宋体"/>
          <w:sz w:val="24"/>
        </w:rPr>
        <w:t>（一）绩效评价依据</w:t>
      </w:r>
      <w:r>
        <w:rPr>
          <w:rFonts w:hint="eastAsia" w:ascii="仿宋_GB2312" w:hAnsi="黑体" w:eastAsia="仿宋_GB2312" w:cs="宋体"/>
          <w:sz w:val="24"/>
        </w:rPr>
        <w:tab/>
      </w:r>
      <w:r>
        <w:rPr>
          <w:rFonts w:hint="eastAsia" w:ascii="仿宋_GB2312" w:hAnsi="黑体" w:eastAsia="仿宋_GB2312" w:cs="宋体"/>
          <w:sz w:val="24"/>
        </w:rPr>
        <w:t>7</w:t>
      </w:r>
    </w:p>
    <w:p w14:paraId="53CD43B4">
      <w:pPr>
        <w:pStyle w:val="8"/>
        <w:tabs>
          <w:tab w:val="right" w:leader="dot" w:pos="8302"/>
        </w:tabs>
        <w:spacing w:line="340" w:lineRule="exact"/>
        <w:rPr>
          <w:rFonts w:ascii="仿宋_GB2312" w:hAnsi="黑体" w:eastAsia="仿宋_GB2312" w:cs="宋体"/>
          <w:sz w:val="24"/>
        </w:rPr>
      </w:pPr>
      <w:r>
        <w:rPr>
          <w:rFonts w:hint="eastAsia" w:ascii="仿宋_GB2312" w:hAnsi="黑体" w:eastAsia="仿宋_GB2312" w:cs="宋体"/>
          <w:sz w:val="24"/>
        </w:rPr>
        <w:t>（二）绩效评价工作程序</w:t>
      </w:r>
      <w:r>
        <w:rPr>
          <w:rFonts w:hint="eastAsia" w:ascii="仿宋_GB2312" w:hAnsi="黑体" w:eastAsia="仿宋_GB2312" w:cs="宋体"/>
          <w:sz w:val="24"/>
        </w:rPr>
        <w:tab/>
      </w:r>
      <w:r>
        <w:rPr>
          <w:rFonts w:hint="eastAsia" w:ascii="仿宋_GB2312" w:hAnsi="黑体" w:eastAsia="仿宋_GB2312" w:cs="宋体"/>
          <w:sz w:val="24"/>
        </w:rPr>
        <w:t>8</w:t>
      </w:r>
    </w:p>
    <w:p w14:paraId="04AB3F83">
      <w:pPr>
        <w:pStyle w:val="8"/>
        <w:tabs>
          <w:tab w:val="right" w:leader="dot" w:pos="8302"/>
        </w:tabs>
        <w:spacing w:line="340" w:lineRule="exact"/>
        <w:rPr>
          <w:rFonts w:ascii="仿宋_GB2312" w:hAnsi="黑体" w:eastAsia="仿宋_GB2312" w:cs="宋体"/>
          <w:sz w:val="24"/>
        </w:rPr>
      </w:pPr>
      <w:r>
        <w:rPr>
          <w:rFonts w:hint="eastAsia" w:ascii="仿宋_GB2312" w:hAnsi="黑体" w:eastAsia="仿宋_GB2312" w:cs="宋体"/>
          <w:sz w:val="24"/>
        </w:rPr>
        <w:t>（三）绩效评价方法</w:t>
      </w:r>
      <w:r>
        <w:rPr>
          <w:rFonts w:hint="eastAsia" w:ascii="仿宋_GB2312" w:hAnsi="黑体" w:eastAsia="仿宋_GB2312" w:cs="宋体"/>
          <w:sz w:val="24"/>
        </w:rPr>
        <w:tab/>
      </w:r>
      <w:r>
        <w:rPr>
          <w:rFonts w:hint="eastAsia" w:ascii="仿宋_GB2312" w:hAnsi="黑体" w:eastAsia="仿宋_GB2312" w:cs="宋体"/>
          <w:sz w:val="24"/>
        </w:rPr>
        <w:t>8</w:t>
      </w:r>
    </w:p>
    <w:p w14:paraId="38B04661">
      <w:pPr>
        <w:pStyle w:val="8"/>
        <w:tabs>
          <w:tab w:val="right" w:leader="dot" w:pos="8302"/>
        </w:tabs>
        <w:spacing w:line="340" w:lineRule="exact"/>
        <w:rPr>
          <w:rFonts w:ascii="仿宋_GB2312" w:hAnsi="黑体" w:eastAsia="仿宋_GB2312" w:cs="宋体"/>
          <w:sz w:val="24"/>
        </w:rPr>
      </w:pPr>
      <w:r>
        <w:rPr>
          <w:rFonts w:hint="eastAsia" w:ascii="仿宋_GB2312" w:hAnsi="黑体" w:eastAsia="仿宋_GB2312" w:cs="宋体"/>
          <w:sz w:val="24"/>
        </w:rPr>
        <w:t>（四）绩效评价指标体系</w:t>
      </w:r>
      <w:r>
        <w:rPr>
          <w:rFonts w:hint="eastAsia" w:ascii="仿宋_GB2312" w:hAnsi="黑体" w:eastAsia="仿宋_GB2312" w:cs="宋体"/>
          <w:sz w:val="24"/>
        </w:rPr>
        <w:tab/>
      </w:r>
      <w:r>
        <w:rPr>
          <w:rFonts w:hint="eastAsia" w:ascii="仿宋_GB2312" w:hAnsi="黑体" w:eastAsia="仿宋_GB2312" w:cs="宋体"/>
          <w:sz w:val="24"/>
        </w:rPr>
        <w:t>9</w:t>
      </w:r>
    </w:p>
    <w:p w14:paraId="5D88BD25">
      <w:pPr>
        <w:pStyle w:val="8"/>
        <w:tabs>
          <w:tab w:val="right" w:leader="dot" w:pos="8302"/>
        </w:tabs>
        <w:spacing w:line="340" w:lineRule="exact"/>
        <w:rPr>
          <w:rFonts w:ascii="仿宋_GB2312" w:hAnsi="黑体" w:eastAsia="仿宋_GB2312" w:cs="宋体"/>
          <w:sz w:val="24"/>
        </w:rPr>
      </w:pPr>
      <w:r>
        <w:rPr>
          <w:rFonts w:hint="eastAsia" w:ascii="仿宋_GB2312" w:hAnsi="黑体" w:eastAsia="仿宋_GB2312" w:cs="宋体"/>
          <w:sz w:val="24"/>
        </w:rPr>
        <w:t>（五）绩效评价抽样情况</w:t>
      </w:r>
      <w:r>
        <w:rPr>
          <w:rFonts w:hint="eastAsia" w:ascii="仿宋_GB2312" w:hAnsi="黑体" w:eastAsia="仿宋_GB2312" w:cs="宋体"/>
          <w:sz w:val="24"/>
        </w:rPr>
        <w:tab/>
      </w:r>
      <w:r>
        <w:rPr>
          <w:rFonts w:hint="eastAsia" w:ascii="仿宋_GB2312" w:hAnsi="黑体" w:eastAsia="仿宋_GB2312" w:cs="宋体"/>
          <w:sz w:val="24"/>
        </w:rPr>
        <w:t>9</w:t>
      </w:r>
    </w:p>
    <w:p w14:paraId="61CD2056">
      <w:pPr>
        <w:pStyle w:val="8"/>
        <w:tabs>
          <w:tab w:val="right" w:leader="dot" w:pos="8302"/>
        </w:tabs>
        <w:spacing w:line="340" w:lineRule="exact"/>
        <w:rPr>
          <w:rFonts w:ascii="仿宋_GB2312" w:hAnsi="黑体" w:eastAsia="仿宋_GB2312" w:cs="宋体"/>
          <w:sz w:val="24"/>
        </w:rPr>
      </w:pPr>
      <w:r>
        <w:rPr>
          <w:rFonts w:hint="eastAsia" w:ascii="仿宋_GB2312" w:hAnsi="黑体" w:eastAsia="仿宋_GB2312" w:cs="宋体"/>
          <w:sz w:val="24"/>
        </w:rPr>
        <w:t>四、绩效评价结论</w:t>
      </w:r>
      <w:r>
        <w:rPr>
          <w:rFonts w:hint="eastAsia" w:ascii="仿宋_GB2312" w:hAnsi="黑体" w:eastAsia="仿宋_GB2312" w:cs="宋体"/>
          <w:sz w:val="24"/>
        </w:rPr>
        <w:tab/>
      </w:r>
      <w:r>
        <w:rPr>
          <w:rFonts w:hint="eastAsia" w:ascii="仿宋_GB2312" w:hAnsi="黑体" w:eastAsia="仿宋_GB2312" w:cs="宋体"/>
          <w:sz w:val="24"/>
        </w:rPr>
        <w:t>9</w:t>
      </w:r>
      <w:bookmarkStart w:id="0" w:name="_GoBack"/>
      <w:bookmarkEnd w:id="0"/>
    </w:p>
    <w:p w14:paraId="63619B0E">
      <w:pPr>
        <w:pStyle w:val="8"/>
        <w:tabs>
          <w:tab w:val="right" w:leader="dot" w:pos="8302"/>
        </w:tabs>
        <w:spacing w:line="340" w:lineRule="exact"/>
        <w:rPr>
          <w:rFonts w:ascii="仿宋_GB2312" w:hAnsi="黑体" w:eastAsia="仿宋_GB2312" w:cs="宋体"/>
          <w:sz w:val="24"/>
        </w:rPr>
      </w:pPr>
      <w:r>
        <w:rPr>
          <w:rFonts w:hint="eastAsia" w:ascii="仿宋_GB2312" w:hAnsi="黑体" w:eastAsia="仿宋_GB2312" w:cs="宋体"/>
          <w:sz w:val="24"/>
        </w:rPr>
        <w:t>五、绩效评价情况分析</w:t>
      </w:r>
      <w:r>
        <w:rPr>
          <w:rFonts w:hint="eastAsia" w:ascii="仿宋_GB2312" w:hAnsi="黑体" w:eastAsia="仿宋_GB2312" w:cs="宋体"/>
          <w:sz w:val="24"/>
        </w:rPr>
        <w:tab/>
      </w:r>
      <w:r>
        <w:rPr>
          <w:rFonts w:hint="eastAsia" w:ascii="仿宋_GB2312" w:hAnsi="黑体" w:eastAsia="仿宋_GB2312" w:cs="宋体"/>
          <w:sz w:val="24"/>
        </w:rPr>
        <w:t>10</w:t>
      </w:r>
    </w:p>
    <w:p w14:paraId="328643E0">
      <w:pPr>
        <w:pStyle w:val="8"/>
        <w:tabs>
          <w:tab w:val="right" w:leader="dot" w:pos="8302"/>
        </w:tabs>
        <w:spacing w:line="340" w:lineRule="exact"/>
        <w:rPr>
          <w:rFonts w:ascii="仿宋_GB2312" w:hAnsi="黑体" w:eastAsia="仿宋_GB2312" w:cs="宋体"/>
          <w:sz w:val="24"/>
        </w:rPr>
      </w:pPr>
      <w:r>
        <w:rPr>
          <w:rFonts w:hint="eastAsia" w:ascii="仿宋_GB2312" w:hAnsi="黑体" w:eastAsia="仿宋_GB2312" w:cs="宋体"/>
          <w:sz w:val="24"/>
        </w:rPr>
        <w:t>（一）决策情况分析</w:t>
      </w:r>
      <w:r>
        <w:rPr>
          <w:rFonts w:hint="eastAsia" w:ascii="仿宋_GB2312" w:hAnsi="黑体" w:eastAsia="仿宋_GB2312" w:cs="宋体"/>
          <w:sz w:val="24"/>
        </w:rPr>
        <w:tab/>
      </w:r>
      <w:r>
        <w:rPr>
          <w:rFonts w:hint="eastAsia" w:ascii="仿宋_GB2312" w:hAnsi="黑体" w:eastAsia="仿宋_GB2312" w:cs="宋体"/>
          <w:sz w:val="24"/>
        </w:rPr>
        <w:t>10</w:t>
      </w:r>
    </w:p>
    <w:p w14:paraId="63E6AF68">
      <w:pPr>
        <w:pStyle w:val="8"/>
        <w:tabs>
          <w:tab w:val="right" w:leader="dot" w:pos="8302"/>
        </w:tabs>
        <w:spacing w:line="340" w:lineRule="exact"/>
        <w:rPr>
          <w:rFonts w:ascii="仿宋_GB2312" w:hAnsi="黑体" w:eastAsia="仿宋_GB2312" w:cs="宋体"/>
          <w:sz w:val="24"/>
        </w:rPr>
      </w:pPr>
      <w:r>
        <w:rPr>
          <w:rFonts w:hint="eastAsia" w:ascii="仿宋_GB2312" w:hAnsi="黑体" w:eastAsia="仿宋_GB2312" w:cs="宋体"/>
          <w:sz w:val="24"/>
        </w:rPr>
        <w:t>（二）过程情况分析</w:t>
      </w:r>
      <w:r>
        <w:rPr>
          <w:rFonts w:hint="eastAsia" w:ascii="仿宋_GB2312" w:hAnsi="黑体" w:eastAsia="仿宋_GB2312" w:cs="宋体"/>
          <w:sz w:val="24"/>
        </w:rPr>
        <w:tab/>
      </w:r>
      <w:r>
        <w:rPr>
          <w:rFonts w:hint="eastAsia" w:ascii="仿宋_GB2312" w:hAnsi="黑体" w:eastAsia="仿宋_GB2312" w:cs="宋体"/>
          <w:sz w:val="24"/>
        </w:rPr>
        <w:t>11</w:t>
      </w:r>
    </w:p>
    <w:p w14:paraId="23E40A1D">
      <w:pPr>
        <w:pStyle w:val="8"/>
        <w:tabs>
          <w:tab w:val="right" w:leader="dot" w:pos="8302"/>
        </w:tabs>
        <w:spacing w:line="340" w:lineRule="exact"/>
        <w:rPr>
          <w:rFonts w:ascii="仿宋_GB2312" w:hAnsi="黑体" w:eastAsia="仿宋_GB2312" w:cs="宋体"/>
          <w:sz w:val="24"/>
        </w:rPr>
      </w:pPr>
      <w:r>
        <w:rPr>
          <w:rFonts w:hint="eastAsia" w:ascii="仿宋_GB2312" w:hAnsi="黑体" w:eastAsia="仿宋_GB2312" w:cs="宋体"/>
          <w:sz w:val="24"/>
        </w:rPr>
        <w:t>（三）产出情况分析</w:t>
      </w:r>
      <w:r>
        <w:rPr>
          <w:rFonts w:hint="eastAsia" w:ascii="仿宋_GB2312" w:hAnsi="黑体" w:eastAsia="仿宋_GB2312" w:cs="宋体"/>
          <w:sz w:val="24"/>
        </w:rPr>
        <w:tab/>
      </w:r>
      <w:r>
        <w:rPr>
          <w:rFonts w:hint="eastAsia" w:ascii="仿宋_GB2312" w:hAnsi="黑体" w:eastAsia="仿宋_GB2312" w:cs="宋体"/>
          <w:sz w:val="24"/>
        </w:rPr>
        <w:t>12</w:t>
      </w:r>
    </w:p>
    <w:p w14:paraId="7E64D27F">
      <w:pPr>
        <w:pStyle w:val="8"/>
        <w:tabs>
          <w:tab w:val="right" w:leader="dot" w:pos="8302"/>
        </w:tabs>
        <w:spacing w:line="340" w:lineRule="exact"/>
        <w:rPr>
          <w:rFonts w:ascii="仿宋_GB2312" w:hAnsi="黑体" w:eastAsia="仿宋_GB2312" w:cs="宋体"/>
          <w:sz w:val="24"/>
        </w:rPr>
      </w:pPr>
      <w:r>
        <w:rPr>
          <w:rFonts w:hint="eastAsia" w:ascii="仿宋_GB2312" w:hAnsi="黑体" w:eastAsia="仿宋_GB2312" w:cs="宋体"/>
          <w:sz w:val="24"/>
        </w:rPr>
        <w:t>（四）效益情况分析</w:t>
      </w:r>
      <w:r>
        <w:rPr>
          <w:rFonts w:hint="eastAsia" w:ascii="仿宋_GB2312" w:hAnsi="黑体" w:eastAsia="仿宋_GB2312" w:cs="宋体"/>
          <w:sz w:val="24"/>
        </w:rPr>
        <w:tab/>
      </w:r>
      <w:r>
        <w:rPr>
          <w:rFonts w:hint="eastAsia" w:ascii="仿宋_GB2312" w:hAnsi="黑体" w:eastAsia="仿宋_GB2312" w:cs="宋体"/>
          <w:sz w:val="24"/>
        </w:rPr>
        <w:t>14</w:t>
      </w:r>
    </w:p>
    <w:p w14:paraId="7CEC5BC7">
      <w:pPr>
        <w:pStyle w:val="8"/>
        <w:tabs>
          <w:tab w:val="right" w:leader="dot" w:pos="8302"/>
        </w:tabs>
        <w:spacing w:line="340" w:lineRule="exact"/>
        <w:rPr>
          <w:rFonts w:ascii="仿宋_GB2312" w:hAnsi="黑体" w:eastAsia="仿宋_GB2312" w:cs="宋体"/>
          <w:sz w:val="24"/>
        </w:rPr>
      </w:pPr>
      <w:r>
        <w:rPr>
          <w:rFonts w:hint="eastAsia" w:ascii="仿宋_GB2312" w:hAnsi="黑体" w:eastAsia="仿宋_GB2312" w:cs="宋体"/>
          <w:sz w:val="24"/>
        </w:rPr>
        <w:t>六、存在的问题</w:t>
      </w:r>
      <w:r>
        <w:rPr>
          <w:rFonts w:hint="eastAsia" w:ascii="仿宋_GB2312" w:hAnsi="黑体" w:eastAsia="仿宋_GB2312" w:cs="宋体"/>
          <w:sz w:val="24"/>
        </w:rPr>
        <w:tab/>
      </w:r>
      <w:r>
        <w:rPr>
          <w:rFonts w:hint="eastAsia" w:ascii="仿宋_GB2312" w:hAnsi="黑体" w:eastAsia="仿宋_GB2312" w:cs="宋体"/>
          <w:sz w:val="24"/>
        </w:rPr>
        <w:t>15</w:t>
      </w:r>
    </w:p>
    <w:p w14:paraId="1289D50F">
      <w:pPr>
        <w:pStyle w:val="8"/>
        <w:tabs>
          <w:tab w:val="right" w:leader="dot" w:pos="8302"/>
        </w:tabs>
        <w:spacing w:line="340" w:lineRule="exact"/>
        <w:rPr>
          <w:rFonts w:ascii="仿宋_GB2312" w:hAnsi="黑体" w:eastAsia="仿宋_GB2312" w:cs="宋体"/>
          <w:sz w:val="24"/>
        </w:rPr>
      </w:pPr>
      <w:r>
        <w:rPr>
          <w:rFonts w:hint="eastAsia" w:ascii="仿宋_GB2312" w:hAnsi="黑体" w:eastAsia="仿宋_GB2312" w:cs="宋体"/>
          <w:sz w:val="24"/>
        </w:rPr>
        <w:t>（一）预算执行有待提高</w:t>
      </w:r>
      <w:r>
        <w:rPr>
          <w:rFonts w:hint="eastAsia" w:ascii="仿宋_GB2312" w:hAnsi="黑体" w:eastAsia="仿宋_GB2312" w:cs="宋体"/>
          <w:sz w:val="24"/>
        </w:rPr>
        <w:tab/>
      </w:r>
      <w:r>
        <w:rPr>
          <w:rFonts w:hint="eastAsia" w:ascii="仿宋_GB2312" w:hAnsi="黑体" w:eastAsia="仿宋_GB2312" w:cs="宋体"/>
          <w:sz w:val="24"/>
        </w:rPr>
        <w:t>15</w:t>
      </w:r>
    </w:p>
    <w:p w14:paraId="4CBF6C5A">
      <w:pPr>
        <w:pStyle w:val="8"/>
        <w:tabs>
          <w:tab w:val="right" w:leader="dot" w:pos="8302"/>
        </w:tabs>
        <w:spacing w:line="340" w:lineRule="exact"/>
        <w:rPr>
          <w:rFonts w:ascii="仿宋_GB2312" w:hAnsi="黑体" w:eastAsia="仿宋_GB2312" w:cs="宋体"/>
          <w:sz w:val="24"/>
        </w:rPr>
      </w:pPr>
      <w:r>
        <w:rPr>
          <w:rFonts w:hint="eastAsia" w:ascii="仿宋_GB2312" w:hAnsi="黑体" w:eastAsia="仿宋_GB2312" w:cs="宋体"/>
          <w:sz w:val="24"/>
        </w:rPr>
        <w:t>（二）制度执行不到位</w:t>
      </w:r>
      <w:r>
        <w:rPr>
          <w:rFonts w:hint="eastAsia" w:ascii="仿宋_GB2312" w:hAnsi="黑体" w:eastAsia="仿宋_GB2312" w:cs="宋体"/>
          <w:sz w:val="24"/>
        </w:rPr>
        <w:tab/>
      </w:r>
      <w:r>
        <w:rPr>
          <w:rFonts w:hint="eastAsia" w:ascii="仿宋_GB2312" w:hAnsi="黑体" w:eastAsia="仿宋_GB2312" w:cs="宋体"/>
          <w:sz w:val="24"/>
        </w:rPr>
        <w:t>15</w:t>
      </w:r>
    </w:p>
    <w:p w14:paraId="66AC929B">
      <w:pPr>
        <w:pStyle w:val="8"/>
        <w:tabs>
          <w:tab w:val="right" w:leader="dot" w:pos="8302"/>
        </w:tabs>
        <w:spacing w:line="340" w:lineRule="exact"/>
        <w:rPr>
          <w:rFonts w:ascii="仿宋_GB2312" w:hAnsi="黑体" w:eastAsia="仿宋_GB2312" w:cs="宋体"/>
          <w:sz w:val="24"/>
        </w:rPr>
      </w:pPr>
      <w:r>
        <w:rPr>
          <w:rFonts w:hint="eastAsia" w:ascii="仿宋_GB2312" w:hAnsi="黑体" w:eastAsia="仿宋_GB2312" w:cs="宋体"/>
          <w:sz w:val="24"/>
        </w:rPr>
        <w:t>七、相关建议</w:t>
      </w:r>
      <w:r>
        <w:rPr>
          <w:rFonts w:hint="eastAsia" w:ascii="仿宋_GB2312" w:hAnsi="黑体" w:eastAsia="仿宋_GB2312" w:cs="宋体"/>
          <w:sz w:val="24"/>
        </w:rPr>
        <w:tab/>
      </w:r>
      <w:r>
        <w:rPr>
          <w:rFonts w:hint="eastAsia" w:ascii="仿宋_GB2312" w:hAnsi="黑体" w:eastAsia="仿宋_GB2312" w:cs="宋体"/>
          <w:sz w:val="24"/>
        </w:rPr>
        <w:t>15</w:t>
      </w:r>
    </w:p>
    <w:p w14:paraId="05814351">
      <w:pPr>
        <w:pStyle w:val="8"/>
        <w:tabs>
          <w:tab w:val="right" w:leader="dot" w:pos="8302"/>
        </w:tabs>
        <w:spacing w:line="340" w:lineRule="exact"/>
        <w:rPr>
          <w:rFonts w:ascii="仿宋_GB2312" w:hAnsi="黑体" w:eastAsia="仿宋_GB2312" w:cs="宋体"/>
          <w:sz w:val="24"/>
        </w:rPr>
      </w:pPr>
      <w:r>
        <w:rPr>
          <w:rFonts w:hint="eastAsia" w:ascii="仿宋_GB2312" w:hAnsi="黑体" w:eastAsia="仿宋_GB2312" w:cs="宋体"/>
          <w:sz w:val="24"/>
        </w:rPr>
        <w:t>八、绩效评价结果应用建议</w:t>
      </w:r>
      <w:r>
        <w:rPr>
          <w:rFonts w:hint="eastAsia" w:ascii="仿宋_GB2312" w:hAnsi="黑体" w:eastAsia="仿宋_GB2312" w:cs="宋体"/>
          <w:sz w:val="24"/>
        </w:rPr>
        <w:tab/>
      </w:r>
      <w:r>
        <w:rPr>
          <w:rFonts w:ascii="仿宋_GB2312" w:hAnsi="黑体" w:eastAsia="仿宋_GB2312" w:cs="宋体"/>
          <w:sz w:val="24"/>
        </w:rPr>
        <w:t>15</w:t>
      </w:r>
    </w:p>
    <w:p w14:paraId="4B002955">
      <w:pPr>
        <w:pStyle w:val="8"/>
        <w:tabs>
          <w:tab w:val="right" w:leader="dot" w:pos="8302"/>
        </w:tabs>
        <w:spacing w:line="340" w:lineRule="exact"/>
        <w:rPr>
          <w:rFonts w:ascii="仿宋_GB2312" w:hAnsi="黑体" w:eastAsia="仿宋_GB2312" w:cs="宋体"/>
          <w:sz w:val="24"/>
        </w:rPr>
      </w:pPr>
      <w:r>
        <w:rPr>
          <w:rFonts w:hint="eastAsia" w:ascii="仿宋_GB2312" w:hAnsi="黑体" w:eastAsia="仿宋_GB2312" w:cs="宋体"/>
          <w:sz w:val="24"/>
        </w:rPr>
        <w:t>九、特别说明</w:t>
      </w:r>
      <w:r>
        <w:rPr>
          <w:rFonts w:hint="eastAsia" w:ascii="仿宋_GB2312" w:hAnsi="黑体" w:eastAsia="仿宋_GB2312" w:cs="宋体"/>
          <w:sz w:val="24"/>
        </w:rPr>
        <w:tab/>
      </w:r>
      <w:r>
        <w:rPr>
          <w:rFonts w:ascii="仿宋_GB2312" w:hAnsi="黑体" w:eastAsia="仿宋_GB2312" w:cs="宋体"/>
          <w:sz w:val="24"/>
        </w:rPr>
        <w:t>15</w:t>
      </w:r>
    </w:p>
    <w:p w14:paraId="603E707A">
      <w:pPr>
        <w:pStyle w:val="8"/>
        <w:tabs>
          <w:tab w:val="right" w:leader="dot" w:pos="8302"/>
        </w:tabs>
        <w:spacing w:line="340" w:lineRule="exact"/>
        <w:rPr>
          <w:rFonts w:ascii="仿宋_GB2312" w:hAnsi="黑体" w:eastAsia="仿宋_GB2312" w:cs="宋体"/>
          <w:sz w:val="24"/>
        </w:rPr>
      </w:pPr>
      <w:r>
        <w:rPr>
          <w:rFonts w:hint="eastAsia" w:ascii="仿宋_GB2312" w:hAnsi="黑体" w:eastAsia="仿宋_GB2312" w:cs="宋体"/>
          <w:sz w:val="24"/>
        </w:rPr>
        <w:t>附件：</w:t>
      </w:r>
      <w:r>
        <w:rPr>
          <w:rFonts w:hint="eastAsia" w:ascii="仿宋_GB2312" w:hAnsi="黑体" w:eastAsia="仿宋_GB2312" w:cs="宋体"/>
          <w:sz w:val="24"/>
        </w:rPr>
        <w:tab/>
      </w:r>
      <w:r>
        <w:rPr>
          <w:rFonts w:hint="eastAsia" w:ascii="仿宋_GB2312" w:hAnsi="黑体" w:eastAsia="仿宋_GB2312" w:cs="宋体"/>
          <w:sz w:val="24"/>
        </w:rPr>
        <w:t>16</w:t>
      </w:r>
    </w:p>
    <w:p w14:paraId="566DE6EA"/>
    <w:p w14:paraId="51407CBE"/>
    <w:p w14:paraId="31FE67C8"/>
    <w:p w14:paraId="07E02692"/>
    <w:p w14:paraId="3D346A62"/>
    <w:p w14:paraId="1EE2060C"/>
    <w:p w14:paraId="265FF7A1">
      <w:pPr>
        <w:spacing w:line="600" w:lineRule="exact"/>
        <w:jc w:val="center"/>
        <w:rPr>
          <w:rFonts w:ascii="宋体" w:hAnsi="宋体" w:cs="宋体"/>
          <w:bCs/>
          <w:sz w:val="48"/>
          <w:szCs w:val="48"/>
        </w:rPr>
        <w:sectPr>
          <w:footerReference r:id="rId6" w:type="default"/>
          <w:pgSz w:w="11906" w:h="16838"/>
          <w:pgMar w:top="1440" w:right="1800" w:bottom="1440" w:left="1800" w:header="851" w:footer="992" w:gutter="0"/>
          <w:cols w:space="425" w:num="1"/>
          <w:docGrid w:type="lines" w:linePitch="312" w:charSpace="0"/>
        </w:sectPr>
      </w:pPr>
    </w:p>
    <w:p w14:paraId="600EC908">
      <w:pPr>
        <w:spacing w:line="600" w:lineRule="exact"/>
        <w:jc w:val="center"/>
        <w:rPr>
          <w:rFonts w:ascii="宋体" w:hAnsi="宋体" w:cs="宋体"/>
          <w:bCs/>
          <w:sz w:val="48"/>
          <w:szCs w:val="48"/>
        </w:rPr>
      </w:pPr>
      <w:r>
        <w:rPr>
          <w:rFonts w:hint="eastAsia" w:ascii="宋体" w:hAnsi="宋体" w:cs="宋体"/>
          <w:bCs/>
          <w:sz w:val="48"/>
          <w:szCs w:val="48"/>
        </w:rPr>
        <w:t>重庆企望会计师事务所（普通合伙）</w:t>
      </w:r>
    </w:p>
    <w:p w14:paraId="32432D78">
      <w:pPr>
        <w:spacing w:line="600" w:lineRule="exact"/>
        <w:jc w:val="center"/>
        <w:rPr>
          <w:rFonts w:ascii="宋体" w:hAnsi="宋体" w:cs="宋体"/>
          <w:bCs/>
          <w:sz w:val="32"/>
          <w:szCs w:val="32"/>
        </w:rPr>
      </w:pPr>
      <w:r>
        <w:rPr>
          <w:rFonts w:hint="eastAsia" w:ascii="宋体" w:hAnsi="宋体" w:cs="宋体"/>
          <w:bCs/>
          <w:sz w:val="32"/>
          <w:szCs w:val="32"/>
        </w:rPr>
        <w:t>ChongqingQiwangAccountingFirm(generalpartnership)</w:t>
      </w:r>
    </w:p>
    <w:p w14:paraId="56342E35">
      <w:pPr>
        <w:spacing w:before="312" w:beforeLines="100" w:line="460" w:lineRule="exact"/>
        <w:jc w:val="center"/>
        <w:rPr>
          <w:rFonts w:ascii="宋体" w:hAnsi="宋体" w:eastAsia="宋体"/>
          <w:sz w:val="21"/>
        </w:rPr>
      </w:pPr>
      <w:r>
        <w:rPr>
          <w:rFonts w:hint="eastAsia" w:ascii="宋体" w:hAnsi="宋体" w:eastAsia="宋体"/>
          <w:sz w:val="21"/>
        </w:rPr>
        <w:t>企望咨字【2025】第</w:t>
      </w:r>
      <w:r>
        <w:rPr>
          <w:rFonts w:hint="eastAsia" w:ascii="宋体" w:hAnsi="宋体" w:eastAsia="宋体"/>
          <w:sz w:val="21"/>
          <w:lang w:val="en-US" w:eastAsia="zh-CN"/>
        </w:rPr>
        <w:t>024</w:t>
      </w:r>
      <w:r>
        <w:rPr>
          <w:rFonts w:hint="eastAsia" w:ascii="宋体" w:hAnsi="宋体" w:eastAsia="宋体"/>
          <w:sz w:val="21"/>
        </w:rPr>
        <w:t>号</w:t>
      </w:r>
    </w:p>
    <w:p w14:paraId="2ADD8A63">
      <w:pPr>
        <w:spacing w:line="360" w:lineRule="auto"/>
        <w:jc w:val="center"/>
        <w:rPr>
          <w:rFonts w:ascii="宋体" w:hAnsi="宋体" w:cs="宋体"/>
          <w:b/>
          <w:bCs/>
          <w:sz w:val="32"/>
          <w:szCs w:val="32"/>
        </w:rPr>
      </w:pPr>
      <w:r>
        <w:rPr>
          <w:rFonts w:ascii="宋体" w:hAnsi="宋体" w:cs="宋体"/>
          <w:sz w:val="36"/>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ragraph">
                  <wp:posOffset>170180</wp:posOffset>
                </wp:positionV>
                <wp:extent cx="5661660" cy="22225"/>
                <wp:effectExtent l="0" t="0" r="34290" b="3492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flipV="1">
                          <a:off x="0" y="0"/>
                          <a:ext cx="5661660" cy="22225"/>
                        </a:xfrm>
                        <a:prstGeom prst="line">
                          <a:avLst/>
                        </a:prstGeom>
                        <a:noFill/>
                        <a:ln w="22225" cmpd="thinThick">
                          <a:solidFill>
                            <a:srgbClr val="000000"/>
                          </a:solidFill>
                          <a:round/>
                        </a:ln>
                      </wps:spPr>
                      <wps:bodyPr/>
                    </wps:wsp>
                  </a:graphicData>
                </a:graphic>
              </wp:anchor>
            </w:drawing>
          </mc:Choice>
          <mc:Fallback>
            <w:pict>
              <v:line id="_x0000_s1026" o:spid="_x0000_s1026" o:spt="20" style="position:absolute;left:0pt;flip:y;margin-left:-0.4pt;margin-top:13.4pt;height:1.75pt;width:445.8pt;z-index:251660288;mso-width-relative:page;mso-height-relative:page;" filled="f" stroked="t" coordsize="21600,21600" o:gfxdata="UEsDBAoAAAAAAIdO4kAAAAAAAAAAAAAAAAAEAAAAZHJzL1BLAwQUAAAACACHTuJAqI9M39QAAAAH&#10;AQAADwAAAGRycy9kb3ducmV2LnhtbE2OwU7DMBBE70j8g7VI3KjdVkQlZFMJBB9AiyqO29hNQuN1&#10;iN027dezPcFpZzWjmVcsR9+poxtiGxhhOjGgHFfBtlwjfK7fHxagYiK21AV2CGcXYVne3hSU23Di&#10;D3dcpVpJCcecEJqU+lzrWDXOU5yE3rF4uzB4SvIOtbYDnaTcd3pmTKY9tSwLDfXutXHVfnXwCGt/&#10;uXSUfe1+xk398pad0+P+2yLe303NM6jkxvQXhiu+oEMpTNtwYBtVh3AFTwizTK7YiycjYoswN3PQ&#10;ZaH/85e/UEsDBBQAAAAIAIdO4kAJvgu59QEAAMoDAAAOAAAAZHJzL2Uyb0RvYy54bWytU7Fu2zAQ&#10;3Qv0HwjutWwHMQrBcgYbyZK2BuJ2pylKIkLyCB5t2T/RHyjQrZ06du/fNP2MHmnHadIlQzgQInn3&#10;7r13p+nFzhq2VQE1uIqPBkPOlJNQa9dW/OPq8s1bzjAKVwsDTlV8r5BfzF6/mva+VGPowNQqMAJx&#10;WPa+4l2MviwKlJ2yAgfglaPHBoIVkY6hLeogekK3phgPh5Oih1D7AFIh0u3i8MiPiOE5gNA0WqoF&#10;yI1VLh5QgzIikiTstEc+y2ybRsn4oWlQRWYqTkpj3qkIfa/TXsymomyD8J2WRwriORSeaLJCOyp6&#10;glqIKNgm6P+grJYBEJo4kGCLg5DsCKkYDZ94c9MJr7IWshr9yXR8OVj5frsMTNcVP+PMCUsNv/vy&#10;8/fnb39+faX97sd3dpZM6j2WFDt3y5Bkyp278dcgb5E5mHfCtSqTXe09IYxSRvEoJR3QU6l1/w5q&#10;ihGbCNmxXRMsa4z2n1JiAidX2C63aH9qkdpFJunyfDIZTSbUPUlvY1rnuZYoE0xK9gHjlQLL0kfF&#10;jXbJQVGK7TXGROshJF07uNTG5CkwjvX3mExaT57ETrsVTcZthkAwuk7hKRFDu56bwLYiTVZeRyaP&#10;wgJsXH0oa9zRlOTDwdE11PtluDeLWpz5HccxzdC/55z98AvO/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oj0zf1AAAAAcBAAAPAAAAAAAAAAEAIAAAACIAAABkcnMvZG93bnJldi54bWxQSwECFAAU&#10;AAAACACHTuJACb4LufUBAADKAwAADgAAAAAAAAABACAAAAAjAQAAZHJzL2Uyb0RvYy54bWxQSwUG&#10;AAAAAAYABgBZAQAAigUAAAAA&#10;">
                <v:fill on="f" focussize="0,0"/>
                <v:stroke weight="1.75pt" color="#000000" linestyle="thinThick" joinstyle="round"/>
                <v:imagedata o:title=""/>
                <o:lock v:ext="edit" aspectratio="f"/>
              </v:line>
            </w:pict>
          </mc:Fallback>
        </mc:AlternateContent>
      </w:r>
    </w:p>
    <w:p w14:paraId="1F8047E8">
      <w:pPr>
        <w:pStyle w:val="8"/>
        <w:tabs>
          <w:tab w:val="right" w:leader="dot" w:pos="8302"/>
        </w:tabs>
        <w:spacing w:line="560" w:lineRule="exact"/>
        <w:jc w:val="center"/>
        <w:rPr>
          <w:rFonts w:hint="eastAsia" w:ascii="仿宋_GB2312" w:hAnsi="Calibri" w:eastAsia="仿宋_GB2312" w:cs="Times New Roman"/>
          <w:b/>
          <w:bCs/>
          <w:kern w:val="2"/>
          <w:sz w:val="44"/>
          <w:szCs w:val="44"/>
          <w:lang w:val="en-US" w:eastAsia="zh-CN" w:bidi="ar-SA"/>
        </w:rPr>
      </w:pPr>
      <w:r>
        <w:rPr>
          <w:rFonts w:hint="eastAsia" w:ascii="仿宋_GB2312" w:hAnsi="Calibri" w:eastAsia="仿宋_GB2312" w:cs="Times New Roman"/>
          <w:b/>
          <w:bCs/>
          <w:kern w:val="2"/>
          <w:sz w:val="44"/>
          <w:szCs w:val="44"/>
          <w:lang w:val="en-US" w:eastAsia="zh-CN" w:bidi="ar-SA"/>
        </w:rPr>
        <w:t>巫山县道路运输事务中心</w:t>
      </w:r>
    </w:p>
    <w:p w14:paraId="23C9B1C0">
      <w:pPr>
        <w:pStyle w:val="8"/>
        <w:tabs>
          <w:tab w:val="right" w:leader="dot" w:pos="8302"/>
        </w:tabs>
        <w:spacing w:line="560" w:lineRule="exact"/>
        <w:jc w:val="center"/>
        <w:rPr>
          <w:rFonts w:hint="eastAsia" w:ascii="仿宋_GB2312" w:hAnsi="Calibri" w:eastAsia="仿宋_GB2312" w:cs="Times New Roman"/>
          <w:b/>
          <w:bCs/>
          <w:kern w:val="2"/>
          <w:sz w:val="44"/>
          <w:szCs w:val="44"/>
          <w:lang w:val="en-US" w:eastAsia="zh-CN" w:bidi="ar-SA"/>
        </w:rPr>
      </w:pPr>
      <w:r>
        <w:rPr>
          <w:rFonts w:hint="eastAsia" w:ascii="仿宋_GB2312" w:hAnsi="Calibri" w:eastAsia="仿宋_GB2312" w:cs="Times New Roman"/>
          <w:b/>
          <w:bCs/>
          <w:kern w:val="2"/>
          <w:sz w:val="44"/>
          <w:szCs w:val="44"/>
          <w:lang w:val="en-US" w:eastAsia="zh-CN" w:bidi="ar-SA"/>
        </w:rPr>
        <w:t>2024年度农客补贴、保险补贴资金</w:t>
      </w:r>
    </w:p>
    <w:p w14:paraId="1012B75C">
      <w:pPr>
        <w:pStyle w:val="8"/>
        <w:tabs>
          <w:tab w:val="right" w:leader="dot" w:pos="8302"/>
        </w:tabs>
        <w:spacing w:line="560" w:lineRule="exact"/>
        <w:jc w:val="center"/>
        <w:rPr>
          <w:rFonts w:hint="eastAsia" w:ascii="仿宋_GB2312" w:hAnsi="Calibri" w:eastAsia="仿宋_GB2312" w:cs="Times New Roman"/>
          <w:b/>
          <w:bCs/>
          <w:kern w:val="2"/>
          <w:sz w:val="44"/>
          <w:szCs w:val="44"/>
          <w:lang w:val="en-US" w:eastAsia="zh-CN" w:bidi="ar-SA"/>
        </w:rPr>
      </w:pPr>
      <w:r>
        <w:rPr>
          <w:rFonts w:hint="eastAsia" w:ascii="仿宋_GB2312" w:hAnsi="Calibri" w:eastAsia="仿宋_GB2312" w:cs="Times New Roman"/>
          <w:b/>
          <w:bCs/>
          <w:kern w:val="2"/>
          <w:sz w:val="44"/>
          <w:szCs w:val="44"/>
          <w:lang w:val="en-US" w:eastAsia="zh-CN" w:bidi="ar-SA"/>
        </w:rPr>
        <w:t>绩效评价报告</w:t>
      </w:r>
    </w:p>
    <w:p w14:paraId="1A16F5F1">
      <w:pPr>
        <w:spacing w:line="560" w:lineRule="exact"/>
        <w:rPr>
          <w:rFonts w:ascii="仿宋_GB2312" w:hAnsi="Calibri"/>
          <w:sz w:val="32"/>
          <w:szCs w:val="32"/>
        </w:rPr>
      </w:pPr>
      <w:r>
        <w:rPr>
          <w:rFonts w:hint="eastAsia" w:ascii="仿宋_GB2312" w:hAnsi="Calibri"/>
          <w:sz w:val="32"/>
          <w:szCs w:val="32"/>
        </w:rPr>
        <w:t>巫山县财政局：</w:t>
      </w:r>
    </w:p>
    <w:p w14:paraId="3910EB29">
      <w:pPr>
        <w:spacing w:line="560" w:lineRule="exact"/>
        <w:ind w:firstLine="645"/>
        <w:rPr>
          <w:rFonts w:ascii="仿宋_GB2312" w:hAnsi="Calibri"/>
          <w:sz w:val="32"/>
          <w:szCs w:val="32"/>
        </w:rPr>
      </w:pPr>
      <w:r>
        <w:rPr>
          <w:rFonts w:hint="eastAsia" w:ascii="仿宋_GB2312" w:hAnsi="Calibri"/>
          <w:sz w:val="32"/>
          <w:szCs w:val="32"/>
        </w:rPr>
        <w:t>根据《中共中央国务院关于全面实施预算绩效管理的意见》（中发〔2018〕34号）、《关于贯彻落实中共中央国务院关于全面实施预算绩效管理的意见的通知》（财预〔2018〕167号）等文件精神，巫山县财政局委托重庆企望会计师事务所（普通合伙）成立绩效评价工作组，于2025年9月8日至2025年9月19日对巫山县道路运输事务中心的2024年度农客补贴、保险补贴资金开展了绩效评价，评价情况如下：</w:t>
      </w:r>
    </w:p>
    <w:p w14:paraId="591A5A36">
      <w:pPr>
        <w:spacing w:line="560" w:lineRule="exact"/>
        <w:ind w:firstLine="640" w:firstLineChars="200"/>
        <w:rPr>
          <w:rFonts w:ascii="黑体" w:hAnsi="黑体" w:eastAsia="黑体"/>
          <w:sz w:val="32"/>
          <w:szCs w:val="32"/>
        </w:rPr>
      </w:pPr>
      <w:r>
        <w:rPr>
          <w:rFonts w:hint="eastAsia" w:ascii="黑体" w:hAnsi="黑体" w:eastAsia="黑体"/>
          <w:sz w:val="32"/>
          <w:szCs w:val="32"/>
        </w:rPr>
        <w:t>一、绩效评价目的</w:t>
      </w:r>
    </w:p>
    <w:p w14:paraId="6303AD0C">
      <w:pPr>
        <w:spacing w:line="560" w:lineRule="exact"/>
        <w:ind w:firstLine="640" w:firstLineChars="200"/>
        <w:rPr>
          <w:rFonts w:ascii="仿宋_GB2312" w:hAnsi="黑体"/>
          <w:sz w:val="32"/>
          <w:szCs w:val="32"/>
        </w:rPr>
      </w:pPr>
      <w:r>
        <w:rPr>
          <w:rFonts w:hint="eastAsia" w:ascii="仿宋_GB2312" w:hAnsi="黑体"/>
          <w:sz w:val="32"/>
          <w:szCs w:val="32"/>
        </w:rPr>
        <w:t>根据相关文件要求，推动“全方位、全过程、全覆盖”的预算绩效管理体系建设，提高预算编制的科学性和资金使用效益，从“决策、过程、产出、效益”4个维度设计绩效评价指标体系，对专项资金的使用管理情况，进行客观、公正的综合评价，总结成功经验，发现存在问题，提出针对性意见及评价结果应用建议，为预算安排提供决策参考。</w:t>
      </w:r>
    </w:p>
    <w:p w14:paraId="1F1280A0">
      <w:pPr>
        <w:spacing w:line="560" w:lineRule="exact"/>
        <w:ind w:firstLine="640" w:firstLineChars="200"/>
        <w:rPr>
          <w:rFonts w:ascii="黑体" w:hAnsi="黑体" w:eastAsia="黑体"/>
          <w:sz w:val="32"/>
          <w:szCs w:val="32"/>
        </w:rPr>
      </w:pPr>
      <w:r>
        <w:rPr>
          <w:rFonts w:hint="eastAsia" w:ascii="黑体" w:hAnsi="黑体" w:eastAsia="黑体"/>
          <w:sz w:val="32"/>
          <w:szCs w:val="32"/>
        </w:rPr>
        <w:t>二、基本情况</w:t>
      </w:r>
    </w:p>
    <w:p w14:paraId="23DD36BE">
      <w:pPr>
        <w:spacing w:line="560" w:lineRule="exact"/>
        <w:ind w:firstLine="600" w:firstLineChars="200"/>
        <w:rPr>
          <w:rFonts w:ascii="楷体_GB2312" w:eastAsia="楷体_GB2312"/>
          <w:spacing w:val="6"/>
          <w:sz w:val="32"/>
          <w:szCs w:val="32"/>
        </w:rPr>
      </w:pPr>
      <w:r>
        <w:fldChar w:fldCharType="begin"/>
      </w:r>
      <w:r>
        <w:instrText xml:space="preserve"> HYPERLINK \l "_Toc434746187" </w:instrText>
      </w:r>
      <w:r>
        <w:fldChar w:fldCharType="separate"/>
      </w:r>
      <w:r>
        <w:rPr>
          <w:rFonts w:hint="eastAsia" w:ascii="楷体_GB2312" w:eastAsia="楷体_GB2312"/>
          <w:spacing w:val="6"/>
          <w:sz w:val="32"/>
          <w:szCs w:val="32"/>
        </w:rPr>
        <w:t>（一）项目概况</w:t>
      </w:r>
      <w:r>
        <w:rPr>
          <w:rFonts w:hint="eastAsia" w:ascii="楷体_GB2312" w:eastAsia="楷体_GB2312"/>
          <w:spacing w:val="6"/>
          <w:sz w:val="32"/>
          <w:szCs w:val="32"/>
        </w:rPr>
        <w:fldChar w:fldCharType="end"/>
      </w:r>
    </w:p>
    <w:p w14:paraId="7889EED6">
      <w:pPr>
        <w:spacing w:line="560" w:lineRule="exact"/>
        <w:ind w:firstLine="664" w:firstLineChars="200"/>
        <w:rPr>
          <w:rFonts w:ascii="仿宋_GB2312" w:hAnsi="华文仿宋" w:cs="宋体"/>
          <w:bCs/>
          <w:spacing w:val="6"/>
          <w:sz w:val="32"/>
          <w:szCs w:val="32"/>
        </w:rPr>
      </w:pPr>
      <w:r>
        <w:rPr>
          <w:rFonts w:hint="eastAsia" w:ascii="仿宋_GB2312" w:hAnsi="华文仿宋" w:cs="宋体"/>
          <w:bCs/>
          <w:spacing w:val="6"/>
          <w:sz w:val="32"/>
          <w:szCs w:val="32"/>
        </w:rPr>
        <w:t>巫山县道路运输事务中心根据重庆市交通委员会下发的《关于开展农村客运营运补贴工作的通知》（渝交委运〔2016〕19号）以及重庆市交通局 重庆市财政局下发的《关于农村客运车辆保险购买工作有关问题的通知》（渝交委〔2009〕68号）文件对符合标准的对象发放2024年农客营运补贴及保险补贴。</w:t>
      </w:r>
    </w:p>
    <w:p w14:paraId="5E9C8372">
      <w:pPr>
        <w:spacing w:line="560" w:lineRule="exact"/>
        <w:ind w:firstLine="664" w:firstLineChars="200"/>
        <w:rPr>
          <w:rFonts w:ascii="楷体_GB2312" w:eastAsia="楷体_GB2312"/>
          <w:spacing w:val="6"/>
          <w:sz w:val="32"/>
          <w:szCs w:val="32"/>
        </w:rPr>
      </w:pPr>
      <w:r>
        <w:rPr>
          <w:rFonts w:hint="eastAsia" w:ascii="楷体_GB2312" w:eastAsia="楷体_GB2312"/>
          <w:spacing w:val="6"/>
          <w:sz w:val="32"/>
          <w:szCs w:val="32"/>
        </w:rPr>
        <w:t>（二）项目绩效目标设立情况</w:t>
      </w:r>
    </w:p>
    <w:p w14:paraId="356BA86C">
      <w:pPr>
        <w:spacing w:line="560" w:lineRule="exact"/>
        <w:ind w:firstLine="664" w:firstLineChars="200"/>
        <w:rPr>
          <w:rFonts w:ascii="仿宋_GB2312" w:hAnsi="华文仿宋" w:cs="宋体"/>
          <w:bCs/>
          <w:spacing w:val="6"/>
          <w:sz w:val="32"/>
          <w:szCs w:val="32"/>
        </w:rPr>
      </w:pPr>
      <w:r>
        <w:rPr>
          <w:rFonts w:hint="eastAsia" w:ascii="仿宋_GB2312" w:hAnsi="华文仿宋" w:cs="宋体"/>
          <w:bCs/>
          <w:spacing w:val="6"/>
          <w:sz w:val="32"/>
          <w:szCs w:val="32"/>
        </w:rPr>
        <w:t>1.数量指标。计划补贴农客车辆数不少于235辆，实际补贴农村客运车辆数达到200辆，完成目标值的85%。</w:t>
      </w:r>
    </w:p>
    <w:p w14:paraId="7E29024F">
      <w:pPr>
        <w:spacing w:line="560" w:lineRule="exact"/>
        <w:ind w:firstLine="664" w:firstLineChars="200"/>
        <w:rPr>
          <w:rFonts w:ascii="仿宋_GB2312" w:hAnsi="华文仿宋" w:cs="宋体"/>
          <w:bCs/>
          <w:spacing w:val="6"/>
          <w:sz w:val="32"/>
          <w:szCs w:val="32"/>
        </w:rPr>
      </w:pPr>
      <w:r>
        <w:rPr>
          <w:rFonts w:hint="eastAsia" w:ascii="仿宋_GB2312" w:hAnsi="华文仿宋" w:cs="宋体"/>
          <w:bCs/>
          <w:spacing w:val="6"/>
          <w:sz w:val="32"/>
          <w:szCs w:val="32"/>
        </w:rPr>
        <w:t>2.质量指标。农客补贴及保险补贴发放准确率达到100%，确保补贴资金准确无误地发放到农客经营企业。</w:t>
      </w:r>
    </w:p>
    <w:p w14:paraId="064A910E">
      <w:pPr>
        <w:spacing w:line="560" w:lineRule="exact"/>
        <w:ind w:firstLine="664" w:firstLineChars="200"/>
        <w:rPr>
          <w:rFonts w:ascii="仿宋_GB2312" w:hAnsi="华文仿宋" w:cs="宋体"/>
          <w:bCs/>
          <w:spacing w:val="6"/>
          <w:sz w:val="32"/>
          <w:szCs w:val="32"/>
        </w:rPr>
      </w:pPr>
      <w:r>
        <w:rPr>
          <w:rFonts w:hint="eastAsia" w:ascii="仿宋_GB2312" w:hAnsi="华文仿宋" w:cs="宋体"/>
          <w:bCs/>
          <w:spacing w:val="6"/>
          <w:sz w:val="32"/>
          <w:szCs w:val="32"/>
        </w:rPr>
        <w:t>3.时效指标。补贴资金发放及时率达到100%，按照规定的时间节点完成补贴资金的发放工作，未延误农客经营者资金使用，所有农客车辆按时参保。</w:t>
      </w:r>
    </w:p>
    <w:p w14:paraId="40B9FF86">
      <w:pPr>
        <w:spacing w:line="560" w:lineRule="exact"/>
        <w:ind w:firstLine="664" w:firstLineChars="200"/>
        <w:rPr>
          <w:rFonts w:ascii="仿宋_GB2312" w:hAnsi="华文仿宋" w:cs="宋体"/>
          <w:bCs/>
          <w:spacing w:val="6"/>
          <w:sz w:val="32"/>
          <w:szCs w:val="32"/>
        </w:rPr>
      </w:pPr>
      <w:r>
        <w:rPr>
          <w:rFonts w:hint="eastAsia" w:ascii="仿宋_GB2312" w:hAnsi="华文仿宋" w:cs="宋体"/>
          <w:bCs/>
          <w:spacing w:val="6"/>
          <w:sz w:val="32"/>
          <w:szCs w:val="32"/>
        </w:rPr>
        <w:t>4.社会效益指标。保障农客持续运营，提高农村客运的服务质量和安全性，满足农村居民的出行需求,促进农村经济的发展。</w:t>
      </w:r>
    </w:p>
    <w:p w14:paraId="4F4390E5">
      <w:pPr>
        <w:spacing w:line="560" w:lineRule="exact"/>
        <w:ind w:firstLine="664" w:firstLineChars="200"/>
        <w:rPr>
          <w:rFonts w:ascii="仿宋_GB2312" w:hAnsi="华文仿宋" w:cs="宋体"/>
          <w:bCs/>
          <w:spacing w:val="6"/>
          <w:sz w:val="32"/>
          <w:szCs w:val="32"/>
        </w:rPr>
      </w:pPr>
      <w:r>
        <w:rPr>
          <w:rFonts w:hint="eastAsia" w:ascii="仿宋_GB2312" w:hAnsi="华文仿宋" w:cs="宋体"/>
          <w:bCs/>
          <w:spacing w:val="6"/>
          <w:sz w:val="32"/>
          <w:szCs w:val="32"/>
        </w:rPr>
        <w:t>5.服务对象满意度指标。客运企业及农客经营者对补贴政策的满意度达到100%。</w:t>
      </w:r>
    </w:p>
    <w:p w14:paraId="6E1A9268">
      <w:pPr>
        <w:spacing w:line="560" w:lineRule="exact"/>
        <w:ind w:firstLine="664" w:firstLineChars="200"/>
        <w:rPr>
          <w:rFonts w:ascii="楷体_GB2312" w:eastAsia="楷体_GB2312"/>
          <w:spacing w:val="6"/>
          <w:sz w:val="32"/>
          <w:szCs w:val="32"/>
        </w:rPr>
      </w:pPr>
      <w:r>
        <w:rPr>
          <w:rFonts w:hint="eastAsia" w:ascii="楷体_GB2312" w:eastAsia="楷体_GB2312"/>
          <w:spacing w:val="6"/>
          <w:sz w:val="32"/>
          <w:szCs w:val="32"/>
        </w:rPr>
        <w:t>（三）项目资金投入及使用情况</w:t>
      </w:r>
    </w:p>
    <w:p w14:paraId="0C6F8B3B">
      <w:pPr>
        <w:spacing w:line="560" w:lineRule="exact"/>
        <w:ind w:firstLine="664" w:firstLineChars="200"/>
        <w:rPr>
          <w:rFonts w:ascii="仿宋_GB2312" w:hAnsi="华文仿宋" w:cs="宋体"/>
          <w:bCs/>
          <w:spacing w:val="6"/>
          <w:sz w:val="32"/>
          <w:szCs w:val="32"/>
        </w:rPr>
      </w:pPr>
      <w:r>
        <w:rPr>
          <w:rFonts w:hint="eastAsia" w:ascii="仿宋_GB2312" w:hAnsi="华文仿宋" w:cs="宋体"/>
          <w:bCs/>
          <w:spacing w:val="6"/>
          <w:sz w:val="32"/>
          <w:szCs w:val="32"/>
        </w:rPr>
        <w:t>巫山县财政局《关于下达2024年农村客运车辆保险经费预算的通知》（巫山财建〔2024〕62号）下达农村客运车辆保险经费87.00万元。巫山县财政局《关于下达2024年农客补贴及农客保险经费预算的通知》（巫山财建〔2024〕63号）下达农客补贴资金264.70万元及农客保险资金32.13万元。巫山县财政局《关于2024年部门预算批复的通知》（巫山财预〔2024〕2号）下达农客补贴保险150.00万。重庆市财政局《关于提前下达2024年成品油税费改革转移支付资金预算的通知》（渝财建〔2023〕259号）下达农村客运营运补贴160.00万元。该项目预算资金合计693.83万元。截止2</w:t>
      </w:r>
      <w:r>
        <w:rPr>
          <w:rFonts w:ascii="仿宋_GB2312" w:hAnsi="华文仿宋" w:cs="宋体"/>
          <w:bCs/>
          <w:spacing w:val="6"/>
          <w:sz w:val="32"/>
          <w:szCs w:val="32"/>
        </w:rPr>
        <w:t>02</w:t>
      </w:r>
      <w:r>
        <w:rPr>
          <w:rFonts w:hint="eastAsia" w:ascii="仿宋_GB2312" w:hAnsi="华文仿宋" w:cs="宋体"/>
          <w:bCs/>
          <w:spacing w:val="6"/>
          <w:sz w:val="32"/>
          <w:szCs w:val="32"/>
        </w:rPr>
        <w:t>4年1</w:t>
      </w:r>
      <w:r>
        <w:rPr>
          <w:rFonts w:ascii="仿宋_GB2312" w:hAnsi="华文仿宋" w:cs="宋体"/>
          <w:bCs/>
          <w:spacing w:val="6"/>
          <w:sz w:val="32"/>
          <w:szCs w:val="32"/>
        </w:rPr>
        <w:t>2</w:t>
      </w:r>
      <w:r>
        <w:rPr>
          <w:rFonts w:hint="eastAsia" w:ascii="仿宋_GB2312" w:hAnsi="华文仿宋" w:cs="宋体"/>
          <w:bCs/>
          <w:spacing w:val="6"/>
          <w:sz w:val="32"/>
          <w:szCs w:val="32"/>
        </w:rPr>
        <w:t>月31日，共拨付资金641.03万元。</w:t>
      </w:r>
    </w:p>
    <w:p w14:paraId="2E3D1C31">
      <w:pPr>
        <w:spacing w:line="560" w:lineRule="exact"/>
        <w:ind w:firstLine="600" w:firstLineChars="200"/>
        <w:rPr>
          <w:rFonts w:ascii="楷体_GB2312" w:eastAsia="楷体_GB2312"/>
          <w:spacing w:val="6"/>
          <w:sz w:val="32"/>
          <w:szCs w:val="32"/>
        </w:rPr>
      </w:pPr>
      <w:r>
        <w:fldChar w:fldCharType="begin"/>
      </w:r>
      <w:r>
        <w:instrText xml:space="preserve"> HYPERLINK \l "_Toc434746189" </w:instrText>
      </w:r>
      <w:r>
        <w:fldChar w:fldCharType="separate"/>
      </w:r>
      <w:r>
        <w:rPr>
          <w:rFonts w:hint="eastAsia" w:ascii="楷体_GB2312" w:eastAsia="楷体_GB2312"/>
          <w:spacing w:val="6"/>
          <w:sz w:val="32"/>
          <w:szCs w:val="32"/>
        </w:rPr>
        <w:t>（四）项目实施进展情况</w:t>
      </w:r>
      <w:r>
        <w:rPr>
          <w:rFonts w:hint="eastAsia" w:ascii="楷体_GB2312" w:eastAsia="楷体_GB2312"/>
          <w:spacing w:val="6"/>
          <w:sz w:val="32"/>
          <w:szCs w:val="32"/>
        </w:rPr>
        <w:fldChar w:fldCharType="end"/>
      </w:r>
    </w:p>
    <w:p w14:paraId="796F61C2">
      <w:pPr>
        <w:spacing w:line="560" w:lineRule="exact"/>
        <w:ind w:firstLine="664" w:firstLineChars="200"/>
        <w:rPr>
          <w:rFonts w:ascii="仿宋_GB2312" w:hAnsi="华文仿宋" w:cs="宋体"/>
          <w:bCs/>
          <w:spacing w:val="6"/>
          <w:sz w:val="32"/>
          <w:szCs w:val="32"/>
        </w:rPr>
      </w:pPr>
      <w:r>
        <w:rPr>
          <w:rFonts w:hint="eastAsia" w:ascii="仿宋_GB2312" w:hAnsi="华文仿宋" w:cs="宋体"/>
          <w:bCs/>
          <w:spacing w:val="6"/>
          <w:sz w:val="32"/>
          <w:szCs w:val="32"/>
        </w:rPr>
        <w:t>截止2024年12月31日，巫山县道路运输事务中心2024补贴车辆200辆，共计申报补贴523.78万元，拨付至客运公司523.78万元；2024保险补贴车辆176辆，共计申报补贴151.25万元，拨付至客运公司117.25万元。</w:t>
      </w:r>
    </w:p>
    <w:p w14:paraId="41064723">
      <w:pPr>
        <w:spacing w:line="560" w:lineRule="exact"/>
        <w:ind w:firstLine="630" w:firstLineChars="190"/>
        <w:rPr>
          <w:rFonts w:ascii="黑体" w:hAnsi="黑体" w:eastAsia="黑体"/>
          <w:spacing w:val="6"/>
          <w:sz w:val="32"/>
          <w:szCs w:val="32"/>
        </w:rPr>
      </w:pPr>
      <w:r>
        <w:rPr>
          <w:rFonts w:hint="eastAsia" w:ascii="黑体" w:hAnsi="黑体" w:eastAsia="黑体"/>
          <w:spacing w:val="6"/>
          <w:sz w:val="32"/>
          <w:szCs w:val="32"/>
        </w:rPr>
        <w:t>三、绩效评价组织情况</w:t>
      </w:r>
    </w:p>
    <w:p w14:paraId="28E3E6B4">
      <w:pPr>
        <w:spacing w:line="560" w:lineRule="exact"/>
        <w:ind w:firstLine="630" w:firstLineChars="190"/>
        <w:rPr>
          <w:rFonts w:ascii="楷体_GB2312" w:eastAsia="楷体_GB2312"/>
          <w:spacing w:val="6"/>
          <w:sz w:val="32"/>
          <w:szCs w:val="32"/>
        </w:rPr>
      </w:pPr>
      <w:r>
        <w:rPr>
          <w:rFonts w:hint="eastAsia" w:ascii="楷体_GB2312" w:eastAsia="楷体_GB2312"/>
          <w:spacing w:val="6"/>
          <w:sz w:val="32"/>
          <w:szCs w:val="32"/>
        </w:rPr>
        <w:t>（一）绩效评价依据</w:t>
      </w:r>
    </w:p>
    <w:p w14:paraId="4A164AD3">
      <w:pPr>
        <w:spacing w:line="560" w:lineRule="exact"/>
        <w:ind w:firstLine="630" w:firstLineChars="190"/>
        <w:rPr>
          <w:rFonts w:ascii="仿宋_GB2312"/>
          <w:spacing w:val="6"/>
          <w:sz w:val="32"/>
          <w:szCs w:val="32"/>
        </w:rPr>
      </w:pPr>
      <w:r>
        <w:rPr>
          <w:rFonts w:hint="eastAsia" w:ascii="仿宋_GB2312"/>
          <w:spacing w:val="6"/>
          <w:sz w:val="32"/>
          <w:szCs w:val="32"/>
        </w:rPr>
        <w:t>1</w:t>
      </w:r>
      <w:r>
        <w:rPr>
          <w:rFonts w:ascii="仿宋_GB2312"/>
          <w:spacing w:val="6"/>
          <w:sz w:val="32"/>
          <w:szCs w:val="32"/>
        </w:rPr>
        <w:t>.</w:t>
      </w:r>
      <w:r>
        <w:rPr>
          <w:rFonts w:hint="eastAsia" w:ascii="仿宋_GB2312"/>
          <w:spacing w:val="6"/>
          <w:sz w:val="32"/>
          <w:szCs w:val="32"/>
        </w:rPr>
        <w:t>《中共中央 国务院关于全面实施预算绩效管理的意见》（中发〔2018〕34号）；</w:t>
      </w:r>
    </w:p>
    <w:p w14:paraId="54416CC6">
      <w:pPr>
        <w:spacing w:line="560" w:lineRule="exact"/>
        <w:ind w:firstLine="630" w:firstLineChars="190"/>
        <w:rPr>
          <w:rFonts w:ascii="仿宋_GB2312"/>
          <w:spacing w:val="6"/>
          <w:sz w:val="32"/>
          <w:szCs w:val="32"/>
        </w:rPr>
      </w:pPr>
      <w:r>
        <w:rPr>
          <w:rFonts w:hint="eastAsia" w:ascii="仿宋_GB2312"/>
          <w:spacing w:val="6"/>
          <w:sz w:val="32"/>
          <w:szCs w:val="32"/>
        </w:rPr>
        <w:t>2</w:t>
      </w:r>
      <w:r>
        <w:rPr>
          <w:rFonts w:ascii="仿宋_GB2312"/>
          <w:spacing w:val="6"/>
          <w:sz w:val="32"/>
          <w:szCs w:val="32"/>
        </w:rPr>
        <w:t>.</w:t>
      </w:r>
      <w:r>
        <w:rPr>
          <w:rFonts w:hint="eastAsia" w:ascii="仿宋_GB2312" w:hAnsi="Calibri"/>
          <w:sz w:val="32"/>
          <w:szCs w:val="32"/>
        </w:rPr>
        <w:t>《关于贯彻落实中共中央国务院关于全面实施预算绩效管理的意见的通知》（财预〔2018〕167号）</w:t>
      </w:r>
      <w:r>
        <w:rPr>
          <w:rFonts w:hint="eastAsia" w:ascii="仿宋_GB2312"/>
          <w:spacing w:val="6"/>
          <w:sz w:val="32"/>
          <w:szCs w:val="32"/>
        </w:rPr>
        <w:t>；</w:t>
      </w:r>
    </w:p>
    <w:p w14:paraId="6CF6C5E3">
      <w:pPr>
        <w:spacing w:line="560" w:lineRule="exact"/>
        <w:ind w:firstLine="630" w:firstLineChars="190"/>
        <w:rPr>
          <w:rFonts w:ascii="仿宋_GB2312"/>
          <w:spacing w:val="6"/>
          <w:sz w:val="32"/>
          <w:szCs w:val="32"/>
        </w:rPr>
      </w:pPr>
      <w:r>
        <w:rPr>
          <w:rFonts w:ascii="仿宋_GB2312"/>
          <w:spacing w:val="6"/>
          <w:sz w:val="32"/>
          <w:szCs w:val="32"/>
        </w:rPr>
        <w:t>3.</w:t>
      </w:r>
      <w:r>
        <w:rPr>
          <w:rFonts w:hint="eastAsia" w:ascii="仿宋_GB2312"/>
          <w:spacing w:val="6"/>
          <w:sz w:val="32"/>
          <w:szCs w:val="32"/>
        </w:rPr>
        <w:t>《财政部关于印发〈项目支出绩效评价管理办法〉的通知》（财预〔20</w:t>
      </w:r>
      <w:r>
        <w:rPr>
          <w:rFonts w:ascii="仿宋_GB2312"/>
          <w:spacing w:val="6"/>
          <w:sz w:val="32"/>
          <w:szCs w:val="32"/>
        </w:rPr>
        <w:t>20</w:t>
      </w:r>
      <w:r>
        <w:rPr>
          <w:rFonts w:hint="eastAsia" w:ascii="仿宋_GB2312"/>
          <w:spacing w:val="6"/>
          <w:sz w:val="32"/>
          <w:szCs w:val="32"/>
        </w:rPr>
        <w:t>〕1</w:t>
      </w:r>
      <w:r>
        <w:rPr>
          <w:rFonts w:ascii="仿宋_GB2312"/>
          <w:spacing w:val="6"/>
          <w:sz w:val="32"/>
          <w:szCs w:val="32"/>
        </w:rPr>
        <w:t>0</w:t>
      </w:r>
      <w:r>
        <w:rPr>
          <w:rFonts w:hint="eastAsia" w:ascii="仿宋_GB2312"/>
          <w:spacing w:val="6"/>
          <w:sz w:val="32"/>
          <w:szCs w:val="32"/>
        </w:rPr>
        <w:t>号）；</w:t>
      </w:r>
    </w:p>
    <w:p w14:paraId="52128D20">
      <w:pPr>
        <w:pStyle w:val="10"/>
        <w:widowControl w:val="0"/>
        <w:spacing w:before="0" w:beforeAutospacing="0" w:after="0" w:afterAutospacing="0" w:line="500" w:lineRule="exact"/>
        <w:ind w:firstLine="664" w:firstLineChars="200"/>
        <w:jc w:val="both"/>
        <w:rPr>
          <w:rFonts w:ascii="仿宋_GB2312" w:hAnsi="Times New Roman" w:eastAsia="仿宋_GB2312" w:cs="Times New Roman"/>
          <w:spacing w:val="6"/>
          <w:kern w:val="2"/>
          <w:sz w:val="32"/>
          <w:szCs w:val="32"/>
        </w:rPr>
      </w:pPr>
      <w:r>
        <w:rPr>
          <w:rFonts w:ascii="仿宋_GB2312" w:hAnsi="Times New Roman" w:eastAsia="仿宋_GB2312" w:cs="Times New Roman"/>
          <w:spacing w:val="6"/>
          <w:kern w:val="2"/>
          <w:sz w:val="32"/>
          <w:szCs w:val="32"/>
        </w:rPr>
        <w:t>4.</w:t>
      </w:r>
      <w:r>
        <w:rPr>
          <w:rFonts w:hint="eastAsia" w:ascii="仿宋_GB2312" w:hAnsi="Times New Roman" w:eastAsia="仿宋_GB2312" w:cs="Times New Roman"/>
          <w:spacing w:val="6"/>
          <w:kern w:val="2"/>
          <w:sz w:val="32"/>
          <w:szCs w:val="32"/>
        </w:rPr>
        <w:t>《财政部关于委托第三方机构参与预算绩效管理的指导意见》（财预〔2021〕6号）；</w:t>
      </w:r>
    </w:p>
    <w:p w14:paraId="2CBCE19D">
      <w:pPr>
        <w:spacing w:line="560" w:lineRule="exact"/>
        <w:ind w:firstLine="630" w:firstLineChars="190"/>
        <w:rPr>
          <w:rFonts w:ascii="仿宋_GB2312"/>
          <w:spacing w:val="6"/>
          <w:sz w:val="32"/>
          <w:szCs w:val="32"/>
        </w:rPr>
      </w:pPr>
      <w:r>
        <w:rPr>
          <w:rFonts w:ascii="仿宋_GB2312"/>
          <w:spacing w:val="6"/>
          <w:sz w:val="32"/>
          <w:szCs w:val="32"/>
        </w:rPr>
        <w:t>5.</w:t>
      </w:r>
      <w:r>
        <w:rPr>
          <w:rFonts w:hint="eastAsia" w:ascii="仿宋_GB2312"/>
          <w:spacing w:val="6"/>
          <w:sz w:val="32"/>
          <w:szCs w:val="32"/>
        </w:rPr>
        <w:t>《中共重庆市委 重庆市人民政府关于全面实施预算绩效管理的实施意见》（渝委发〔2019〕</w:t>
      </w:r>
      <w:r>
        <w:rPr>
          <w:rFonts w:ascii="仿宋_GB2312"/>
          <w:spacing w:val="6"/>
          <w:sz w:val="32"/>
          <w:szCs w:val="32"/>
        </w:rPr>
        <w:t>12</w:t>
      </w:r>
      <w:r>
        <w:rPr>
          <w:rFonts w:hint="eastAsia" w:ascii="仿宋_GB2312"/>
          <w:spacing w:val="6"/>
          <w:sz w:val="32"/>
          <w:szCs w:val="32"/>
        </w:rPr>
        <w:t>号）；</w:t>
      </w:r>
    </w:p>
    <w:p w14:paraId="65280778">
      <w:pPr>
        <w:spacing w:line="560" w:lineRule="exact"/>
        <w:ind w:firstLine="630" w:firstLineChars="190"/>
        <w:rPr>
          <w:rFonts w:ascii="仿宋_GB2312"/>
          <w:spacing w:val="6"/>
          <w:sz w:val="32"/>
          <w:szCs w:val="32"/>
        </w:rPr>
      </w:pPr>
      <w:r>
        <w:rPr>
          <w:rFonts w:ascii="仿宋_GB2312"/>
          <w:spacing w:val="6"/>
          <w:sz w:val="32"/>
          <w:szCs w:val="32"/>
        </w:rPr>
        <w:t>6.</w:t>
      </w:r>
      <w:r>
        <w:rPr>
          <w:rFonts w:hint="eastAsia" w:ascii="仿宋_GB2312"/>
          <w:spacing w:val="6"/>
          <w:sz w:val="32"/>
          <w:szCs w:val="32"/>
        </w:rPr>
        <w:t>《重庆市财政局关于印发重庆市市级政策和项目预算绩效管理办法（试行）》的通知（渝财绩〔2019〕19号）；</w:t>
      </w:r>
    </w:p>
    <w:p w14:paraId="4BB372B7">
      <w:pPr>
        <w:spacing w:line="560" w:lineRule="exact"/>
        <w:ind w:firstLine="630" w:firstLineChars="190"/>
        <w:rPr>
          <w:rFonts w:ascii="仿宋_GB2312"/>
          <w:spacing w:val="6"/>
          <w:sz w:val="32"/>
          <w:szCs w:val="32"/>
        </w:rPr>
      </w:pPr>
      <w:r>
        <w:rPr>
          <w:rFonts w:ascii="仿宋_GB2312"/>
          <w:spacing w:val="6"/>
          <w:sz w:val="32"/>
          <w:szCs w:val="32"/>
        </w:rPr>
        <w:t>7.</w:t>
      </w:r>
      <w:r>
        <w:rPr>
          <w:rFonts w:hint="eastAsia" w:ascii="仿宋_GB2312"/>
          <w:spacing w:val="6"/>
          <w:sz w:val="32"/>
          <w:szCs w:val="32"/>
        </w:rPr>
        <w:t>被评价单位提供的相关资料。</w:t>
      </w:r>
    </w:p>
    <w:p w14:paraId="3E44B471">
      <w:pPr>
        <w:numPr>
          <w:ilvl w:val="0"/>
          <w:numId w:val="1"/>
        </w:numPr>
        <w:spacing w:line="560" w:lineRule="exact"/>
        <w:ind w:firstLine="630" w:firstLineChars="190"/>
        <w:rPr>
          <w:rFonts w:ascii="楷体_GB2312" w:eastAsia="楷体_GB2312"/>
          <w:spacing w:val="6"/>
          <w:sz w:val="32"/>
          <w:szCs w:val="32"/>
        </w:rPr>
      </w:pPr>
      <w:r>
        <w:rPr>
          <w:rFonts w:hint="eastAsia" w:ascii="楷体_GB2312" w:eastAsia="楷体_GB2312"/>
          <w:spacing w:val="6"/>
          <w:sz w:val="32"/>
          <w:szCs w:val="32"/>
        </w:rPr>
        <w:t>绩效评价工作程序</w:t>
      </w:r>
    </w:p>
    <w:p w14:paraId="6CCB2458">
      <w:pPr>
        <w:spacing w:line="560" w:lineRule="exact"/>
        <w:ind w:firstLine="630" w:firstLineChars="190"/>
        <w:rPr>
          <w:rFonts w:ascii="仿宋_GB2312"/>
          <w:spacing w:val="6"/>
          <w:sz w:val="32"/>
          <w:szCs w:val="32"/>
        </w:rPr>
      </w:pPr>
      <w:r>
        <w:rPr>
          <w:rFonts w:hint="eastAsia" w:ascii="仿宋_GB2312"/>
          <w:spacing w:val="6"/>
          <w:sz w:val="32"/>
          <w:szCs w:val="32"/>
        </w:rPr>
        <w:t>1.确定评价对象和范围，下达评价通知；</w:t>
      </w:r>
    </w:p>
    <w:p w14:paraId="483E473E">
      <w:pPr>
        <w:spacing w:line="560" w:lineRule="exact"/>
        <w:ind w:firstLine="630" w:firstLineChars="190"/>
        <w:rPr>
          <w:rFonts w:ascii="仿宋_GB2312"/>
          <w:spacing w:val="6"/>
          <w:sz w:val="32"/>
          <w:szCs w:val="32"/>
        </w:rPr>
      </w:pPr>
      <w:r>
        <w:rPr>
          <w:rFonts w:hint="eastAsia" w:ascii="仿宋_GB2312"/>
          <w:spacing w:val="6"/>
          <w:sz w:val="32"/>
          <w:szCs w:val="32"/>
        </w:rPr>
        <w:t>2.预算部门和资金使用单位根据相关要求开展绩效自评，并提交绩效自评报告；</w:t>
      </w:r>
    </w:p>
    <w:p w14:paraId="183FF85B">
      <w:pPr>
        <w:spacing w:line="560" w:lineRule="exact"/>
        <w:ind w:firstLine="630" w:firstLineChars="190"/>
        <w:rPr>
          <w:rFonts w:ascii="仿宋_GB2312"/>
          <w:spacing w:val="6"/>
          <w:sz w:val="32"/>
          <w:szCs w:val="32"/>
        </w:rPr>
      </w:pPr>
      <w:r>
        <w:rPr>
          <w:rFonts w:hint="eastAsia" w:ascii="仿宋_GB2312"/>
          <w:spacing w:val="6"/>
          <w:sz w:val="32"/>
          <w:szCs w:val="32"/>
        </w:rPr>
        <w:t>3.确定绩效评价工作组成员，可以委托或邀请第三方参与；</w:t>
      </w:r>
    </w:p>
    <w:p w14:paraId="692784F0">
      <w:pPr>
        <w:spacing w:line="560" w:lineRule="exact"/>
        <w:ind w:firstLine="630" w:firstLineChars="190"/>
        <w:rPr>
          <w:rFonts w:ascii="仿宋_GB2312"/>
          <w:spacing w:val="6"/>
          <w:sz w:val="32"/>
          <w:szCs w:val="32"/>
        </w:rPr>
      </w:pPr>
      <w:r>
        <w:rPr>
          <w:rFonts w:hint="eastAsia" w:ascii="仿宋_GB2312"/>
          <w:spacing w:val="6"/>
          <w:sz w:val="32"/>
          <w:szCs w:val="32"/>
        </w:rPr>
        <w:t>4.通过信息采集、现场调研等多种方式了解评价对象相关情况；</w:t>
      </w:r>
    </w:p>
    <w:p w14:paraId="2C23C8C6">
      <w:pPr>
        <w:spacing w:line="560" w:lineRule="exact"/>
        <w:ind w:firstLine="630" w:firstLineChars="190"/>
        <w:rPr>
          <w:rFonts w:ascii="仿宋_GB2312"/>
          <w:spacing w:val="6"/>
          <w:sz w:val="32"/>
          <w:szCs w:val="32"/>
        </w:rPr>
      </w:pPr>
      <w:r>
        <w:rPr>
          <w:rFonts w:hint="eastAsia" w:ascii="仿宋_GB2312"/>
          <w:spacing w:val="6"/>
          <w:sz w:val="32"/>
          <w:szCs w:val="32"/>
        </w:rPr>
        <w:t>5.拟订绩效评价工作方案，包括评价指标和标准、评价方法、数据采集表、调查问卷等；</w:t>
      </w:r>
    </w:p>
    <w:p w14:paraId="73DA28BF">
      <w:pPr>
        <w:spacing w:line="560" w:lineRule="exact"/>
        <w:ind w:firstLine="630" w:firstLineChars="190"/>
        <w:rPr>
          <w:rFonts w:ascii="仿宋_GB2312"/>
          <w:spacing w:val="6"/>
          <w:sz w:val="32"/>
          <w:szCs w:val="32"/>
        </w:rPr>
      </w:pPr>
      <w:r>
        <w:rPr>
          <w:rFonts w:hint="eastAsia" w:ascii="仿宋_GB2312"/>
          <w:spacing w:val="6"/>
          <w:sz w:val="32"/>
          <w:szCs w:val="32"/>
        </w:rPr>
        <w:t>6.收集绩效评价相关数据资料并进行审查、核实、评判等；</w:t>
      </w:r>
    </w:p>
    <w:p w14:paraId="135A18E8">
      <w:pPr>
        <w:spacing w:line="560" w:lineRule="exact"/>
        <w:ind w:firstLine="630" w:firstLineChars="190"/>
        <w:rPr>
          <w:rFonts w:ascii="仿宋_GB2312"/>
          <w:spacing w:val="6"/>
          <w:sz w:val="32"/>
          <w:szCs w:val="32"/>
        </w:rPr>
      </w:pPr>
      <w:r>
        <w:rPr>
          <w:rFonts w:hint="eastAsia" w:ascii="仿宋_GB2312"/>
          <w:spacing w:val="6"/>
          <w:sz w:val="32"/>
          <w:szCs w:val="32"/>
        </w:rPr>
        <w:t>7.综合分析形成评价结论，完成绩效评价报告；</w:t>
      </w:r>
    </w:p>
    <w:p w14:paraId="027A36F4">
      <w:pPr>
        <w:spacing w:line="560" w:lineRule="exact"/>
        <w:ind w:firstLine="630" w:firstLineChars="190"/>
        <w:rPr>
          <w:rFonts w:ascii="仿宋_GB2312"/>
          <w:spacing w:val="6"/>
          <w:sz w:val="32"/>
          <w:szCs w:val="32"/>
        </w:rPr>
      </w:pPr>
      <w:r>
        <w:rPr>
          <w:rFonts w:hint="eastAsia" w:ascii="仿宋_GB2312"/>
          <w:spacing w:val="6"/>
          <w:sz w:val="32"/>
          <w:szCs w:val="32"/>
        </w:rPr>
        <w:t>8.向有关部门（单位）汇报、反馈绩效评价结果。</w:t>
      </w:r>
    </w:p>
    <w:p w14:paraId="259AEABC">
      <w:pPr>
        <w:spacing w:line="600" w:lineRule="exact"/>
        <w:ind w:firstLine="640"/>
        <w:rPr>
          <w:rFonts w:ascii="楷体_GB2312" w:eastAsia="楷体_GB2312"/>
          <w:spacing w:val="6"/>
          <w:sz w:val="32"/>
          <w:szCs w:val="32"/>
        </w:rPr>
      </w:pPr>
      <w:r>
        <w:rPr>
          <w:rFonts w:hint="eastAsia" w:ascii="楷体_GB2312" w:eastAsia="楷体_GB2312"/>
          <w:spacing w:val="6"/>
          <w:sz w:val="32"/>
          <w:szCs w:val="32"/>
        </w:rPr>
        <w:t>（三）绩效评价方法</w:t>
      </w:r>
    </w:p>
    <w:p w14:paraId="432BFBB3">
      <w:pPr>
        <w:spacing w:line="600" w:lineRule="exact"/>
        <w:ind w:firstLine="640"/>
        <w:rPr>
          <w:rFonts w:ascii="仿宋_GB2312"/>
          <w:bCs/>
          <w:sz w:val="32"/>
          <w:szCs w:val="32"/>
        </w:rPr>
      </w:pPr>
      <w:r>
        <w:rPr>
          <w:rFonts w:hint="eastAsia" w:ascii="仿宋_GB2312"/>
          <w:bCs/>
          <w:sz w:val="32"/>
          <w:szCs w:val="32"/>
        </w:rPr>
        <w:t>本次绩效评价方法主要采用成本效益分析法、比较法、因素分析法、公众评判法等。</w:t>
      </w:r>
    </w:p>
    <w:p w14:paraId="0963E4DD">
      <w:pPr>
        <w:spacing w:line="600" w:lineRule="exact"/>
        <w:ind w:firstLine="640"/>
        <w:rPr>
          <w:rFonts w:ascii="仿宋_GB2312"/>
          <w:bCs/>
          <w:sz w:val="32"/>
          <w:szCs w:val="32"/>
        </w:rPr>
      </w:pPr>
      <w:r>
        <w:rPr>
          <w:rFonts w:hint="eastAsia" w:ascii="仿宋_GB2312"/>
          <w:bCs/>
          <w:sz w:val="32"/>
          <w:szCs w:val="32"/>
        </w:rPr>
        <w:t>1.成本效益分析法。是指按照确定的绩效目标，将一定时期内的支出与效益进行对比分析，评判是否以最小的成本获得最大的收益。</w:t>
      </w:r>
      <w:r>
        <w:rPr>
          <w:rFonts w:ascii="仿宋_GB2312"/>
          <w:bCs/>
          <w:sz w:val="32"/>
          <w:szCs w:val="32"/>
        </w:rPr>
        <w:t>通常</w:t>
      </w:r>
      <w:r>
        <w:rPr>
          <w:rFonts w:hint="eastAsia" w:ascii="仿宋_GB2312"/>
          <w:bCs/>
          <w:sz w:val="32"/>
          <w:szCs w:val="32"/>
        </w:rPr>
        <w:t>用于需要量化社会效益的公共事业等。</w:t>
      </w:r>
    </w:p>
    <w:p w14:paraId="584F95CD">
      <w:pPr>
        <w:spacing w:line="600" w:lineRule="exact"/>
        <w:ind w:firstLine="640"/>
        <w:rPr>
          <w:rFonts w:ascii="仿宋_GB2312"/>
          <w:bCs/>
          <w:sz w:val="32"/>
          <w:szCs w:val="32"/>
        </w:rPr>
      </w:pPr>
      <w:r>
        <w:rPr>
          <w:rFonts w:hint="eastAsia" w:ascii="仿宋_GB2312"/>
          <w:bCs/>
          <w:sz w:val="32"/>
          <w:szCs w:val="32"/>
        </w:rPr>
        <w:t>2.比较法。是指按照一定标准，对不同部门和地区或不同时间段的同类评价对象的产出和效果进行比较，寻找异同，探求最佳管理方法和</w:t>
      </w:r>
      <w:r>
        <w:rPr>
          <w:rFonts w:ascii="仿宋_GB2312"/>
          <w:bCs/>
          <w:sz w:val="32"/>
          <w:szCs w:val="32"/>
        </w:rPr>
        <w:t>绩效</w:t>
      </w:r>
      <w:r>
        <w:rPr>
          <w:rFonts w:hint="eastAsia" w:ascii="仿宋_GB2312"/>
          <w:bCs/>
          <w:sz w:val="32"/>
          <w:szCs w:val="32"/>
        </w:rPr>
        <w:t>提升</w:t>
      </w:r>
      <w:r>
        <w:rPr>
          <w:rFonts w:ascii="仿宋_GB2312"/>
          <w:bCs/>
          <w:sz w:val="32"/>
          <w:szCs w:val="32"/>
        </w:rPr>
        <w:t>路径</w:t>
      </w:r>
      <w:r>
        <w:rPr>
          <w:rFonts w:hint="eastAsia" w:ascii="仿宋_GB2312"/>
          <w:bCs/>
          <w:sz w:val="32"/>
          <w:szCs w:val="32"/>
        </w:rPr>
        <w:t>。</w:t>
      </w:r>
    </w:p>
    <w:p w14:paraId="0032B710">
      <w:pPr>
        <w:spacing w:line="600" w:lineRule="exact"/>
        <w:ind w:firstLine="640"/>
        <w:rPr>
          <w:rFonts w:ascii="仿宋_GB2312"/>
          <w:bCs/>
          <w:sz w:val="32"/>
          <w:szCs w:val="32"/>
        </w:rPr>
      </w:pPr>
      <w:r>
        <w:rPr>
          <w:rFonts w:hint="eastAsia" w:ascii="仿宋_GB2312"/>
          <w:bCs/>
          <w:sz w:val="32"/>
          <w:szCs w:val="32"/>
        </w:rPr>
        <w:t>3.因素分析法。是指通过综合分析影响绩效目标实现、实施效果的内外因素，测量各个影响因素对绩效目标实现的影响方向和影响程度的一种方法。</w:t>
      </w:r>
    </w:p>
    <w:p w14:paraId="34A58F45">
      <w:pPr>
        <w:spacing w:line="600" w:lineRule="exact"/>
        <w:ind w:firstLine="640"/>
        <w:rPr>
          <w:rFonts w:ascii="仿宋_GB2312"/>
          <w:bCs/>
          <w:sz w:val="32"/>
          <w:szCs w:val="32"/>
        </w:rPr>
      </w:pPr>
      <w:r>
        <w:rPr>
          <w:rFonts w:hint="eastAsia" w:ascii="仿宋_GB2312"/>
          <w:bCs/>
          <w:sz w:val="32"/>
          <w:szCs w:val="32"/>
        </w:rPr>
        <w:t>4.公众评判法。是指通过专家评估、公众问卷及抽样调查等方式对预算支出绩效情况进行评价。</w:t>
      </w:r>
    </w:p>
    <w:p w14:paraId="4E761538">
      <w:pPr>
        <w:spacing w:line="560" w:lineRule="exact"/>
        <w:ind w:firstLine="664" w:firstLineChars="200"/>
        <w:rPr>
          <w:rFonts w:ascii="楷体_GB2312" w:eastAsia="楷体_GB2312"/>
          <w:spacing w:val="6"/>
          <w:sz w:val="32"/>
          <w:szCs w:val="32"/>
        </w:rPr>
      </w:pPr>
      <w:r>
        <w:rPr>
          <w:rFonts w:hint="eastAsia" w:ascii="楷体_GB2312" w:eastAsia="楷体_GB2312"/>
          <w:spacing w:val="6"/>
          <w:sz w:val="32"/>
          <w:szCs w:val="32"/>
        </w:rPr>
        <w:t>（四）绩效评价指标体系</w:t>
      </w:r>
    </w:p>
    <w:p w14:paraId="2318F4B0">
      <w:pPr>
        <w:spacing w:line="560" w:lineRule="exact"/>
        <w:ind w:firstLine="640" w:firstLineChars="200"/>
        <w:rPr>
          <w:rFonts w:ascii="仿宋_GB2312"/>
          <w:bCs/>
          <w:sz w:val="32"/>
          <w:szCs w:val="32"/>
        </w:rPr>
      </w:pPr>
      <w:r>
        <w:rPr>
          <w:rFonts w:hint="eastAsia" w:ascii="仿宋_GB2312"/>
          <w:bCs/>
          <w:sz w:val="32"/>
          <w:szCs w:val="32"/>
        </w:rPr>
        <w:t>共性指标一般是指适用于所有评价对象的指标，具有普适性。主要包括决策、过程、产出、效益。其中：决策指标主要从项目立项、绩效目标、资金投入三个维度考核；过程主要分为资金管理和组织实施两部分，资金管理主要侧重于货币资金内控管理的健全性以及执行的有效性，专项经费支出的真实性、相关性，组织实施指标侧重于业务制度执行的有效性；产出主要从项目内容的完成情况考核；项目效益主要侧重于社会效益、可持续影响、社会公众或服务对象满意度三个维度考核。总分值为100分，决策、过程、效益各占</w:t>
      </w:r>
      <w:r>
        <w:rPr>
          <w:rFonts w:ascii="仿宋_GB2312"/>
          <w:bCs/>
          <w:sz w:val="32"/>
          <w:szCs w:val="32"/>
        </w:rPr>
        <w:t>20</w:t>
      </w:r>
      <w:r>
        <w:rPr>
          <w:rFonts w:hint="eastAsia" w:ascii="仿宋_GB2312"/>
          <w:bCs/>
          <w:sz w:val="32"/>
          <w:szCs w:val="32"/>
        </w:rPr>
        <w:t>分，产出占40分。</w:t>
      </w:r>
    </w:p>
    <w:p w14:paraId="0F6FDAA2">
      <w:pPr>
        <w:numPr>
          <w:ilvl w:val="0"/>
          <w:numId w:val="2"/>
        </w:numPr>
        <w:spacing w:line="560" w:lineRule="exact"/>
        <w:ind w:firstLine="664" w:firstLineChars="200"/>
        <w:rPr>
          <w:rFonts w:ascii="楷体_GB2312" w:eastAsia="楷体_GB2312"/>
          <w:spacing w:val="6"/>
          <w:sz w:val="32"/>
          <w:szCs w:val="32"/>
        </w:rPr>
      </w:pPr>
      <w:r>
        <w:rPr>
          <w:rFonts w:hint="eastAsia" w:ascii="楷体_GB2312" w:eastAsia="楷体_GB2312"/>
          <w:spacing w:val="6"/>
          <w:sz w:val="32"/>
          <w:szCs w:val="32"/>
        </w:rPr>
        <w:t>绩效评价抽样情况</w:t>
      </w:r>
    </w:p>
    <w:p w14:paraId="51233265">
      <w:pPr>
        <w:spacing w:line="560" w:lineRule="exact"/>
        <w:ind w:firstLine="640" w:firstLineChars="200"/>
        <w:rPr>
          <w:rFonts w:ascii="仿宋_GB2312"/>
          <w:bCs/>
          <w:sz w:val="32"/>
          <w:szCs w:val="32"/>
        </w:rPr>
      </w:pPr>
      <w:r>
        <w:rPr>
          <w:rFonts w:hint="eastAsia" w:ascii="仿宋_GB2312"/>
          <w:bCs/>
          <w:sz w:val="32"/>
          <w:szCs w:val="32"/>
        </w:rPr>
        <w:t>本次绩效评价采取全面核查的方式。</w:t>
      </w:r>
    </w:p>
    <w:p w14:paraId="1D1FDFF9">
      <w:pPr>
        <w:spacing w:line="560" w:lineRule="exact"/>
        <w:ind w:firstLine="640" w:firstLineChars="200"/>
        <w:rPr>
          <w:rFonts w:ascii="楷体_GB2312" w:eastAsia="楷体_GB2312"/>
          <w:spacing w:val="6"/>
          <w:sz w:val="32"/>
          <w:szCs w:val="32"/>
        </w:rPr>
      </w:pPr>
      <w:r>
        <w:rPr>
          <w:rFonts w:hint="eastAsia" w:ascii="黑体" w:hAnsi="黑体" w:eastAsia="黑体"/>
          <w:sz w:val="32"/>
          <w:szCs w:val="32"/>
        </w:rPr>
        <w:t>四、绩效评价结论</w:t>
      </w:r>
    </w:p>
    <w:p w14:paraId="6AE019AA">
      <w:pPr>
        <w:spacing w:line="560" w:lineRule="exact"/>
        <w:ind w:firstLine="640" w:firstLineChars="200"/>
        <w:rPr>
          <w:rFonts w:ascii="仿宋_GB2312"/>
          <w:bCs/>
          <w:sz w:val="32"/>
          <w:szCs w:val="32"/>
        </w:rPr>
      </w:pPr>
      <w:r>
        <w:rPr>
          <w:rFonts w:hint="eastAsia" w:ascii="仿宋_GB2312"/>
          <w:bCs/>
          <w:sz w:val="32"/>
          <w:szCs w:val="32"/>
        </w:rPr>
        <w:t>绩效评价组人员通过收集资料、实地调研、现场访谈和调查问卷等方式，对获得的数据与资料进行深入分析，形成了该项目的绩效评价报告。最终绩效评价得分及结论如下（具体指标得分情况详见附件一）：</w:t>
      </w:r>
    </w:p>
    <w:p w14:paraId="3245702A">
      <w:pPr>
        <w:spacing w:line="560" w:lineRule="exact"/>
        <w:ind w:firstLine="640" w:firstLineChars="200"/>
        <w:rPr>
          <w:rFonts w:ascii="仿宋_GB2312"/>
          <w:bCs/>
          <w:sz w:val="32"/>
          <w:szCs w:val="32"/>
        </w:rPr>
      </w:pPr>
      <w:r>
        <w:rPr>
          <w:rFonts w:hint="eastAsia" w:ascii="仿宋_GB2312"/>
          <w:bCs/>
          <w:sz w:val="32"/>
          <w:szCs w:val="32"/>
        </w:rPr>
        <w:t>经评定，该项目绩效评价得分：86</w:t>
      </w:r>
      <w:r>
        <w:rPr>
          <w:rFonts w:ascii="仿宋_GB2312"/>
          <w:bCs/>
          <w:sz w:val="32"/>
          <w:szCs w:val="32"/>
        </w:rPr>
        <w:t>.</w:t>
      </w:r>
      <w:r>
        <w:rPr>
          <w:rFonts w:hint="eastAsia" w:ascii="仿宋_GB2312"/>
          <w:bCs/>
          <w:sz w:val="32"/>
          <w:szCs w:val="32"/>
        </w:rPr>
        <w:t>45分，绩效评价结论等级：良。</w:t>
      </w:r>
    </w:p>
    <w:p w14:paraId="2CECDA32">
      <w:pPr>
        <w:spacing w:line="560" w:lineRule="exact"/>
        <w:ind w:firstLine="640" w:firstLineChars="200"/>
        <w:rPr>
          <w:rFonts w:ascii="黑体" w:hAnsi="黑体" w:eastAsia="黑体"/>
          <w:sz w:val="32"/>
          <w:szCs w:val="32"/>
        </w:rPr>
      </w:pPr>
      <w:r>
        <w:rPr>
          <w:rFonts w:hint="eastAsia" w:ascii="黑体" w:hAnsi="黑体" w:eastAsia="黑体"/>
          <w:sz w:val="32"/>
          <w:szCs w:val="32"/>
        </w:rPr>
        <w:t>五、绩效评价情况分析</w:t>
      </w:r>
    </w:p>
    <w:p w14:paraId="157B68F6">
      <w:pPr>
        <w:spacing w:line="560" w:lineRule="exact"/>
        <w:ind w:firstLine="664" w:firstLineChars="200"/>
        <w:rPr>
          <w:rFonts w:ascii="楷体_GB2312" w:hAnsi="Calibri" w:eastAsia="楷体_GB2312"/>
          <w:spacing w:val="6"/>
          <w:sz w:val="32"/>
          <w:szCs w:val="32"/>
        </w:rPr>
      </w:pPr>
      <w:r>
        <w:rPr>
          <w:rFonts w:hint="eastAsia" w:ascii="楷体_GB2312" w:hAnsi="Calibri" w:eastAsia="楷体_GB2312"/>
          <w:spacing w:val="6"/>
          <w:sz w:val="32"/>
          <w:szCs w:val="32"/>
        </w:rPr>
        <w:t>（一）决策情况分析（总分20分，得20分）</w:t>
      </w:r>
    </w:p>
    <w:p w14:paraId="3A767312">
      <w:pPr>
        <w:spacing w:line="560" w:lineRule="exact"/>
        <w:ind w:firstLine="796" w:firstLineChars="240"/>
        <w:rPr>
          <w:rFonts w:ascii="楷体_GB2312" w:hAnsi="Calibri" w:eastAsia="楷体_GB2312"/>
          <w:spacing w:val="6"/>
          <w:sz w:val="32"/>
          <w:szCs w:val="32"/>
        </w:rPr>
      </w:pPr>
      <w:r>
        <w:rPr>
          <w:rFonts w:hint="eastAsia" w:ascii="楷体_GB2312" w:hAnsi="Calibri" w:eastAsia="楷体_GB2312"/>
          <w:spacing w:val="6"/>
          <w:sz w:val="32"/>
          <w:szCs w:val="32"/>
        </w:rPr>
        <w:t>1.项目立项（总分5分，得5分）</w:t>
      </w:r>
    </w:p>
    <w:p w14:paraId="6D293AE0">
      <w:pPr>
        <w:spacing w:line="560" w:lineRule="exact"/>
        <w:ind w:firstLine="664" w:firstLineChars="200"/>
        <w:rPr>
          <w:rFonts w:ascii="楷体_GB2312" w:hAnsi="Calibri" w:eastAsia="楷体_GB2312"/>
          <w:spacing w:val="6"/>
          <w:sz w:val="32"/>
          <w:szCs w:val="32"/>
        </w:rPr>
      </w:pPr>
      <w:r>
        <w:rPr>
          <w:rFonts w:hint="eastAsia" w:ascii="楷体_GB2312" w:hAnsi="Calibri" w:eastAsia="楷体_GB2312"/>
          <w:spacing w:val="6"/>
          <w:sz w:val="32"/>
          <w:szCs w:val="32"/>
        </w:rPr>
        <w:t>（1）立项依据充分性（总分</w:t>
      </w:r>
      <w:r>
        <w:rPr>
          <w:rFonts w:ascii="楷体_GB2312" w:hAnsi="Calibri" w:eastAsia="楷体_GB2312"/>
          <w:spacing w:val="6"/>
          <w:sz w:val="32"/>
          <w:szCs w:val="32"/>
        </w:rPr>
        <w:t>2</w:t>
      </w:r>
      <w:r>
        <w:rPr>
          <w:rFonts w:hint="eastAsia" w:ascii="楷体_GB2312" w:hAnsi="Calibri" w:eastAsia="楷体_GB2312"/>
          <w:spacing w:val="6"/>
          <w:sz w:val="32"/>
          <w:szCs w:val="32"/>
        </w:rPr>
        <w:t>分，得</w:t>
      </w:r>
      <w:r>
        <w:rPr>
          <w:rFonts w:ascii="楷体_GB2312" w:hAnsi="Calibri" w:eastAsia="楷体_GB2312"/>
          <w:spacing w:val="6"/>
          <w:sz w:val="32"/>
          <w:szCs w:val="32"/>
        </w:rPr>
        <w:t>2</w:t>
      </w:r>
      <w:r>
        <w:rPr>
          <w:rFonts w:hint="eastAsia" w:ascii="楷体_GB2312" w:hAnsi="Calibri" w:eastAsia="楷体_GB2312"/>
          <w:spacing w:val="6"/>
          <w:sz w:val="32"/>
          <w:szCs w:val="32"/>
        </w:rPr>
        <w:t>分）</w:t>
      </w:r>
    </w:p>
    <w:p w14:paraId="61C48C33">
      <w:pPr>
        <w:spacing w:line="560" w:lineRule="exact"/>
        <w:ind w:firstLine="640" w:firstLineChars="200"/>
        <w:rPr>
          <w:rFonts w:ascii="仿宋_GB2312"/>
          <w:bCs/>
          <w:sz w:val="32"/>
          <w:szCs w:val="32"/>
        </w:rPr>
      </w:pPr>
      <w:r>
        <w:rPr>
          <w:rFonts w:hint="eastAsia" w:ascii="仿宋_GB2312"/>
          <w:bCs/>
          <w:sz w:val="32"/>
          <w:szCs w:val="32"/>
        </w:rPr>
        <w:t>经查阅重庆市交通局、 重庆市财政局《关于农村公交纳入农村客运保险范围的通知》（渝交发〔2019〕7号）、《巫山县道路运输事务中心关于印发巫山县农村客运营运补贴实施细则的通知》（巫山道运发〔2020〕17号）：本次农客补贴及保险补贴资金依据以上文件实施，实施依据充分。本项指标标准分值</w:t>
      </w:r>
      <w:r>
        <w:rPr>
          <w:rFonts w:ascii="仿宋_GB2312"/>
          <w:bCs/>
          <w:sz w:val="32"/>
          <w:szCs w:val="32"/>
        </w:rPr>
        <w:t>2</w:t>
      </w:r>
      <w:r>
        <w:rPr>
          <w:rFonts w:hint="eastAsia" w:ascii="仿宋_GB2312"/>
          <w:bCs/>
          <w:sz w:val="32"/>
          <w:szCs w:val="32"/>
        </w:rPr>
        <w:t>分，扣0分，得2分。</w:t>
      </w:r>
    </w:p>
    <w:p w14:paraId="4C435EDD">
      <w:pPr>
        <w:spacing w:line="560" w:lineRule="exact"/>
        <w:ind w:firstLine="664" w:firstLineChars="200"/>
        <w:rPr>
          <w:rFonts w:ascii="楷体_GB2312" w:hAnsi="Calibri" w:eastAsia="楷体_GB2312"/>
          <w:spacing w:val="6"/>
          <w:sz w:val="32"/>
          <w:szCs w:val="32"/>
        </w:rPr>
      </w:pPr>
      <w:r>
        <w:rPr>
          <w:rFonts w:hint="eastAsia" w:ascii="楷体_GB2312" w:hAnsi="Calibri" w:eastAsia="楷体_GB2312"/>
          <w:spacing w:val="6"/>
          <w:sz w:val="32"/>
          <w:szCs w:val="32"/>
        </w:rPr>
        <w:t>（2）立项程序规范性（总分3分，得3分）</w:t>
      </w:r>
    </w:p>
    <w:p w14:paraId="4F9B120F">
      <w:pPr>
        <w:spacing w:line="560" w:lineRule="exact"/>
        <w:ind w:firstLine="640" w:firstLineChars="200"/>
        <w:rPr>
          <w:rFonts w:ascii="楷体_GB2312" w:hAnsi="Calibri" w:eastAsia="楷体_GB2312"/>
          <w:spacing w:val="6"/>
          <w:sz w:val="32"/>
          <w:szCs w:val="32"/>
        </w:rPr>
      </w:pPr>
      <w:r>
        <w:rPr>
          <w:rFonts w:hint="eastAsia" w:ascii="仿宋_GB2312"/>
          <w:bCs/>
          <w:sz w:val="32"/>
          <w:szCs w:val="32"/>
        </w:rPr>
        <w:t>根据被评价单位提供的相关资料：该项目审批文件、材料符合相关要求，该项目实施依据充分，事前经过集体决策，立项规范。本项指标标准分值3分，扣0分，得3分。</w:t>
      </w:r>
    </w:p>
    <w:p w14:paraId="0B10B81F">
      <w:pPr>
        <w:spacing w:line="560" w:lineRule="exact"/>
        <w:ind w:firstLine="664" w:firstLineChars="200"/>
        <w:rPr>
          <w:rFonts w:ascii="楷体_GB2312" w:hAnsi="Calibri" w:eastAsia="楷体_GB2312"/>
          <w:spacing w:val="6"/>
          <w:sz w:val="32"/>
          <w:szCs w:val="32"/>
        </w:rPr>
      </w:pPr>
      <w:r>
        <w:rPr>
          <w:rFonts w:hint="eastAsia" w:ascii="楷体_GB2312" w:hAnsi="Calibri" w:eastAsia="楷体_GB2312"/>
          <w:spacing w:val="6"/>
          <w:sz w:val="32"/>
          <w:szCs w:val="32"/>
        </w:rPr>
        <w:t>2</w:t>
      </w:r>
      <w:r>
        <w:rPr>
          <w:rFonts w:ascii="楷体_GB2312" w:hAnsi="Calibri" w:eastAsia="楷体_GB2312"/>
          <w:spacing w:val="6"/>
          <w:sz w:val="32"/>
          <w:szCs w:val="32"/>
        </w:rPr>
        <w:t>.</w:t>
      </w:r>
      <w:r>
        <w:rPr>
          <w:rFonts w:hint="eastAsia" w:ascii="楷体_GB2312" w:hAnsi="Calibri" w:eastAsia="楷体_GB2312"/>
          <w:spacing w:val="6"/>
          <w:sz w:val="32"/>
          <w:szCs w:val="32"/>
        </w:rPr>
        <w:t>绩效目标（总分8分，得8分）</w:t>
      </w:r>
    </w:p>
    <w:p w14:paraId="1B743B9B">
      <w:pPr>
        <w:spacing w:line="560" w:lineRule="exact"/>
        <w:ind w:firstLine="664" w:firstLineChars="200"/>
        <w:rPr>
          <w:rFonts w:ascii="楷体_GB2312" w:hAnsi="Calibri" w:eastAsia="楷体_GB2312"/>
          <w:spacing w:val="6"/>
          <w:sz w:val="32"/>
          <w:szCs w:val="32"/>
        </w:rPr>
      </w:pPr>
      <w:r>
        <w:rPr>
          <w:rFonts w:hint="eastAsia" w:ascii="楷体_GB2312" w:hAnsi="Calibri" w:eastAsia="楷体_GB2312"/>
          <w:spacing w:val="6"/>
          <w:sz w:val="32"/>
          <w:szCs w:val="32"/>
        </w:rPr>
        <w:t>（1）绩效目标合理性（总分4分，得</w:t>
      </w:r>
      <w:r>
        <w:rPr>
          <w:rFonts w:ascii="楷体_GB2312" w:hAnsi="Calibri" w:eastAsia="楷体_GB2312"/>
          <w:spacing w:val="6"/>
          <w:sz w:val="32"/>
          <w:szCs w:val="32"/>
        </w:rPr>
        <w:t>4</w:t>
      </w:r>
      <w:r>
        <w:rPr>
          <w:rFonts w:hint="eastAsia" w:ascii="楷体_GB2312" w:hAnsi="Calibri" w:eastAsia="楷体_GB2312"/>
          <w:spacing w:val="6"/>
          <w:sz w:val="32"/>
          <w:szCs w:val="32"/>
        </w:rPr>
        <w:t>分）</w:t>
      </w:r>
    </w:p>
    <w:p w14:paraId="2FEF546A">
      <w:pPr>
        <w:spacing w:line="560" w:lineRule="exact"/>
        <w:ind w:firstLine="640" w:firstLineChars="200"/>
        <w:rPr>
          <w:rFonts w:ascii="仿宋_GB2312"/>
          <w:bCs/>
          <w:sz w:val="32"/>
          <w:szCs w:val="32"/>
        </w:rPr>
      </w:pPr>
      <w:r>
        <w:rPr>
          <w:rFonts w:hint="eastAsia" w:ascii="仿宋_GB2312"/>
          <w:bCs/>
          <w:sz w:val="32"/>
          <w:szCs w:val="32"/>
        </w:rPr>
        <w:t>根据被评价单位提供的绩效自评表，该项目设立了绩效目标，与项目实施单位巫山县道路运输事务中心职责密切相关，属于促进社会公益所必需且预期产出效益和效果符合客观实际。本项指标标准分值4分，扣0分，得4分。</w:t>
      </w:r>
    </w:p>
    <w:p w14:paraId="0B8644B2">
      <w:pPr>
        <w:numPr>
          <w:ilvl w:val="0"/>
          <w:numId w:val="3"/>
        </w:numPr>
        <w:spacing w:line="560" w:lineRule="exact"/>
        <w:ind w:firstLine="664" w:firstLineChars="200"/>
        <w:rPr>
          <w:rFonts w:ascii="楷体_GB2312" w:hAnsi="Calibri" w:eastAsia="楷体_GB2312"/>
          <w:spacing w:val="6"/>
          <w:sz w:val="32"/>
          <w:szCs w:val="32"/>
        </w:rPr>
      </w:pPr>
      <w:r>
        <w:rPr>
          <w:rFonts w:hint="eastAsia" w:ascii="楷体_GB2312" w:hAnsi="Calibri" w:eastAsia="楷体_GB2312"/>
          <w:spacing w:val="6"/>
          <w:sz w:val="32"/>
          <w:szCs w:val="32"/>
        </w:rPr>
        <w:t>绩效指标明确性（总分4分，得4分）</w:t>
      </w:r>
    </w:p>
    <w:p w14:paraId="39062081">
      <w:pPr>
        <w:spacing w:line="560" w:lineRule="exact"/>
        <w:ind w:firstLine="640" w:firstLineChars="200"/>
        <w:rPr>
          <w:rFonts w:ascii="仿宋_GB2312"/>
          <w:bCs/>
          <w:sz w:val="32"/>
          <w:szCs w:val="32"/>
        </w:rPr>
      </w:pPr>
      <w:r>
        <w:rPr>
          <w:rFonts w:hint="eastAsia" w:ascii="仿宋_GB2312"/>
          <w:bCs/>
          <w:sz w:val="32"/>
          <w:szCs w:val="32"/>
        </w:rPr>
        <w:t>经查绩效自评表，绩效目标细化分解为具体的绩效指标包含不限于补贴车辆数量、补贴发放准确率等，且结合实际运营情况制定，具备指标明确性。本项指标标准分值4分，扣0分，得4分。</w:t>
      </w:r>
    </w:p>
    <w:p w14:paraId="3B19C569">
      <w:pPr>
        <w:spacing w:line="560" w:lineRule="exact"/>
        <w:ind w:firstLine="796" w:firstLineChars="240"/>
        <w:rPr>
          <w:rFonts w:ascii="楷体_GB2312" w:hAnsi="Calibri" w:eastAsia="楷体_GB2312"/>
          <w:spacing w:val="6"/>
          <w:sz w:val="32"/>
          <w:szCs w:val="32"/>
        </w:rPr>
      </w:pPr>
      <w:r>
        <w:rPr>
          <w:rFonts w:ascii="楷体_GB2312" w:hAnsi="Calibri" w:eastAsia="楷体_GB2312"/>
          <w:spacing w:val="6"/>
          <w:sz w:val="32"/>
          <w:szCs w:val="32"/>
        </w:rPr>
        <w:t>3</w:t>
      </w:r>
      <w:r>
        <w:rPr>
          <w:rFonts w:hint="eastAsia" w:ascii="楷体_GB2312" w:hAnsi="Calibri" w:eastAsia="楷体_GB2312"/>
          <w:spacing w:val="6"/>
          <w:sz w:val="32"/>
          <w:szCs w:val="32"/>
        </w:rPr>
        <w:t>.资金投入（总分7分，得7分）</w:t>
      </w:r>
    </w:p>
    <w:p w14:paraId="66B73119">
      <w:pPr>
        <w:spacing w:line="560" w:lineRule="exact"/>
        <w:ind w:firstLine="664" w:firstLineChars="200"/>
        <w:rPr>
          <w:rFonts w:ascii="楷体_GB2312" w:hAnsi="Calibri" w:eastAsia="楷体_GB2312"/>
          <w:spacing w:val="6"/>
          <w:sz w:val="32"/>
          <w:szCs w:val="32"/>
        </w:rPr>
      </w:pPr>
      <w:r>
        <w:rPr>
          <w:rFonts w:hint="eastAsia" w:ascii="楷体_GB2312" w:hAnsi="Calibri" w:eastAsia="楷体_GB2312"/>
          <w:spacing w:val="6"/>
          <w:sz w:val="32"/>
          <w:szCs w:val="32"/>
        </w:rPr>
        <w:t>（1）资金到位率（总分</w:t>
      </w:r>
      <w:r>
        <w:rPr>
          <w:rFonts w:ascii="楷体_GB2312" w:hAnsi="Calibri" w:eastAsia="楷体_GB2312"/>
          <w:spacing w:val="6"/>
          <w:sz w:val="32"/>
          <w:szCs w:val="32"/>
        </w:rPr>
        <w:t>3</w:t>
      </w:r>
      <w:r>
        <w:rPr>
          <w:rFonts w:hint="eastAsia" w:ascii="楷体_GB2312" w:hAnsi="Calibri" w:eastAsia="楷体_GB2312"/>
          <w:spacing w:val="6"/>
          <w:sz w:val="32"/>
          <w:szCs w:val="32"/>
        </w:rPr>
        <w:t>分，得</w:t>
      </w:r>
      <w:r>
        <w:rPr>
          <w:rFonts w:ascii="楷体_GB2312" w:hAnsi="Calibri" w:eastAsia="楷体_GB2312"/>
          <w:spacing w:val="6"/>
          <w:sz w:val="32"/>
          <w:szCs w:val="32"/>
        </w:rPr>
        <w:t>3</w:t>
      </w:r>
      <w:r>
        <w:rPr>
          <w:rFonts w:hint="eastAsia" w:ascii="楷体_GB2312" w:hAnsi="Calibri" w:eastAsia="楷体_GB2312"/>
          <w:spacing w:val="6"/>
          <w:sz w:val="32"/>
          <w:szCs w:val="32"/>
        </w:rPr>
        <w:t>分）</w:t>
      </w:r>
    </w:p>
    <w:p w14:paraId="1CE371C3">
      <w:pPr>
        <w:spacing w:line="560" w:lineRule="exact"/>
        <w:ind w:firstLine="640" w:firstLineChars="200"/>
        <w:rPr>
          <w:rFonts w:ascii="仿宋_GB2312"/>
          <w:bCs/>
          <w:sz w:val="32"/>
          <w:szCs w:val="32"/>
        </w:rPr>
      </w:pPr>
      <w:r>
        <w:rPr>
          <w:rFonts w:hint="eastAsia" w:ascii="仿宋_GB2312"/>
          <w:bCs/>
          <w:sz w:val="32"/>
          <w:szCs w:val="32"/>
        </w:rPr>
        <w:t>该项目预算资金678.97万元，实际到位资金693.83万元，资金到位率102%。本项指标标准分值3分，扣0分，得</w:t>
      </w:r>
      <w:r>
        <w:rPr>
          <w:rFonts w:ascii="仿宋_GB2312"/>
          <w:bCs/>
          <w:sz w:val="32"/>
          <w:szCs w:val="32"/>
        </w:rPr>
        <w:t>3</w:t>
      </w:r>
      <w:r>
        <w:rPr>
          <w:rFonts w:hint="eastAsia" w:ascii="仿宋_GB2312"/>
          <w:bCs/>
          <w:sz w:val="32"/>
          <w:szCs w:val="32"/>
        </w:rPr>
        <w:t>分。</w:t>
      </w:r>
    </w:p>
    <w:p w14:paraId="5C900BF9">
      <w:pPr>
        <w:spacing w:line="560" w:lineRule="exact"/>
        <w:ind w:firstLine="664" w:firstLineChars="200"/>
        <w:rPr>
          <w:rFonts w:ascii="楷体_GB2312" w:hAnsi="Calibri" w:eastAsia="楷体_GB2312"/>
          <w:spacing w:val="6"/>
          <w:sz w:val="32"/>
          <w:szCs w:val="32"/>
        </w:rPr>
      </w:pPr>
      <w:r>
        <w:rPr>
          <w:rFonts w:hint="eastAsia" w:ascii="楷体_GB2312" w:hAnsi="Calibri" w:eastAsia="楷体_GB2312"/>
          <w:spacing w:val="6"/>
          <w:sz w:val="32"/>
          <w:szCs w:val="32"/>
        </w:rPr>
        <w:t>（2）资金分配合理性（总分4分，得4分）</w:t>
      </w:r>
    </w:p>
    <w:p w14:paraId="1D2829E6">
      <w:pPr>
        <w:spacing w:line="560" w:lineRule="exact"/>
        <w:ind w:firstLine="640" w:firstLineChars="200"/>
        <w:rPr>
          <w:rFonts w:ascii="仿宋_GB2312"/>
          <w:bCs/>
          <w:sz w:val="32"/>
          <w:szCs w:val="32"/>
        </w:rPr>
      </w:pPr>
      <w:r>
        <w:rPr>
          <w:rFonts w:hint="eastAsia" w:ascii="仿宋_GB2312"/>
          <w:bCs/>
          <w:sz w:val="32"/>
          <w:szCs w:val="32"/>
        </w:rPr>
        <w:t>根据《巫山县道路运输事务中心关于印发巫山县农村客运营运补贴实施细则的通知》（巫山道运发〔2020〕17号）文件，该项目预算资金分配依据充分。本项指标标准分值4分，扣0分，得4分。</w:t>
      </w:r>
    </w:p>
    <w:p w14:paraId="28DC1940">
      <w:pPr>
        <w:spacing w:line="560" w:lineRule="exact"/>
        <w:ind w:firstLine="796" w:firstLineChars="240"/>
        <w:rPr>
          <w:rFonts w:ascii="楷体_GB2312" w:hAnsi="Calibri" w:eastAsia="楷体_GB2312"/>
          <w:spacing w:val="6"/>
          <w:sz w:val="32"/>
          <w:szCs w:val="32"/>
        </w:rPr>
      </w:pPr>
      <w:r>
        <w:rPr>
          <w:rFonts w:hint="eastAsia" w:ascii="楷体_GB2312" w:hAnsi="Calibri" w:eastAsia="楷体_GB2312"/>
          <w:spacing w:val="6"/>
          <w:sz w:val="32"/>
          <w:szCs w:val="32"/>
        </w:rPr>
        <w:t>（二）过程情况分析（总分20分，得9.83分）</w:t>
      </w:r>
    </w:p>
    <w:p w14:paraId="1EC164AC">
      <w:pPr>
        <w:spacing w:line="560" w:lineRule="exact"/>
        <w:ind w:firstLine="796" w:firstLineChars="240"/>
        <w:rPr>
          <w:rFonts w:ascii="楷体_GB2312" w:hAnsi="Calibri" w:eastAsia="楷体_GB2312"/>
          <w:spacing w:val="6"/>
          <w:sz w:val="32"/>
          <w:szCs w:val="32"/>
        </w:rPr>
      </w:pPr>
      <w:r>
        <w:rPr>
          <w:rFonts w:hint="eastAsia" w:ascii="楷体_GB2312" w:hAnsi="Calibri" w:eastAsia="楷体_GB2312"/>
          <w:spacing w:val="6"/>
          <w:sz w:val="32"/>
          <w:szCs w:val="32"/>
        </w:rPr>
        <w:t>1.资金管理（总分7分，得6.83分）</w:t>
      </w:r>
    </w:p>
    <w:p w14:paraId="7C3FEBB4">
      <w:pPr>
        <w:spacing w:line="560" w:lineRule="exact"/>
        <w:ind w:firstLine="664" w:firstLineChars="200"/>
        <w:rPr>
          <w:rFonts w:ascii="楷体_GB2312" w:hAnsi="Calibri" w:eastAsia="楷体_GB2312"/>
          <w:spacing w:val="6"/>
          <w:sz w:val="32"/>
          <w:szCs w:val="32"/>
        </w:rPr>
      </w:pPr>
      <w:r>
        <w:rPr>
          <w:rFonts w:hint="eastAsia" w:ascii="楷体_GB2312" w:hAnsi="Calibri" w:eastAsia="楷体_GB2312"/>
          <w:spacing w:val="6"/>
          <w:sz w:val="32"/>
          <w:szCs w:val="32"/>
        </w:rPr>
        <w:t>（1）预算执行率（总分3分，得</w:t>
      </w:r>
      <w:r>
        <w:rPr>
          <w:rFonts w:ascii="楷体_GB2312" w:hAnsi="Calibri" w:eastAsia="楷体_GB2312"/>
          <w:spacing w:val="6"/>
          <w:sz w:val="32"/>
          <w:szCs w:val="32"/>
        </w:rPr>
        <w:t>2</w:t>
      </w:r>
      <w:r>
        <w:rPr>
          <w:rFonts w:hint="eastAsia" w:ascii="楷体_GB2312" w:hAnsi="Calibri" w:eastAsia="楷体_GB2312"/>
          <w:spacing w:val="6"/>
          <w:sz w:val="32"/>
          <w:szCs w:val="32"/>
        </w:rPr>
        <w:t>.83分）</w:t>
      </w:r>
    </w:p>
    <w:p w14:paraId="3B4254B3">
      <w:pPr>
        <w:spacing w:line="560" w:lineRule="exact"/>
        <w:ind w:firstLine="640" w:firstLineChars="200"/>
        <w:rPr>
          <w:rFonts w:ascii="楷体_GB2312" w:hAnsi="Calibri" w:eastAsia="楷体_GB2312"/>
          <w:spacing w:val="6"/>
          <w:sz w:val="32"/>
          <w:szCs w:val="32"/>
        </w:rPr>
      </w:pPr>
      <w:r>
        <w:rPr>
          <w:rFonts w:hint="eastAsia" w:ascii="仿宋_GB2312"/>
          <w:bCs/>
          <w:sz w:val="32"/>
          <w:szCs w:val="32"/>
        </w:rPr>
        <w:t>该项目预算资金合计678.97万元，实际拨付给客运公司641.03万元，预算执行率=实际支付项目资金总额（执行数）/下达资金总额（预算数）*100%=（641.03/678.97）*100%=94.41%；得分=预算执行率*3=94.41%*3=2.83分。本项指标标准分值3分，扣0.17分，得2.83分。</w:t>
      </w:r>
    </w:p>
    <w:p w14:paraId="7AB817B0">
      <w:pPr>
        <w:spacing w:line="560" w:lineRule="exact"/>
        <w:ind w:firstLine="796" w:firstLineChars="240"/>
        <w:rPr>
          <w:rFonts w:ascii="楷体_GB2312" w:hAnsi="Calibri" w:eastAsia="楷体_GB2312"/>
          <w:spacing w:val="6"/>
          <w:sz w:val="32"/>
          <w:szCs w:val="32"/>
        </w:rPr>
      </w:pPr>
      <w:r>
        <w:rPr>
          <w:rFonts w:hint="eastAsia" w:ascii="楷体_GB2312" w:hAnsi="Calibri" w:eastAsia="楷体_GB2312"/>
          <w:spacing w:val="6"/>
          <w:sz w:val="32"/>
          <w:szCs w:val="32"/>
        </w:rPr>
        <w:t>（2）资金使用合规性（总分</w:t>
      </w:r>
      <w:r>
        <w:rPr>
          <w:rFonts w:ascii="楷体_GB2312" w:hAnsi="Calibri" w:eastAsia="楷体_GB2312"/>
          <w:spacing w:val="6"/>
          <w:sz w:val="32"/>
          <w:szCs w:val="32"/>
        </w:rPr>
        <w:t>4</w:t>
      </w:r>
      <w:r>
        <w:rPr>
          <w:rFonts w:hint="eastAsia" w:ascii="楷体_GB2312" w:hAnsi="Calibri" w:eastAsia="楷体_GB2312"/>
          <w:spacing w:val="6"/>
          <w:sz w:val="32"/>
          <w:szCs w:val="32"/>
        </w:rPr>
        <w:t>分，得4分）</w:t>
      </w:r>
    </w:p>
    <w:p w14:paraId="0371B1C7">
      <w:pPr>
        <w:spacing w:line="560" w:lineRule="exact"/>
        <w:ind w:firstLine="640" w:firstLineChars="200"/>
        <w:rPr>
          <w:rFonts w:ascii="仿宋_GB2312"/>
          <w:bCs/>
          <w:sz w:val="32"/>
          <w:szCs w:val="32"/>
        </w:rPr>
      </w:pPr>
      <w:r>
        <w:rPr>
          <w:rFonts w:hint="eastAsia" w:ascii="仿宋_GB2312"/>
          <w:bCs/>
          <w:sz w:val="32"/>
          <w:szCs w:val="32"/>
        </w:rPr>
        <w:t>经检查项目实施单位提供的财务资料，未发现资金使用有不符合国家财经法规和财务管理制度以及有关专项资金管理办法的规定；资金的拨付有完整的审批程序和手续；资金的使用符合项目预算批复的用途；未发现资金的使用存在截留、挤占、挪用、虚列支出等情况。本项指标标准分值4分，扣0分，得4分。</w:t>
      </w:r>
    </w:p>
    <w:p w14:paraId="3BBDD611">
      <w:pPr>
        <w:spacing w:line="560" w:lineRule="exact"/>
        <w:ind w:firstLine="796" w:firstLineChars="240"/>
        <w:rPr>
          <w:rFonts w:ascii="楷体_GB2312" w:hAnsi="Calibri" w:eastAsia="楷体_GB2312"/>
          <w:spacing w:val="6"/>
          <w:sz w:val="32"/>
          <w:szCs w:val="32"/>
        </w:rPr>
      </w:pPr>
      <w:r>
        <w:rPr>
          <w:rFonts w:hint="eastAsia" w:ascii="楷体_GB2312" w:hAnsi="Calibri" w:eastAsia="楷体_GB2312"/>
          <w:spacing w:val="6"/>
          <w:sz w:val="32"/>
          <w:szCs w:val="32"/>
        </w:rPr>
        <w:t>2.组织实施（总分</w:t>
      </w:r>
      <w:r>
        <w:rPr>
          <w:rFonts w:ascii="楷体_GB2312" w:hAnsi="Calibri" w:eastAsia="楷体_GB2312"/>
          <w:spacing w:val="6"/>
          <w:sz w:val="32"/>
          <w:szCs w:val="32"/>
        </w:rPr>
        <w:t>1</w:t>
      </w:r>
      <w:r>
        <w:rPr>
          <w:rFonts w:hint="eastAsia" w:ascii="楷体_GB2312" w:hAnsi="Calibri" w:eastAsia="楷体_GB2312"/>
          <w:spacing w:val="6"/>
          <w:sz w:val="32"/>
          <w:szCs w:val="32"/>
        </w:rPr>
        <w:t>3分，得3分）</w:t>
      </w:r>
    </w:p>
    <w:p w14:paraId="7CCA1B8B">
      <w:pPr>
        <w:spacing w:line="560" w:lineRule="exact"/>
        <w:ind w:firstLine="664" w:firstLineChars="200"/>
        <w:rPr>
          <w:rFonts w:ascii="楷体_GB2312" w:hAnsi="Calibri" w:eastAsia="楷体_GB2312"/>
          <w:spacing w:val="6"/>
          <w:sz w:val="32"/>
          <w:szCs w:val="32"/>
        </w:rPr>
      </w:pPr>
      <w:r>
        <w:rPr>
          <w:rFonts w:hint="eastAsia" w:ascii="楷体_GB2312" w:hAnsi="Calibri" w:eastAsia="楷体_GB2312"/>
          <w:spacing w:val="6"/>
          <w:sz w:val="32"/>
          <w:szCs w:val="32"/>
        </w:rPr>
        <w:t>（1）管理制度健全性（总分</w:t>
      </w:r>
      <w:r>
        <w:rPr>
          <w:rFonts w:ascii="楷体_GB2312" w:hAnsi="Calibri" w:eastAsia="楷体_GB2312"/>
          <w:spacing w:val="6"/>
          <w:sz w:val="32"/>
          <w:szCs w:val="32"/>
        </w:rPr>
        <w:t>2</w:t>
      </w:r>
      <w:r>
        <w:rPr>
          <w:rFonts w:hint="eastAsia" w:ascii="楷体_GB2312" w:hAnsi="Calibri" w:eastAsia="楷体_GB2312"/>
          <w:spacing w:val="6"/>
          <w:sz w:val="32"/>
          <w:szCs w:val="32"/>
        </w:rPr>
        <w:t>分，得</w:t>
      </w:r>
      <w:r>
        <w:rPr>
          <w:rFonts w:ascii="楷体_GB2312" w:hAnsi="Calibri" w:eastAsia="楷体_GB2312"/>
          <w:spacing w:val="6"/>
          <w:sz w:val="32"/>
          <w:szCs w:val="32"/>
        </w:rPr>
        <w:t>2</w:t>
      </w:r>
      <w:r>
        <w:rPr>
          <w:rFonts w:hint="eastAsia" w:ascii="楷体_GB2312" w:hAnsi="Calibri" w:eastAsia="楷体_GB2312"/>
          <w:spacing w:val="6"/>
          <w:sz w:val="32"/>
          <w:szCs w:val="32"/>
        </w:rPr>
        <w:t>分）</w:t>
      </w:r>
    </w:p>
    <w:p w14:paraId="708FADBC">
      <w:pPr>
        <w:spacing w:line="560" w:lineRule="exact"/>
        <w:ind w:firstLine="768" w:firstLineChars="240"/>
        <w:rPr>
          <w:rFonts w:ascii="仿宋_GB2312"/>
          <w:bCs/>
          <w:sz w:val="32"/>
          <w:szCs w:val="32"/>
        </w:rPr>
      </w:pPr>
      <w:r>
        <w:rPr>
          <w:rFonts w:hint="eastAsia" w:ascii="仿宋_GB2312"/>
          <w:bCs/>
          <w:sz w:val="32"/>
          <w:szCs w:val="32"/>
        </w:rPr>
        <w:t>项目实施单位已制定相应的财务和业务管理制度，制度内容基本合法、合规、完整。本项指标标准分值2分，扣0分，得2分。</w:t>
      </w:r>
    </w:p>
    <w:p w14:paraId="53090A72">
      <w:pPr>
        <w:spacing w:line="560" w:lineRule="exact"/>
        <w:ind w:firstLine="664" w:firstLineChars="200"/>
        <w:rPr>
          <w:rFonts w:ascii="楷体_GB2312" w:hAnsi="Calibri" w:eastAsia="楷体_GB2312"/>
          <w:spacing w:val="6"/>
          <w:sz w:val="32"/>
          <w:szCs w:val="32"/>
        </w:rPr>
      </w:pPr>
      <w:r>
        <w:rPr>
          <w:rFonts w:hint="eastAsia" w:ascii="楷体_GB2312" w:hAnsi="Calibri" w:eastAsia="楷体_GB2312"/>
          <w:spacing w:val="6"/>
          <w:sz w:val="32"/>
          <w:szCs w:val="32"/>
        </w:rPr>
        <w:t>（2）制度执行有效性（总分7分，得1分）</w:t>
      </w:r>
    </w:p>
    <w:p w14:paraId="1CE288B7">
      <w:pPr>
        <w:spacing w:line="560" w:lineRule="exact"/>
        <w:ind w:firstLine="640" w:firstLineChars="200"/>
        <w:rPr>
          <w:rFonts w:ascii="楷体_GB2312" w:hAnsi="Calibri" w:eastAsia="楷体_GB2312"/>
          <w:spacing w:val="6"/>
          <w:sz w:val="32"/>
          <w:szCs w:val="32"/>
        </w:rPr>
      </w:pPr>
      <w:r>
        <w:rPr>
          <w:rFonts w:hint="eastAsia" w:ascii="仿宋_GB2312"/>
          <w:bCs/>
          <w:sz w:val="32"/>
          <w:szCs w:val="32"/>
        </w:rPr>
        <w:t>经查阅被评价单位提供的财务资料可知未按相关规定对符合条件的车辆建立台账并动态更新、未见GPS监控平台数据与运营企业申报的里程数据交叉核验等过程资料、未见交叉核验记录，信息支撑等落实不到位。本项指标标准分值7分，扣6分，得1分。</w:t>
      </w:r>
    </w:p>
    <w:p w14:paraId="39A38B07">
      <w:pPr>
        <w:spacing w:line="560" w:lineRule="exact"/>
        <w:ind w:firstLine="664" w:firstLineChars="200"/>
        <w:rPr>
          <w:rFonts w:ascii="楷体_GB2312" w:hAnsi="Calibri" w:eastAsia="楷体_GB2312"/>
          <w:spacing w:val="6"/>
          <w:sz w:val="32"/>
          <w:szCs w:val="32"/>
        </w:rPr>
      </w:pPr>
      <w:r>
        <w:rPr>
          <w:rFonts w:hint="eastAsia" w:ascii="楷体_GB2312" w:hAnsi="Calibri" w:eastAsia="楷体_GB2312"/>
          <w:spacing w:val="6"/>
          <w:sz w:val="32"/>
          <w:szCs w:val="32"/>
        </w:rPr>
        <w:t>（3）信息公示公开规范性（总分4分，得0分）</w:t>
      </w:r>
    </w:p>
    <w:p w14:paraId="52196E5F">
      <w:pPr>
        <w:spacing w:line="560" w:lineRule="exact"/>
        <w:ind w:firstLine="640" w:firstLineChars="200"/>
        <w:rPr>
          <w:rFonts w:ascii="仿宋_GB2312"/>
          <w:bCs/>
          <w:sz w:val="32"/>
          <w:szCs w:val="32"/>
        </w:rPr>
      </w:pPr>
      <w:r>
        <w:rPr>
          <w:rFonts w:hint="eastAsia" w:ascii="仿宋_GB2312"/>
          <w:bCs/>
          <w:sz w:val="32"/>
          <w:szCs w:val="32"/>
        </w:rPr>
        <w:t>该项目未按文件要求将营运补贴的相关情况及时向社会公示。本项指标标准分值4分，扣4分，得0分。</w:t>
      </w:r>
    </w:p>
    <w:p w14:paraId="34AC22C1">
      <w:pPr>
        <w:spacing w:line="560" w:lineRule="exact"/>
        <w:ind w:firstLine="664" w:firstLineChars="200"/>
        <w:rPr>
          <w:rFonts w:ascii="楷体_GB2312" w:hAnsi="Calibri" w:eastAsia="楷体_GB2312"/>
          <w:spacing w:val="6"/>
          <w:sz w:val="32"/>
          <w:szCs w:val="32"/>
        </w:rPr>
      </w:pPr>
      <w:r>
        <w:rPr>
          <w:rFonts w:hint="eastAsia" w:ascii="楷体_GB2312" w:hAnsi="Calibri" w:eastAsia="楷体_GB2312"/>
          <w:spacing w:val="6"/>
          <w:sz w:val="32"/>
          <w:szCs w:val="32"/>
        </w:rPr>
        <w:t>（三）产出情况分析（总分40分，得38</w:t>
      </w:r>
      <w:r>
        <w:rPr>
          <w:rFonts w:ascii="楷体_GB2312" w:hAnsi="Calibri" w:eastAsia="楷体_GB2312"/>
          <w:spacing w:val="6"/>
          <w:sz w:val="32"/>
          <w:szCs w:val="32"/>
        </w:rPr>
        <w:t>.</w:t>
      </w:r>
      <w:r>
        <w:rPr>
          <w:rFonts w:hint="eastAsia" w:ascii="楷体_GB2312" w:hAnsi="Calibri" w:eastAsia="楷体_GB2312"/>
          <w:spacing w:val="6"/>
          <w:sz w:val="32"/>
          <w:szCs w:val="32"/>
        </w:rPr>
        <w:t>62分）</w:t>
      </w:r>
    </w:p>
    <w:p w14:paraId="4ABE23B3">
      <w:pPr>
        <w:spacing w:line="560" w:lineRule="exact"/>
        <w:ind w:firstLine="664" w:firstLineChars="200"/>
        <w:rPr>
          <w:rFonts w:ascii="楷体_GB2312" w:hAnsi="Calibri" w:eastAsia="楷体_GB2312"/>
          <w:spacing w:val="6"/>
          <w:sz w:val="32"/>
          <w:szCs w:val="32"/>
        </w:rPr>
      </w:pPr>
      <w:r>
        <w:rPr>
          <w:rFonts w:hint="eastAsia" w:ascii="楷体_GB2312" w:hAnsi="Calibri" w:eastAsia="楷体_GB2312"/>
          <w:spacing w:val="6"/>
          <w:sz w:val="32"/>
          <w:szCs w:val="32"/>
        </w:rPr>
        <w:t>1.产出数量（总分</w:t>
      </w:r>
      <w:r>
        <w:rPr>
          <w:rFonts w:ascii="楷体_GB2312" w:hAnsi="Calibri" w:eastAsia="楷体_GB2312"/>
          <w:spacing w:val="6"/>
          <w:sz w:val="32"/>
          <w:szCs w:val="32"/>
        </w:rPr>
        <w:t>1</w:t>
      </w:r>
      <w:r>
        <w:rPr>
          <w:rFonts w:hint="eastAsia" w:ascii="楷体_GB2312" w:hAnsi="Calibri" w:eastAsia="楷体_GB2312"/>
          <w:spacing w:val="6"/>
          <w:sz w:val="32"/>
          <w:szCs w:val="32"/>
        </w:rPr>
        <w:t>5分，得13.7</w:t>
      </w:r>
      <w:r>
        <w:rPr>
          <w:rFonts w:ascii="楷体_GB2312" w:hAnsi="Calibri" w:eastAsia="楷体_GB2312"/>
          <w:spacing w:val="6"/>
          <w:sz w:val="32"/>
          <w:szCs w:val="32"/>
        </w:rPr>
        <w:t>1</w:t>
      </w:r>
      <w:r>
        <w:rPr>
          <w:rFonts w:hint="eastAsia" w:ascii="楷体_GB2312" w:hAnsi="Calibri" w:eastAsia="楷体_GB2312"/>
          <w:spacing w:val="6"/>
          <w:sz w:val="32"/>
          <w:szCs w:val="32"/>
        </w:rPr>
        <w:t>分）</w:t>
      </w:r>
    </w:p>
    <w:p w14:paraId="7B6C5ED8">
      <w:pPr>
        <w:spacing w:line="560" w:lineRule="exact"/>
        <w:ind w:firstLine="664" w:firstLineChars="200"/>
        <w:rPr>
          <w:rFonts w:ascii="仿宋_GB2312"/>
          <w:bCs/>
          <w:sz w:val="32"/>
          <w:szCs w:val="32"/>
        </w:rPr>
      </w:pPr>
      <w:r>
        <w:rPr>
          <w:rFonts w:hint="eastAsia" w:ascii="楷体_GB2312" w:hAnsi="Calibri" w:eastAsia="楷体_GB2312"/>
          <w:spacing w:val="6"/>
          <w:sz w:val="32"/>
          <w:szCs w:val="32"/>
        </w:rPr>
        <w:t>（1）农客营运补贴</w:t>
      </w:r>
    </w:p>
    <w:p w14:paraId="077F75FD">
      <w:pPr>
        <w:spacing w:line="560" w:lineRule="exact"/>
        <w:ind w:firstLine="640" w:firstLineChars="200"/>
        <w:rPr>
          <w:rFonts w:ascii="仿宋_GB2312"/>
          <w:bCs/>
          <w:sz w:val="32"/>
          <w:szCs w:val="32"/>
        </w:rPr>
      </w:pPr>
      <w:r>
        <w:rPr>
          <w:rFonts w:hint="eastAsia" w:ascii="仿宋_GB2312"/>
          <w:bCs/>
          <w:sz w:val="32"/>
          <w:szCs w:val="32"/>
        </w:rPr>
        <w:t>根据被评价单位提供的2024年服务对象发放统计表：全年补贴车辆200辆，计划补贴数量235辆。实际完成率=实际补贴数量/计划补贴数量*100%=200/235*100%=85.11%，得分=实际完成率*7.5=85.11%*7.5=6.38分。本项指标标准分值7.5分，扣1</w:t>
      </w:r>
      <w:r>
        <w:rPr>
          <w:rFonts w:ascii="仿宋_GB2312"/>
          <w:bCs/>
          <w:sz w:val="32"/>
          <w:szCs w:val="32"/>
        </w:rPr>
        <w:t>.1</w:t>
      </w:r>
      <w:r>
        <w:rPr>
          <w:rFonts w:hint="eastAsia" w:ascii="仿宋_GB2312"/>
          <w:bCs/>
          <w:sz w:val="32"/>
          <w:szCs w:val="32"/>
        </w:rPr>
        <w:t>2分，得6</w:t>
      </w:r>
      <w:r>
        <w:rPr>
          <w:rFonts w:ascii="仿宋_GB2312"/>
          <w:bCs/>
          <w:sz w:val="32"/>
          <w:szCs w:val="32"/>
        </w:rPr>
        <w:t>.</w:t>
      </w:r>
      <w:r>
        <w:rPr>
          <w:rFonts w:hint="eastAsia" w:ascii="仿宋_GB2312"/>
          <w:bCs/>
          <w:sz w:val="32"/>
          <w:szCs w:val="32"/>
        </w:rPr>
        <w:t>38分。</w:t>
      </w:r>
    </w:p>
    <w:p w14:paraId="3FDE2594">
      <w:pPr>
        <w:spacing w:line="560" w:lineRule="exact"/>
        <w:ind w:left="720" w:leftChars="240"/>
        <w:rPr>
          <w:rFonts w:ascii="楷体_GB2312" w:hAnsi="Calibri" w:eastAsia="楷体_GB2312"/>
          <w:spacing w:val="6"/>
          <w:sz w:val="32"/>
          <w:szCs w:val="32"/>
        </w:rPr>
      </w:pPr>
      <w:r>
        <w:rPr>
          <w:rFonts w:hint="eastAsia" w:ascii="楷体_GB2312" w:hAnsi="Calibri" w:eastAsia="楷体_GB2312"/>
          <w:spacing w:val="6"/>
          <w:sz w:val="32"/>
          <w:szCs w:val="32"/>
        </w:rPr>
        <w:t>（2）农客保险补贴</w:t>
      </w:r>
    </w:p>
    <w:p w14:paraId="48548139">
      <w:pPr>
        <w:spacing w:line="560" w:lineRule="exact"/>
        <w:ind w:firstLine="640" w:firstLineChars="200"/>
        <w:rPr>
          <w:rFonts w:ascii="仿宋_GB2312"/>
          <w:bCs/>
          <w:sz w:val="32"/>
          <w:szCs w:val="32"/>
        </w:rPr>
      </w:pPr>
      <w:r>
        <w:rPr>
          <w:rFonts w:hint="eastAsia" w:ascii="仿宋_GB2312"/>
          <w:bCs/>
          <w:sz w:val="32"/>
          <w:szCs w:val="32"/>
        </w:rPr>
        <w:t>根据被评价单位提供的2024年服务对象发放统计表：全年补贴车辆176辆，计划补贴数量180辆。实际完成率=实际补贴数量/计划补贴数量*100%=176/180*100%=97.78%，得分=实际完成率*7.5=97.78%*7.5=7.33分。本项指标标准分值7.5分，扣</w:t>
      </w:r>
      <w:r>
        <w:rPr>
          <w:rFonts w:ascii="仿宋_GB2312"/>
          <w:bCs/>
          <w:sz w:val="32"/>
          <w:szCs w:val="32"/>
        </w:rPr>
        <w:t>0</w:t>
      </w:r>
      <w:r>
        <w:rPr>
          <w:rFonts w:hint="eastAsia" w:ascii="仿宋_GB2312"/>
          <w:bCs/>
          <w:sz w:val="32"/>
          <w:szCs w:val="32"/>
        </w:rPr>
        <w:t>.17分，得7.33分</w:t>
      </w:r>
    </w:p>
    <w:p w14:paraId="6CEE351B">
      <w:pPr>
        <w:spacing w:line="560" w:lineRule="exact"/>
        <w:ind w:firstLine="664" w:firstLineChars="200"/>
        <w:rPr>
          <w:rFonts w:ascii="楷体_GB2312" w:hAnsi="Calibri" w:eastAsia="楷体_GB2312"/>
          <w:spacing w:val="6"/>
          <w:sz w:val="32"/>
          <w:szCs w:val="32"/>
        </w:rPr>
      </w:pPr>
      <w:r>
        <w:rPr>
          <w:rFonts w:hint="eastAsia" w:ascii="楷体_GB2312" w:hAnsi="Calibri" w:eastAsia="楷体_GB2312"/>
          <w:spacing w:val="6"/>
          <w:sz w:val="32"/>
          <w:szCs w:val="32"/>
        </w:rPr>
        <w:t>2.产出质量（总分</w:t>
      </w:r>
      <w:r>
        <w:rPr>
          <w:rFonts w:ascii="楷体_GB2312" w:hAnsi="Calibri" w:eastAsia="楷体_GB2312"/>
          <w:spacing w:val="6"/>
          <w:sz w:val="32"/>
          <w:szCs w:val="32"/>
        </w:rPr>
        <w:t>1</w:t>
      </w:r>
      <w:r>
        <w:rPr>
          <w:rFonts w:hint="eastAsia" w:ascii="楷体_GB2312" w:hAnsi="Calibri" w:eastAsia="楷体_GB2312"/>
          <w:spacing w:val="6"/>
          <w:sz w:val="32"/>
          <w:szCs w:val="32"/>
        </w:rPr>
        <w:t>5分，得14.91分）</w:t>
      </w:r>
    </w:p>
    <w:p w14:paraId="09783F01">
      <w:pPr>
        <w:spacing w:line="560" w:lineRule="exact"/>
        <w:ind w:firstLine="664" w:firstLineChars="200"/>
        <w:rPr>
          <w:rFonts w:ascii="仿宋_GB2312"/>
          <w:bCs/>
          <w:sz w:val="32"/>
          <w:szCs w:val="32"/>
        </w:rPr>
      </w:pPr>
      <w:r>
        <w:rPr>
          <w:rFonts w:hint="eastAsia" w:ascii="楷体_GB2312" w:hAnsi="Calibri" w:eastAsia="楷体_GB2312"/>
          <w:spacing w:val="6"/>
          <w:sz w:val="32"/>
          <w:szCs w:val="32"/>
        </w:rPr>
        <w:t>（1）补贴发放对象准确性</w:t>
      </w:r>
    </w:p>
    <w:p w14:paraId="6515B5F2">
      <w:pPr>
        <w:spacing w:line="560" w:lineRule="exact"/>
        <w:ind w:firstLine="640" w:firstLineChars="200"/>
        <w:rPr>
          <w:rFonts w:ascii="仿宋_GB2312"/>
          <w:bCs/>
          <w:sz w:val="32"/>
          <w:szCs w:val="32"/>
        </w:rPr>
      </w:pPr>
      <w:r>
        <w:rPr>
          <w:rFonts w:hint="eastAsia" w:ascii="仿宋_GB2312"/>
          <w:bCs/>
          <w:sz w:val="32"/>
          <w:szCs w:val="32"/>
        </w:rPr>
        <w:t>根据被评价单位提供的2024年服务对象发放统计表：2024年补贴总车辆数376辆，获得补贴车辆中合规总车辆376辆，补贴对象资格认定准确率=获得补贴车辆中合规总辆数/获得补贴总车辆数*100%=376/376*100%=100%；得分=补贴发放准确率*7.5=7.5分。本项指标标准分值7.5分，扣0分，得7</w:t>
      </w:r>
      <w:r>
        <w:rPr>
          <w:rFonts w:ascii="仿宋_GB2312"/>
          <w:bCs/>
          <w:sz w:val="32"/>
          <w:szCs w:val="32"/>
        </w:rPr>
        <w:t>.</w:t>
      </w:r>
      <w:r>
        <w:rPr>
          <w:rFonts w:hint="eastAsia" w:ascii="仿宋_GB2312"/>
          <w:bCs/>
          <w:sz w:val="32"/>
          <w:szCs w:val="32"/>
        </w:rPr>
        <w:t>5分。</w:t>
      </w:r>
    </w:p>
    <w:p w14:paraId="0CF1E1AE">
      <w:pPr>
        <w:spacing w:line="560" w:lineRule="exact"/>
        <w:ind w:left="720" w:leftChars="240"/>
        <w:rPr>
          <w:rFonts w:ascii="楷体_GB2312" w:hAnsi="Calibri" w:eastAsia="楷体_GB2312"/>
          <w:spacing w:val="6"/>
          <w:sz w:val="32"/>
          <w:szCs w:val="32"/>
        </w:rPr>
      </w:pPr>
      <w:r>
        <w:rPr>
          <w:rFonts w:hint="eastAsia" w:ascii="楷体_GB2312" w:hAnsi="Calibri" w:eastAsia="楷体_GB2312"/>
          <w:spacing w:val="6"/>
          <w:sz w:val="32"/>
          <w:szCs w:val="32"/>
        </w:rPr>
        <w:t>（2）补贴到位情况</w:t>
      </w:r>
    </w:p>
    <w:p w14:paraId="366B7EBE">
      <w:pPr>
        <w:spacing w:line="560" w:lineRule="exact"/>
        <w:ind w:firstLine="640" w:firstLineChars="200"/>
        <w:rPr>
          <w:rFonts w:ascii="仿宋_GB2312"/>
          <w:bCs/>
          <w:sz w:val="32"/>
          <w:szCs w:val="32"/>
        </w:rPr>
      </w:pPr>
      <w:r>
        <w:rPr>
          <w:rFonts w:hint="eastAsia" w:ascii="仿宋_GB2312"/>
          <w:bCs/>
          <w:sz w:val="32"/>
          <w:szCs w:val="32"/>
        </w:rPr>
        <w:t>根据被评价单位提供的2024年补贴对象发放统计表：2024年实际发放补贴总金额641.03</w:t>
      </w:r>
      <w:r>
        <w:rPr>
          <w:rFonts w:hint="eastAsia"/>
        </w:rPr>
        <w:t>万元</w:t>
      </w:r>
      <w:r>
        <w:rPr>
          <w:rFonts w:hint="eastAsia" w:ascii="仿宋_GB2312"/>
          <w:bCs/>
          <w:sz w:val="32"/>
          <w:szCs w:val="32"/>
        </w:rPr>
        <w:t>，应发放总金额648.78万元，补贴发放到位率=641.03/648.78*100%=98.80%；得分=98.80%*7.5=7.41分。本项指标标准分值7.5分，扣</w:t>
      </w:r>
      <w:r>
        <w:rPr>
          <w:rFonts w:ascii="仿宋_GB2312"/>
          <w:bCs/>
          <w:sz w:val="32"/>
          <w:szCs w:val="32"/>
        </w:rPr>
        <w:t>0</w:t>
      </w:r>
      <w:r>
        <w:rPr>
          <w:rFonts w:hint="eastAsia" w:ascii="仿宋_GB2312"/>
          <w:bCs/>
          <w:sz w:val="32"/>
          <w:szCs w:val="32"/>
        </w:rPr>
        <w:t>.09分，得7.41分</w:t>
      </w:r>
      <w:r>
        <w:rPr>
          <w:rFonts w:hint="eastAsia"/>
        </w:rPr>
        <w:t>。</w:t>
      </w:r>
    </w:p>
    <w:p w14:paraId="54EA1125">
      <w:pPr>
        <w:spacing w:line="560" w:lineRule="exact"/>
        <w:ind w:firstLine="664" w:firstLineChars="200"/>
        <w:rPr>
          <w:rFonts w:ascii="楷体_GB2312" w:hAnsi="Calibri" w:eastAsia="楷体_GB2312"/>
          <w:spacing w:val="6"/>
          <w:sz w:val="32"/>
          <w:szCs w:val="32"/>
        </w:rPr>
      </w:pPr>
      <w:r>
        <w:rPr>
          <w:rFonts w:hint="eastAsia" w:ascii="楷体_GB2312" w:hAnsi="Calibri" w:eastAsia="楷体_GB2312"/>
          <w:spacing w:val="6"/>
          <w:sz w:val="32"/>
          <w:szCs w:val="32"/>
        </w:rPr>
        <w:t>3</w:t>
      </w:r>
      <w:r>
        <w:rPr>
          <w:rFonts w:ascii="楷体_GB2312" w:hAnsi="Calibri" w:eastAsia="楷体_GB2312"/>
          <w:spacing w:val="6"/>
          <w:sz w:val="32"/>
          <w:szCs w:val="32"/>
        </w:rPr>
        <w:t>.</w:t>
      </w:r>
      <w:r>
        <w:rPr>
          <w:rFonts w:hint="eastAsia" w:ascii="楷体_GB2312" w:hAnsi="Calibri" w:eastAsia="楷体_GB2312"/>
          <w:spacing w:val="6"/>
          <w:sz w:val="32"/>
          <w:szCs w:val="32"/>
        </w:rPr>
        <w:t>产出时效（总分10分，得10分）</w:t>
      </w:r>
    </w:p>
    <w:p w14:paraId="32A09547">
      <w:pPr>
        <w:spacing w:line="560" w:lineRule="exact"/>
        <w:ind w:firstLine="664" w:firstLineChars="200"/>
        <w:rPr>
          <w:rFonts w:ascii="仿宋_GB2312"/>
          <w:bCs/>
          <w:sz w:val="32"/>
          <w:szCs w:val="32"/>
        </w:rPr>
      </w:pPr>
      <w:r>
        <w:rPr>
          <w:rFonts w:hint="eastAsia" w:ascii="楷体_GB2312" w:hAnsi="Calibri" w:eastAsia="楷体_GB2312"/>
          <w:spacing w:val="6"/>
          <w:sz w:val="32"/>
          <w:szCs w:val="32"/>
        </w:rPr>
        <w:t>（1）受理审核完成及时性</w:t>
      </w:r>
    </w:p>
    <w:p w14:paraId="558BA0A7">
      <w:pPr>
        <w:spacing w:line="560" w:lineRule="exact"/>
        <w:ind w:firstLine="640" w:firstLineChars="200"/>
        <w:rPr>
          <w:rFonts w:ascii="仿宋_GB2312"/>
          <w:bCs/>
          <w:sz w:val="32"/>
          <w:szCs w:val="32"/>
        </w:rPr>
      </w:pPr>
      <w:r>
        <w:rPr>
          <w:rFonts w:hint="eastAsia" w:ascii="仿宋_GB2312"/>
          <w:bCs/>
          <w:sz w:val="32"/>
          <w:szCs w:val="32"/>
        </w:rPr>
        <w:t>经查阅被评价单位提供的资料，受益对象的补贴申报及被评价单位的受理工作已按照实施细则的相关规定，于当年3月15日前完成。本项指标标准分值5分，扣0分，得5分。</w:t>
      </w:r>
    </w:p>
    <w:p w14:paraId="689F1B08">
      <w:pPr>
        <w:spacing w:line="560" w:lineRule="exact"/>
        <w:ind w:left="720" w:leftChars="240"/>
        <w:rPr>
          <w:rFonts w:ascii="楷体_GB2312" w:hAnsi="Calibri" w:eastAsia="楷体_GB2312"/>
          <w:spacing w:val="6"/>
          <w:sz w:val="32"/>
          <w:szCs w:val="32"/>
        </w:rPr>
      </w:pPr>
      <w:r>
        <w:rPr>
          <w:rFonts w:hint="eastAsia" w:ascii="楷体_GB2312" w:hAnsi="Calibri" w:eastAsia="楷体_GB2312"/>
          <w:spacing w:val="6"/>
          <w:sz w:val="32"/>
          <w:szCs w:val="32"/>
        </w:rPr>
        <w:t>（2）补贴资金拨付完成及时性</w:t>
      </w:r>
    </w:p>
    <w:p w14:paraId="3ADCDF1E">
      <w:pPr>
        <w:spacing w:line="560" w:lineRule="exact"/>
        <w:ind w:firstLine="640" w:firstLineChars="200"/>
        <w:rPr>
          <w:rFonts w:ascii="仿宋_GB2312"/>
          <w:bCs/>
          <w:sz w:val="32"/>
          <w:szCs w:val="32"/>
        </w:rPr>
      </w:pPr>
      <w:r>
        <w:rPr>
          <w:rFonts w:hint="eastAsia" w:ascii="仿宋_GB2312"/>
          <w:bCs/>
          <w:sz w:val="32"/>
          <w:szCs w:val="32"/>
        </w:rPr>
        <w:t>经查阅被评价单位提供的资料，按照实施细则的相关规定2024年6月底前完成补贴资金的发放。实际全部及时完成，得5分。本项指标标准分值5分，扣</w:t>
      </w:r>
      <w:r>
        <w:rPr>
          <w:rFonts w:ascii="仿宋_GB2312"/>
          <w:bCs/>
          <w:sz w:val="32"/>
          <w:szCs w:val="32"/>
        </w:rPr>
        <w:t>0</w:t>
      </w:r>
      <w:r>
        <w:rPr>
          <w:rFonts w:hint="eastAsia" w:ascii="仿宋_GB2312"/>
          <w:bCs/>
          <w:sz w:val="32"/>
          <w:szCs w:val="32"/>
        </w:rPr>
        <w:t>分，得5分</w:t>
      </w:r>
    </w:p>
    <w:p w14:paraId="46685A3D">
      <w:pPr>
        <w:spacing w:line="560" w:lineRule="exact"/>
        <w:ind w:firstLine="664" w:firstLineChars="200"/>
        <w:rPr>
          <w:rFonts w:ascii="楷体_GB2312" w:hAnsi="Calibri" w:eastAsia="楷体_GB2312"/>
          <w:spacing w:val="6"/>
          <w:sz w:val="32"/>
          <w:szCs w:val="32"/>
        </w:rPr>
      </w:pPr>
      <w:r>
        <w:rPr>
          <w:rFonts w:hint="eastAsia" w:ascii="楷体_GB2312" w:hAnsi="Calibri" w:eastAsia="楷体_GB2312"/>
          <w:spacing w:val="6"/>
          <w:sz w:val="32"/>
          <w:szCs w:val="32"/>
        </w:rPr>
        <w:t>（四）效益情况分析（总分20分，得18分）</w:t>
      </w:r>
    </w:p>
    <w:p w14:paraId="2C5AB5EC">
      <w:pPr>
        <w:spacing w:line="560" w:lineRule="exact"/>
        <w:ind w:left="600" w:leftChars="200"/>
        <w:rPr>
          <w:rFonts w:ascii="楷体_GB2312" w:hAnsi="Calibri" w:eastAsia="楷体_GB2312"/>
          <w:spacing w:val="6"/>
          <w:sz w:val="32"/>
          <w:szCs w:val="32"/>
        </w:rPr>
      </w:pPr>
      <w:r>
        <w:rPr>
          <w:rFonts w:hint="eastAsia" w:ascii="楷体_GB2312" w:hAnsi="Calibri" w:eastAsia="楷体_GB2312"/>
          <w:spacing w:val="6"/>
          <w:sz w:val="32"/>
          <w:szCs w:val="32"/>
        </w:rPr>
        <w:t>1.社会效益（总分5分，得5分）</w:t>
      </w:r>
    </w:p>
    <w:p w14:paraId="2F01D775">
      <w:pPr>
        <w:spacing w:line="560" w:lineRule="exact"/>
        <w:ind w:firstLine="640" w:firstLineChars="200"/>
        <w:rPr>
          <w:rFonts w:ascii="仿宋_GB2312"/>
          <w:bCs/>
          <w:sz w:val="32"/>
          <w:szCs w:val="32"/>
        </w:rPr>
      </w:pPr>
      <w:r>
        <w:rPr>
          <w:rFonts w:hint="eastAsia" w:ascii="仿宋_GB2312"/>
          <w:bCs/>
          <w:sz w:val="32"/>
          <w:szCs w:val="32"/>
        </w:rPr>
        <w:t>项目完成后，保障农客持续运营，提高农村客运的服务质量和安全性，满足农村居民的出行需求，促进农村经济的发展。本项指标标准分值5分，扣0分，得5分。</w:t>
      </w:r>
    </w:p>
    <w:p w14:paraId="74B36A3C">
      <w:pPr>
        <w:spacing w:line="560" w:lineRule="exact"/>
        <w:ind w:firstLine="664" w:firstLineChars="200"/>
        <w:rPr>
          <w:rFonts w:ascii="楷体_GB2312" w:hAnsi="Calibri" w:eastAsia="楷体_GB2312"/>
          <w:spacing w:val="6"/>
          <w:sz w:val="32"/>
          <w:szCs w:val="32"/>
        </w:rPr>
      </w:pPr>
      <w:r>
        <w:rPr>
          <w:rFonts w:hint="eastAsia" w:ascii="楷体_GB2312" w:hAnsi="Calibri" w:eastAsia="楷体_GB2312"/>
          <w:spacing w:val="6"/>
          <w:sz w:val="32"/>
          <w:szCs w:val="32"/>
        </w:rPr>
        <w:t>2.可持续影响（总分</w:t>
      </w:r>
      <w:r>
        <w:rPr>
          <w:rFonts w:ascii="楷体_GB2312" w:hAnsi="Calibri" w:eastAsia="楷体_GB2312"/>
          <w:spacing w:val="6"/>
          <w:sz w:val="32"/>
          <w:szCs w:val="32"/>
        </w:rPr>
        <w:t>5</w:t>
      </w:r>
      <w:r>
        <w:rPr>
          <w:rFonts w:hint="eastAsia" w:ascii="楷体_GB2312" w:hAnsi="Calibri" w:eastAsia="楷体_GB2312"/>
          <w:spacing w:val="6"/>
          <w:sz w:val="32"/>
          <w:szCs w:val="32"/>
        </w:rPr>
        <w:t>分，得</w:t>
      </w:r>
      <w:r>
        <w:rPr>
          <w:rFonts w:ascii="楷体_GB2312" w:hAnsi="Calibri" w:eastAsia="楷体_GB2312"/>
          <w:spacing w:val="6"/>
          <w:sz w:val="32"/>
          <w:szCs w:val="32"/>
        </w:rPr>
        <w:t>5</w:t>
      </w:r>
      <w:r>
        <w:rPr>
          <w:rFonts w:hint="eastAsia" w:ascii="楷体_GB2312" w:hAnsi="Calibri" w:eastAsia="楷体_GB2312"/>
          <w:spacing w:val="6"/>
          <w:sz w:val="32"/>
          <w:szCs w:val="32"/>
        </w:rPr>
        <w:t>分）</w:t>
      </w:r>
    </w:p>
    <w:p w14:paraId="21FF6B9F">
      <w:pPr>
        <w:spacing w:line="560" w:lineRule="exact"/>
        <w:ind w:firstLine="640" w:firstLineChars="200"/>
        <w:rPr>
          <w:rFonts w:ascii="仿宋_GB2312"/>
          <w:bCs/>
          <w:sz w:val="32"/>
          <w:szCs w:val="32"/>
        </w:rPr>
      </w:pPr>
      <w:r>
        <w:rPr>
          <w:rFonts w:hint="eastAsia" w:ascii="仿宋_GB2312"/>
          <w:bCs/>
          <w:sz w:val="32"/>
          <w:szCs w:val="32"/>
        </w:rPr>
        <w:t>项目完成后，降低运营企业运营成本压力，确保农客车辆能够持续稳定运营，并为乘客提供安全可靠的运输服务。本项指标标准分值</w:t>
      </w:r>
      <w:r>
        <w:rPr>
          <w:rFonts w:ascii="仿宋_GB2312"/>
          <w:bCs/>
          <w:sz w:val="32"/>
          <w:szCs w:val="32"/>
        </w:rPr>
        <w:t>5</w:t>
      </w:r>
      <w:r>
        <w:rPr>
          <w:rFonts w:hint="eastAsia" w:ascii="仿宋_GB2312"/>
          <w:bCs/>
          <w:sz w:val="32"/>
          <w:szCs w:val="32"/>
        </w:rPr>
        <w:t>分，扣0分，得</w:t>
      </w:r>
      <w:r>
        <w:rPr>
          <w:rFonts w:ascii="仿宋_GB2312"/>
          <w:bCs/>
          <w:sz w:val="32"/>
          <w:szCs w:val="32"/>
        </w:rPr>
        <w:t>5</w:t>
      </w:r>
      <w:r>
        <w:rPr>
          <w:rFonts w:hint="eastAsia" w:ascii="仿宋_GB2312"/>
          <w:bCs/>
          <w:sz w:val="32"/>
          <w:szCs w:val="32"/>
        </w:rPr>
        <w:t>分。</w:t>
      </w:r>
    </w:p>
    <w:p w14:paraId="5ED074EC">
      <w:pPr>
        <w:spacing w:line="560" w:lineRule="exact"/>
        <w:ind w:left="4796" w:leftChars="212" w:hanging="4160" w:hangingChars="1300"/>
        <w:rPr>
          <w:rFonts w:ascii="黑体" w:hAnsi="黑体" w:eastAsia="黑体"/>
          <w:sz w:val="32"/>
          <w:szCs w:val="32"/>
        </w:rPr>
      </w:pPr>
      <w:r>
        <w:rPr>
          <w:rFonts w:hint="eastAsia" w:ascii="黑体" w:hAnsi="黑体" w:eastAsia="黑体"/>
          <w:sz w:val="32"/>
          <w:szCs w:val="32"/>
        </w:rPr>
        <w:t>3.</w:t>
      </w:r>
      <w:r>
        <w:rPr>
          <w:rFonts w:hint="eastAsia" w:ascii="楷体_GB2312" w:hAnsi="Calibri" w:eastAsia="楷体_GB2312"/>
          <w:spacing w:val="6"/>
          <w:sz w:val="32"/>
          <w:szCs w:val="32"/>
        </w:rPr>
        <w:t>满意度（总分10分，得8分）</w:t>
      </w:r>
    </w:p>
    <w:p w14:paraId="7E226A7B">
      <w:pPr>
        <w:spacing w:line="560" w:lineRule="exact"/>
        <w:ind w:firstLine="640" w:firstLineChars="200"/>
        <w:rPr>
          <w:rFonts w:ascii="仿宋_GB2312"/>
          <w:bCs/>
          <w:sz w:val="32"/>
          <w:szCs w:val="32"/>
        </w:rPr>
      </w:pPr>
      <w:r>
        <w:rPr>
          <w:rFonts w:hint="eastAsia" w:ascii="仿宋_GB2312"/>
          <w:bCs/>
          <w:sz w:val="32"/>
          <w:szCs w:val="32"/>
        </w:rPr>
        <w:t>经对受益群众进行问卷调查，并统计计算，受益群众综合满意度76%，得分=实际满意度/95%*10=76%/95%*10=8分。本项指标标准分值10分，扣2分，得8分。</w:t>
      </w:r>
    </w:p>
    <w:p w14:paraId="095BEE58">
      <w:pPr>
        <w:spacing w:line="560" w:lineRule="exact"/>
        <w:ind w:firstLine="640" w:firstLineChars="200"/>
        <w:rPr>
          <w:rFonts w:ascii="黑体" w:hAnsi="黑体" w:eastAsia="黑体"/>
          <w:sz w:val="32"/>
          <w:szCs w:val="32"/>
        </w:rPr>
      </w:pPr>
      <w:r>
        <w:rPr>
          <w:rFonts w:hint="eastAsia" w:ascii="黑体" w:hAnsi="黑体" w:eastAsia="黑体"/>
          <w:sz w:val="32"/>
          <w:szCs w:val="32"/>
        </w:rPr>
        <w:t>六、存在的问题</w:t>
      </w:r>
    </w:p>
    <w:p w14:paraId="26D34A9C">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（一）预算执行有待提高</w:t>
      </w:r>
    </w:p>
    <w:p w14:paraId="12E215B2">
      <w:pPr>
        <w:spacing w:line="520" w:lineRule="exact"/>
        <w:ind w:firstLine="640" w:firstLineChars="200"/>
        <w:rPr>
          <w:rFonts w:ascii="仿宋_GB2312"/>
          <w:bCs/>
          <w:sz w:val="32"/>
          <w:szCs w:val="32"/>
        </w:rPr>
      </w:pPr>
      <w:r>
        <w:rPr>
          <w:rFonts w:hint="eastAsia" w:ascii="仿宋_GB2312"/>
          <w:bCs/>
          <w:sz w:val="32"/>
          <w:szCs w:val="32"/>
        </w:rPr>
        <w:t>该项目预算资金合计678.97万元，实际支出资金641.03万元，预算执行率未达100%。</w:t>
      </w:r>
    </w:p>
    <w:p w14:paraId="06670B09">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（二）制度执行不到位</w:t>
      </w:r>
    </w:p>
    <w:p w14:paraId="3A1F02AE">
      <w:pPr>
        <w:spacing w:line="560" w:lineRule="exact"/>
        <w:ind w:firstLine="640" w:firstLineChars="200"/>
        <w:rPr>
          <w:rFonts w:ascii="仿宋_GB2312"/>
          <w:bCs/>
          <w:sz w:val="32"/>
          <w:szCs w:val="32"/>
        </w:rPr>
      </w:pPr>
      <w:r>
        <w:rPr>
          <w:rFonts w:hint="eastAsia" w:ascii="仿宋_GB2312" w:hAnsi="Calibri"/>
          <w:sz w:val="32"/>
          <w:szCs w:val="32"/>
        </w:rPr>
        <w:t>未按相关规定对符合条件的车辆建立台账并动态更新、未见GPS监控平台数据与运营企业申报的里程数据交叉核验等过程资料</w:t>
      </w:r>
      <w:r>
        <w:rPr>
          <w:rFonts w:hint="eastAsia" w:ascii="仿宋_GB2312"/>
          <w:bCs/>
          <w:sz w:val="32"/>
          <w:szCs w:val="32"/>
        </w:rPr>
        <w:t>、未按文件要求将营运补贴的相关情况及时向社会公示。</w:t>
      </w:r>
    </w:p>
    <w:p w14:paraId="52B69FB5">
      <w:pPr>
        <w:spacing w:line="560" w:lineRule="exact"/>
        <w:ind w:firstLine="630"/>
        <w:rPr>
          <w:rFonts w:ascii="黑体" w:hAnsi="黑体" w:eastAsia="黑体"/>
          <w:sz w:val="32"/>
          <w:szCs w:val="32"/>
        </w:rPr>
      </w:pPr>
      <w:r>
        <w:rPr>
          <w:rFonts w:hint="eastAsia" w:ascii="黑体" w:hAnsi="黑体" w:eastAsia="黑体"/>
          <w:sz w:val="32"/>
          <w:szCs w:val="32"/>
        </w:rPr>
        <w:t>七、相关建议</w:t>
      </w:r>
    </w:p>
    <w:p w14:paraId="4319BC12">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（一）预算执行有待提高</w:t>
      </w:r>
    </w:p>
    <w:p w14:paraId="4D50C5CC">
      <w:pPr>
        <w:ind w:firstLine="640" w:firstLineChars="200"/>
        <w:rPr>
          <w:rFonts w:ascii="仿宋_GB2312" w:hAnsi="Calibri"/>
          <w:sz w:val="32"/>
          <w:szCs w:val="32"/>
        </w:rPr>
      </w:pPr>
      <w:r>
        <w:rPr>
          <w:rFonts w:hint="eastAsia" w:ascii="仿宋_GB2312" w:hAnsi="Calibri"/>
          <w:sz w:val="32"/>
          <w:szCs w:val="32"/>
        </w:rPr>
        <w:t>建议加强预算管理，提高预算执行率。</w:t>
      </w:r>
    </w:p>
    <w:p w14:paraId="2EC0F2FC">
      <w:pPr>
        <w:spacing w:line="560" w:lineRule="exact"/>
        <w:ind w:firstLine="640" w:firstLineChars="200"/>
        <w:rPr>
          <w:rFonts w:ascii="仿宋_GB2312" w:eastAsia="楷体_GB2312"/>
          <w:bCs/>
          <w:sz w:val="32"/>
          <w:szCs w:val="32"/>
        </w:rPr>
      </w:pPr>
      <w:r>
        <w:rPr>
          <w:rFonts w:hint="eastAsia" w:ascii="楷体_GB2312" w:hAnsi="黑体" w:eastAsia="楷体_GB2312"/>
          <w:sz w:val="32"/>
          <w:szCs w:val="32"/>
        </w:rPr>
        <w:t>（二）制度执行不到位</w:t>
      </w:r>
    </w:p>
    <w:p w14:paraId="3B367926">
      <w:pPr>
        <w:spacing w:line="560" w:lineRule="exact"/>
        <w:ind w:firstLine="640" w:firstLineChars="200"/>
        <w:rPr>
          <w:rFonts w:ascii="仿宋_GB2312"/>
          <w:bCs/>
          <w:sz w:val="32"/>
          <w:szCs w:val="32"/>
        </w:rPr>
      </w:pPr>
      <w:r>
        <w:rPr>
          <w:rFonts w:hint="eastAsia" w:ascii="仿宋_GB2312" w:hAnsi="Calibri"/>
          <w:sz w:val="32"/>
          <w:szCs w:val="32"/>
        </w:rPr>
        <w:t>建议强化项目实施全流程管理，补全台账与过程资料短板，健全信息支撑保障机制，提升管理规范性与可追溯性；严格按照文件要求，拓宽公示渠道（如政务官网、乡镇政务公开栏、村级公告栏等），及时向社会完整公示营运补贴的执行情况。</w:t>
      </w:r>
    </w:p>
    <w:p w14:paraId="33D28B36">
      <w:pPr>
        <w:spacing w:line="560" w:lineRule="exact"/>
        <w:ind w:firstLine="630"/>
        <w:rPr>
          <w:rFonts w:ascii="黑体" w:hAnsi="黑体" w:eastAsia="黑体"/>
          <w:sz w:val="32"/>
          <w:szCs w:val="32"/>
        </w:rPr>
      </w:pPr>
      <w:r>
        <w:rPr>
          <w:rFonts w:hint="eastAsia" w:ascii="黑体" w:hAnsi="黑体" w:eastAsia="黑体"/>
          <w:sz w:val="32"/>
          <w:szCs w:val="32"/>
        </w:rPr>
        <w:t>八、绩效评价结果应用建议</w:t>
      </w:r>
    </w:p>
    <w:p w14:paraId="2F335961">
      <w:pPr>
        <w:ind w:firstLine="640" w:firstLineChars="200"/>
        <w:rPr>
          <w:rFonts w:ascii="仿宋_GB2312" w:hAnsi="Calibri"/>
          <w:sz w:val="32"/>
          <w:szCs w:val="32"/>
        </w:rPr>
      </w:pPr>
      <w:r>
        <w:rPr>
          <w:rFonts w:hint="eastAsia" w:ascii="仿宋_GB2312" w:hAnsi="Calibri"/>
          <w:sz w:val="32"/>
          <w:szCs w:val="32"/>
        </w:rPr>
        <w:t>针对评价工作中发现的问题，建议相关单位认真对绩效评价结果进行总结分析，针对发现的问题进行整改，推动部门项目建设更加规范化运行。本次绩效考核成果作为部门下次预算安排、领导决策的参考。</w:t>
      </w:r>
    </w:p>
    <w:p w14:paraId="5FF8B202">
      <w:pPr>
        <w:spacing w:line="560" w:lineRule="exact"/>
        <w:ind w:firstLine="630"/>
        <w:rPr>
          <w:rFonts w:ascii="黑体" w:hAnsi="黑体" w:eastAsia="黑体"/>
          <w:sz w:val="32"/>
          <w:szCs w:val="32"/>
        </w:rPr>
      </w:pPr>
      <w:r>
        <w:rPr>
          <w:rFonts w:hint="eastAsia" w:ascii="黑体" w:hAnsi="黑体" w:eastAsia="黑体"/>
          <w:sz w:val="32"/>
          <w:szCs w:val="32"/>
        </w:rPr>
        <w:t>九、特别说明</w:t>
      </w:r>
    </w:p>
    <w:p w14:paraId="62D1D369">
      <w:pPr>
        <w:spacing w:line="560" w:lineRule="exact"/>
        <w:ind w:firstLine="630"/>
        <w:rPr>
          <w:rFonts w:ascii="仿宋_GB2312" w:hAnsi="Calibri"/>
          <w:spacing w:val="6"/>
          <w:sz w:val="32"/>
          <w:szCs w:val="32"/>
        </w:rPr>
      </w:pPr>
      <w:r>
        <w:rPr>
          <w:rFonts w:hint="eastAsia" w:ascii="仿宋_GB2312" w:hAnsi="黑体"/>
          <w:sz w:val="32"/>
          <w:szCs w:val="32"/>
        </w:rPr>
        <w:t>本评价报告仅用作巫山县财政局绩效评价用途，且不能免除被评价单位管理层完善、加强经营管理和账务核算的责任。本报告未经本所同意，不得向委托方及被评价单位之外的任何单位和个人提供，报告的全部或部分内容不得发表于任何公开媒体。由于对本报告使用不当造成的后果，本所不承担相应的法律责任。本评价报告连同所附附件一并有效，复印及其他事项无效。</w:t>
      </w:r>
    </w:p>
    <w:p w14:paraId="26A8576F">
      <w:pPr>
        <w:spacing w:line="560" w:lineRule="exact"/>
        <w:rPr>
          <w:rFonts w:ascii="仿宋_GB2312" w:hAnsi="Calibri"/>
          <w:spacing w:val="6"/>
          <w:sz w:val="32"/>
          <w:szCs w:val="32"/>
        </w:rPr>
      </w:pPr>
    </w:p>
    <w:p w14:paraId="232F1392">
      <w:pPr>
        <w:spacing w:line="560" w:lineRule="exact"/>
        <w:rPr>
          <w:rFonts w:ascii="仿宋_GB2312" w:hAnsi="Calibri"/>
          <w:spacing w:val="6"/>
          <w:sz w:val="32"/>
          <w:szCs w:val="32"/>
        </w:rPr>
      </w:pPr>
      <w:r>
        <w:rPr>
          <w:rFonts w:hint="eastAsia" w:ascii="仿宋_GB2312" w:hAnsi="Calibri"/>
          <w:spacing w:val="6"/>
          <w:sz w:val="32"/>
          <w:szCs w:val="32"/>
        </w:rPr>
        <w:t>附件：</w:t>
      </w:r>
    </w:p>
    <w:p w14:paraId="600E7E23">
      <w:pPr>
        <w:spacing w:line="560" w:lineRule="exact"/>
        <w:ind w:right="300" w:rightChars="100" w:firstLine="630"/>
        <w:rPr>
          <w:rFonts w:ascii="仿宋_GB2312" w:hAnsi="Calibri"/>
          <w:spacing w:val="6"/>
          <w:sz w:val="32"/>
          <w:szCs w:val="32"/>
        </w:rPr>
      </w:pPr>
      <w:r>
        <w:rPr>
          <w:rFonts w:hint="eastAsia" w:ascii="仿宋_GB2312" w:hAnsi="Calibri"/>
          <w:spacing w:val="6"/>
          <w:sz w:val="32"/>
          <w:szCs w:val="32"/>
        </w:rPr>
        <w:t>（一）巫山县道路运输事务中心2024年度农客补贴、保险补贴资金绩效评价指标体系表；</w:t>
      </w:r>
    </w:p>
    <w:p w14:paraId="2709E41A">
      <w:pPr>
        <w:spacing w:line="560" w:lineRule="exact"/>
        <w:ind w:right="300" w:rightChars="100" w:firstLine="630"/>
        <w:rPr>
          <w:rFonts w:ascii="仿宋_GB2312" w:hAnsi="Calibri"/>
          <w:spacing w:val="6"/>
          <w:sz w:val="32"/>
          <w:szCs w:val="32"/>
        </w:rPr>
      </w:pPr>
      <w:r>
        <w:rPr>
          <w:rFonts w:hint="eastAsia" w:ascii="仿宋_GB2312" w:hAnsi="Calibri"/>
          <w:spacing w:val="6"/>
          <w:sz w:val="32"/>
          <w:szCs w:val="32"/>
        </w:rPr>
        <w:t>（二）重庆企望会计师事务所（普通合伙）《营业执照》复印件；</w:t>
      </w:r>
    </w:p>
    <w:p w14:paraId="418075B0">
      <w:pPr>
        <w:spacing w:line="560" w:lineRule="exact"/>
        <w:ind w:right="300" w:rightChars="100" w:firstLine="630"/>
        <w:rPr>
          <w:rFonts w:ascii="仿宋_GB2312" w:hAnsi="Calibri"/>
          <w:spacing w:val="6"/>
          <w:sz w:val="32"/>
          <w:szCs w:val="32"/>
        </w:rPr>
      </w:pPr>
      <w:r>
        <w:rPr>
          <w:rFonts w:hint="eastAsia" w:ascii="仿宋_GB2312" w:hAnsi="Calibri"/>
          <w:spacing w:val="6"/>
          <w:sz w:val="32"/>
          <w:szCs w:val="32"/>
        </w:rPr>
        <w:t>（三）重庆企望会计师事务所(普通合伙)《执业证书》复印件；</w:t>
      </w:r>
    </w:p>
    <w:p w14:paraId="782FBC46">
      <w:pPr>
        <w:spacing w:line="560" w:lineRule="exact"/>
        <w:ind w:firstLine="630"/>
        <w:rPr>
          <w:rFonts w:ascii="仿宋_GB2312" w:hAnsi="Calibri"/>
          <w:spacing w:val="6"/>
          <w:sz w:val="32"/>
          <w:szCs w:val="32"/>
        </w:rPr>
      </w:pPr>
      <w:r>
        <w:rPr>
          <w:rFonts w:hint="eastAsia" w:ascii="仿宋_GB2312" w:hAnsi="Calibri"/>
          <w:spacing w:val="6"/>
          <w:sz w:val="32"/>
          <w:szCs w:val="32"/>
        </w:rPr>
        <w:t>（四）执业《注册会计师证书》复印件。</w:t>
      </w:r>
    </w:p>
    <w:p w14:paraId="5A56B361">
      <w:r>
        <w:rPr>
          <w:rFonts w:ascii="仿宋_GB2312" w:hAnsi="Calibri"/>
          <w:spacing w:val="6"/>
          <w:sz w:val="32"/>
          <w:szCs w:val="32"/>
        </w:rPr>
        <w:br w:type="textWrapping"/>
      </w:r>
    </w:p>
    <w:p w14:paraId="4B2C6415">
      <w:r>
        <w:rPr>
          <w:rFonts w:hint="eastAsia"/>
        </w:rPr>
        <w:t>重庆企望会计师事务所（普通合伙）   中国注册会计师：</w:t>
      </w:r>
    </w:p>
    <w:p w14:paraId="01085D4A">
      <w:r>
        <w:rPr>
          <w:rFonts w:hint="eastAsia"/>
        </w:rPr>
        <w:t xml:space="preserve">  </w:t>
      </w:r>
    </w:p>
    <w:p w14:paraId="38EF8353">
      <w:r>
        <w:rPr>
          <w:rFonts w:hint="eastAsia"/>
        </w:rPr>
        <w:t xml:space="preserve">      中国 · 重庆                 中国注册会计师：</w:t>
      </w:r>
    </w:p>
    <w:p w14:paraId="578DDDC5"/>
    <w:p w14:paraId="22BBBD38">
      <w:r>
        <w:rPr>
          <w:rFonts w:hint="eastAsia"/>
        </w:rPr>
        <w:t xml:space="preserve">                              </w:t>
      </w:r>
      <w:r>
        <w:t xml:space="preserve">  </w:t>
      </w:r>
      <w:r>
        <w:rPr>
          <w:rFonts w:hint="eastAsia"/>
        </w:rPr>
        <w:t xml:space="preserve"> 二〇二</w:t>
      </w:r>
      <w:r>
        <w:rPr>
          <w:rFonts w:hint="eastAsia"/>
          <w:highlight w:val="none"/>
        </w:rPr>
        <w:t>五年十二月十九日</w:t>
      </w: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9789039"/>
    </w:sdtPr>
    <w:sdtContent>
      <w:p w14:paraId="14ED83CF">
        <w:pPr>
          <w:pStyle w:val="6"/>
          <w:jc w:val="center"/>
        </w:pPr>
        <w:r>
          <w:fldChar w:fldCharType="begin"/>
        </w:r>
        <w:r>
          <w:instrText xml:space="preserve">PAGE   \* MERGEFORMAT</w:instrText>
        </w:r>
        <w:r>
          <w:fldChar w:fldCharType="separate"/>
        </w:r>
        <w:r>
          <w:rPr>
            <w:lang w:val="zh-CN"/>
          </w:rPr>
          <w:t>2</w:t>
        </w:r>
        <w:r>
          <w:fldChar w:fldCharType="end"/>
        </w:r>
      </w:p>
    </w:sdtContent>
  </w:sdt>
  <w:p w14:paraId="76E64D0D">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059CB">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8995"/>
                          </w:sdtPr>
                          <w:sdtContent>
                            <w:p w14:paraId="1814013E">
                              <w:pPr>
                                <w:pStyle w:val="6"/>
                                <w:jc w:val="center"/>
                              </w:pPr>
                              <w:r>
                                <w:fldChar w:fldCharType="begin"/>
                              </w:r>
                              <w:r>
                                <w:instrText xml:space="preserve">PAGE   \* MERGEFORMAT</w:instrText>
                              </w:r>
                              <w:r>
                                <w:fldChar w:fldCharType="separate"/>
                              </w:r>
                              <w:r>
                                <w:rPr>
                                  <w:lang w:val="zh-CN"/>
                                </w:rPr>
                                <w:t>2</w:t>
                              </w:r>
                              <w:r>
                                <w:fldChar w:fldCharType="end"/>
                              </w:r>
                            </w:p>
                          </w:sdtContent>
                        </w:sdt>
                        <w:p w14:paraId="09FAF6CE"/>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sdt>
                    <w:sdtPr>
                      <w:id w:val="147458995"/>
                    </w:sdtPr>
                    <w:sdtContent>
                      <w:p w14:paraId="1814013E">
                        <w:pPr>
                          <w:pStyle w:val="6"/>
                          <w:jc w:val="center"/>
                        </w:pPr>
                        <w:r>
                          <w:fldChar w:fldCharType="begin"/>
                        </w:r>
                        <w:r>
                          <w:instrText xml:space="preserve">PAGE   \* MERGEFORMAT</w:instrText>
                        </w:r>
                        <w:r>
                          <w:fldChar w:fldCharType="separate"/>
                        </w:r>
                        <w:r>
                          <w:rPr>
                            <w:lang w:val="zh-CN"/>
                          </w:rPr>
                          <w:t>2</w:t>
                        </w:r>
                        <w:r>
                          <w:fldChar w:fldCharType="end"/>
                        </w:r>
                      </w:p>
                    </w:sdtContent>
                  </w:sdt>
                  <w:p w14:paraId="09FAF6CE"/>
                </w:txbxContent>
              </v:textbox>
            </v:shape>
          </w:pict>
        </mc:Fallback>
      </mc:AlternateContent>
    </w:r>
  </w:p>
  <w:p w14:paraId="6B751090">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B8866">
    <w:pPr>
      <w:pStyle w:val="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8344"/>
                          </w:sdtPr>
                          <w:sdtContent>
                            <w:p w14:paraId="5B2A2F8B">
                              <w:pPr>
                                <w:pStyle w:val="6"/>
                                <w:jc w:val="center"/>
                              </w:pPr>
                              <w:r>
                                <w:fldChar w:fldCharType="begin"/>
                              </w:r>
                              <w:r>
                                <w:instrText xml:space="preserve">PAGE   \* MERGEFORMAT</w:instrText>
                              </w:r>
                              <w:r>
                                <w:fldChar w:fldCharType="separate"/>
                              </w:r>
                              <w:r>
                                <w:rPr>
                                  <w:lang w:val="zh-CN"/>
                                </w:rPr>
                                <w:t>2</w:t>
                              </w:r>
                              <w:r>
                                <w:fldChar w:fldCharType="end"/>
                              </w:r>
                            </w:p>
                          </w:sdtContent>
                        </w:sdt>
                        <w:p w14:paraId="6F8932AD"/>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sdt>
                    <w:sdtPr>
                      <w:id w:val="147458344"/>
                    </w:sdtPr>
                    <w:sdtContent>
                      <w:p w14:paraId="5B2A2F8B">
                        <w:pPr>
                          <w:pStyle w:val="6"/>
                          <w:jc w:val="center"/>
                        </w:pPr>
                        <w:r>
                          <w:fldChar w:fldCharType="begin"/>
                        </w:r>
                        <w:r>
                          <w:instrText xml:space="preserve">PAGE   \* MERGEFORMAT</w:instrText>
                        </w:r>
                        <w:r>
                          <w:fldChar w:fldCharType="separate"/>
                        </w:r>
                        <w:r>
                          <w:rPr>
                            <w:lang w:val="zh-CN"/>
                          </w:rPr>
                          <w:t>2</w:t>
                        </w:r>
                        <w:r>
                          <w:fldChar w:fldCharType="end"/>
                        </w:r>
                      </w:p>
                    </w:sdtContent>
                  </w:sdt>
                  <w:p w14:paraId="6F8932AD"/>
                </w:txbxContent>
              </v:textbox>
            </v:shape>
          </w:pict>
        </mc:Fallback>
      </mc:AlternateContent>
    </w:r>
  </w:p>
  <w:p w14:paraId="7A67DD20">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BA821">
    <w:pPr>
      <w:pStyle w:val="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9751"/>
                          </w:sdtPr>
                          <w:sdtContent>
                            <w:p w14:paraId="5AC89639">
                              <w:pPr>
                                <w:pStyle w:val="6"/>
                                <w:jc w:val="center"/>
                              </w:pPr>
                              <w:r>
                                <w:fldChar w:fldCharType="begin"/>
                              </w:r>
                              <w:r>
                                <w:instrText xml:space="preserve">PAGE   \* MERGEFORMAT</w:instrText>
                              </w:r>
                              <w:r>
                                <w:fldChar w:fldCharType="separate"/>
                              </w:r>
                              <w:r>
                                <w:rPr>
                                  <w:lang w:val="zh-CN"/>
                                </w:rPr>
                                <w:t>2</w:t>
                              </w:r>
                              <w:r>
                                <w:fldChar w:fldCharType="end"/>
                              </w:r>
                            </w:p>
                          </w:sdtContent>
                        </w:sdt>
                        <w:p w14:paraId="3696348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sdt>
                    <w:sdtPr>
                      <w:id w:val="147479751"/>
                    </w:sdtPr>
                    <w:sdtContent>
                      <w:p w14:paraId="5AC89639">
                        <w:pPr>
                          <w:pStyle w:val="6"/>
                          <w:jc w:val="center"/>
                        </w:pPr>
                        <w:r>
                          <w:fldChar w:fldCharType="begin"/>
                        </w:r>
                        <w:r>
                          <w:instrText xml:space="preserve">PAGE   \* MERGEFORMAT</w:instrText>
                        </w:r>
                        <w:r>
                          <w:fldChar w:fldCharType="separate"/>
                        </w:r>
                        <w:r>
                          <w:rPr>
                            <w:lang w:val="zh-CN"/>
                          </w:rPr>
                          <w:t>2</w:t>
                        </w:r>
                        <w:r>
                          <w:fldChar w:fldCharType="end"/>
                        </w:r>
                      </w:p>
                    </w:sdtContent>
                  </w:sdt>
                  <w:p w14:paraId="36963488"/>
                </w:txbxContent>
              </v:textbox>
            </v:shape>
          </w:pict>
        </mc:Fallback>
      </mc:AlternateContent>
    </w:r>
  </w:p>
  <w:p w14:paraId="34E1C111">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D11E9">
    <w:pPr>
      <w:pStyle w:val="6"/>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7764"/>
                          </w:sdtPr>
                          <w:sdtContent>
                            <w:p w14:paraId="2C732557">
                              <w:pPr>
                                <w:pStyle w:val="6"/>
                                <w:jc w:val="center"/>
                              </w:pPr>
                              <w:r>
                                <w:fldChar w:fldCharType="begin"/>
                              </w:r>
                              <w:r>
                                <w:instrText xml:space="preserve">PAGE   \* MERGEFORMAT</w:instrText>
                              </w:r>
                              <w:r>
                                <w:fldChar w:fldCharType="separate"/>
                              </w:r>
                              <w:r>
                                <w:rPr>
                                  <w:lang w:val="zh-CN"/>
                                </w:rPr>
                                <w:t>2</w:t>
                              </w:r>
                              <w:r>
                                <w:fldChar w:fldCharType="end"/>
                              </w:r>
                            </w:p>
                          </w:sdtContent>
                        </w:sdt>
                        <w:p w14:paraId="0C62808A"/>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sdt>
                    <w:sdtPr>
                      <w:id w:val="147467764"/>
                    </w:sdtPr>
                    <w:sdtContent>
                      <w:p w14:paraId="2C732557">
                        <w:pPr>
                          <w:pStyle w:val="6"/>
                          <w:jc w:val="center"/>
                        </w:pPr>
                        <w:r>
                          <w:fldChar w:fldCharType="begin"/>
                        </w:r>
                        <w:r>
                          <w:instrText xml:space="preserve">PAGE   \* MERGEFORMAT</w:instrText>
                        </w:r>
                        <w:r>
                          <w:fldChar w:fldCharType="separate"/>
                        </w:r>
                        <w:r>
                          <w:rPr>
                            <w:lang w:val="zh-CN"/>
                          </w:rPr>
                          <w:t>2</w:t>
                        </w:r>
                        <w:r>
                          <w:fldChar w:fldCharType="end"/>
                        </w:r>
                      </w:p>
                    </w:sdtContent>
                  </w:sdt>
                  <w:p w14:paraId="0C62808A"/>
                </w:txbxContent>
              </v:textbox>
            </v:shape>
          </w:pict>
        </mc:Fallback>
      </mc:AlternateContent>
    </w:r>
  </w:p>
  <w:p w14:paraId="59B76F4F">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ACD776"/>
    <w:multiLevelType w:val="singleLevel"/>
    <w:tmpl w:val="98ACD776"/>
    <w:lvl w:ilvl="0" w:tentative="0">
      <w:start w:val="5"/>
      <w:numFmt w:val="chineseCounting"/>
      <w:suff w:val="nothing"/>
      <w:lvlText w:val="（%1）"/>
      <w:lvlJc w:val="left"/>
      <w:rPr>
        <w:rFonts w:hint="eastAsia"/>
      </w:rPr>
    </w:lvl>
  </w:abstractNum>
  <w:abstractNum w:abstractNumId="1">
    <w:nsid w:val="C7F5F6FD"/>
    <w:multiLevelType w:val="singleLevel"/>
    <w:tmpl w:val="C7F5F6FD"/>
    <w:lvl w:ilvl="0" w:tentative="0">
      <w:start w:val="2"/>
      <w:numFmt w:val="chineseCounting"/>
      <w:suff w:val="nothing"/>
      <w:lvlText w:val="（%1）"/>
      <w:lvlJc w:val="left"/>
      <w:rPr>
        <w:rFonts w:hint="eastAsia"/>
      </w:rPr>
    </w:lvl>
  </w:abstractNum>
  <w:abstractNum w:abstractNumId="2">
    <w:nsid w:val="E5FF25B9"/>
    <w:multiLevelType w:val="singleLevel"/>
    <w:tmpl w:val="E5FF25B9"/>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1"/>
  <w:bordersDoNotSurroundFooter w:val="1"/>
  <w:documentProtection w:enforcement="0"/>
  <w:defaultTabStop w:val="420"/>
  <w:drawingGridHorizontalSpacing w:val="150"/>
  <w:drawingGridVerticalSpacing w:val="204"/>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04B"/>
    <w:rsid w:val="00025078"/>
    <w:rsid w:val="00032767"/>
    <w:rsid w:val="00034527"/>
    <w:rsid w:val="00034A9C"/>
    <w:rsid w:val="00040851"/>
    <w:rsid w:val="00053F5A"/>
    <w:rsid w:val="00073863"/>
    <w:rsid w:val="000901DD"/>
    <w:rsid w:val="000A0DE9"/>
    <w:rsid w:val="000A672F"/>
    <w:rsid w:val="000C5A31"/>
    <w:rsid w:val="000D57D9"/>
    <w:rsid w:val="000D5848"/>
    <w:rsid w:val="000E6780"/>
    <w:rsid w:val="000E7BEB"/>
    <w:rsid w:val="000F5B16"/>
    <w:rsid w:val="0015000E"/>
    <w:rsid w:val="00163065"/>
    <w:rsid w:val="0016538B"/>
    <w:rsid w:val="00182F0F"/>
    <w:rsid w:val="001A05EB"/>
    <w:rsid w:val="001A227E"/>
    <w:rsid w:val="001A36CF"/>
    <w:rsid w:val="001D7D59"/>
    <w:rsid w:val="001E63E4"/>
    <w:rsid w:val="001F1AD7"/>
    <w:rsid w:val="00220976"/>
    <w:rsid w:val="002344EA"/>
    <w:rsid w:val="00253A4E"/>
    <w:rsid w:val="00267577"/>
    <w:rsid w:val="002C4147"/>
    <w:rsid w:val="002E55BF"/>
    <w:rsid w:val="00310DB3"/>
    <w:rsid w:val="00355511"/>
    <w:rsid w:val="00355AA4"/>
    <w:rsid w:val="00357E7E"/>
    <w:rsid w:val="00391026"/>
    <w:rsid w:val="003A17D8"/>
    <w:rsid w:val="003B1937"/>
    <w:rsid w:val="003D3126"/>
    <w:rsid w:val="003F6060"/>
    <w:rsid w:val="00410037"/>
    <w:rsid w:val="00411909"/>
    <w:rsid w:val="0045092A"/>
    <w:rsid w:val="004B2A97"/>
    <w:rsid w:val="004E1E7B"/>
    <w:rsid w:val="004E73DB"/>
    <w:rsid w:val="004F28A0"/>
    <w:rsid w:val="00511578"/>
    <w:rsid w:val="00516CA8"/>
    <w:rsid w:val="00530C17"/>
    <w:rsid w:val="0053685D"/>
    <w:rsid w:val="00537283"/>
    <w:rsid w:val="00567319"/>
    <w:rsid w:val="0058750F"/>
    <w:rsid w:val="005A646D"/>
    <w:rsid w:val="005B7727"/>
    <w:rsid w:val="005B7BCB"/>
    <w:rsid w:val="005C41D9"/>
    <w:rsid w:val="006432CF"/>
    <w:rsid w:val="00647566"/>
    <w:rsid w:val="006A3D0B"/>
    <w:rsid w:val="006B09E2"/>
    <w:rsid w:val="006B2C3C"/>
    <w:rsid w:val="006D7392"/>
    <w:rsid w:val="006F518F"/>
    <w:rsid w:val="00703725"/>
    <w:rsid w:val="00706793"/>
    <w:rsid w:val="0072274B"/>
    <w:rsid w:val="007830CF"/>
    <w:rsid w:val="007A1249"/>
    <w:rsid w:val="007A381F"/>
    <w:rsid w:val="007D1D0B"/>
    <w:rsid w:val="00804BBE"/>
    <w:rsid w:val="008055B6"/>
    <w:rsid w:val="008115A7"/>
    <w:rsid w:val="00813C9C"/>
    <w:rsid w:val="00830B0F"/>
    <w:rsid w:val="008451B5"/>
    <w:rsid w:val="008504DA"/>
    <w:rsid w:val="0085109C"/>
    <w:rsid w:val="00883E18"/>
    <w:rsid w:val="008874B5"/>
    <w:rsid w:val="008B29E7"/>
    <w:rsid w:val="008B7BF8"/>
    <w:rsid w:val="008C7FF0"/>
    <w:rsid w:val="008F4D94"/>
    <w:rsid w:val="009200D3"/>
    <w:rsid w:val="00927BDA"/>
    <w:rsid w:val="00947711"/>
    <w:rsid w:val="009637A3"/>
    <w:rsid w:val="00993227"/>
    <w:rsid w:val="009C0A59"/>
    <w:rsid w:val="009F3A9A"/>
    <w:rsid w:val="00A35E0E"/>
    <w:rsid w:val="00A46604"/>
    <w:rsid w:val="00AA25B9"/>
    <w:rsid w:val="00AC492F"/>
    <w:rsid w:val="00AD4F66"/>
    <w:rsid w:val="00AE6A05"/>
    <w:rsid w:val="00B21CD7"/>
    <w:rsid w:val="00B66D03"/>
    <w:rsid w:val="00B853E8"/>
    <w:rsid w:val="00BD6AB2"/>
    <w:rsid w:val="00BD6DEC"/>
    <w:rsid w:val="00BE2DA0"/>
    <w:rsid w:val="00C365A3"/>
    <w:rsid w:val="00C45CAD"/>
    <w:rsid w:val="00C45FA3"/>
    <w:rsid w:val="00C5572D"/>
    <w:rsid w:val="00C70E3A"/>
    <w:rsid w:val="00C97810"/>
    <w:rsid w:val="00CC508A"/>
    <w:rsid w:val="00CD23AA"/>
    <w:rsid w:val="00CF027E"/>
    <w:rsid w:val="00D12F5D"/>
    <w:rsid w:val="00D267F2"/>
    <w:rsid w:val="00D77A87"/>
    <w:rsid w:val="00D87084"/>
    <w:rsid w:val="00DB29CE"/>
    <w:rsid w:val="00DE0E42"/>
    <w:rsid w:val="00DE4D49"/>
    <w:rsid w:val="00DE4DB3"/>
    <w:rsid w:val="00DF7B2D"/>
    <w:rsid w:val="00E02F0B"/>
    <w:rsid w:val="00E10ED3"/>
    <w:rsid w:val="00E25E45"/>
    <w:rsid w:val="00E526A3"/>
    <w:rsid w:val="00E60004"/>
    <w:rsid w:val="00E67596"/>
    <w:rsid w:val="00E91DAD"/>
    <w:rsid w:val="00EC706E"/>
    <w:rsid w:val="00EE56D8"/>
    <w:rsid w:val="00EF5B45"/>
    <w:rsid w:val="00F00A98"/>
    <w:rsid w:val="00F3399B"/>
    <w:rsid w:val="00F4404B"/>
    <w:rsid w:val="00F84DF1"/>
    <w:rsid w:val="00FA13A1"/>
    <w:rsid w:val="00FE56F1"/>
    <w:rsid w:val="0295277A"/>
    <w:rsid w:val="054A3B68"/>
    <w:rsid w:val="059C4B78"/>
    <w:rsid w:val="07691831"/>
    <w:rsid w:val="07987E45"/>
    <w:rsid w:val="08CA1BE8"/>
    <w:rsid w:val="09AF5ECF"/>
    <w:rsid w:val="0D771DEE"/>
    <w:rsid w:val="0EA45AD8"/>
    <w:rsid w:val="0F5C57D6"/>
    <w:rsid w:val="12A61A03"/>
    <w:rsid w:val="17FD699F"/>
    <w:rsid w:val="17FE6E77"/>
    <w:rsid w:val="192C1C52"/>
    <w:rsid w:val="19EE5DC6"/>
    <w:rsid w:val="1DAD49C3"/>
    <w:rsid w:val="21961631"/>
    <w:rsid w:val="24A85EE5"/>
    <w:rsid w:val="255957E7"/>
    <w:rsid w:val="268F587E"/>
    <w:rsid w:val="279C6714"/>
    <w:rsid w:val="27AE1D78"/>
    <w:rsid w:val="29913719"/>
    <w:rsid w:val="2B944A28"/>
    <w:rsid w:val="2C412EA7"/>
    <w:rsid w:val="2D7D7F0E"/>
    <w:rsid w:val="31A3764B"/>
    <w:rsid w:val="34090A5A"/>
    <w:rsid w:val="39A40248"/>
    <w:rsid w:val="3B36583B"/>
    <w:rsid w:val="3C4B567C"/>
    <w:rsid w:val="3E2C7067"/>
    <w:rsid w:val="40D802A7"/>
    <w:rsid w:val="43276EBB"/>
    <w:rsid w:val="44044A8E"/>
    <w:rsid w:val="45596713"/>
    <w:rsid w:val="4614088C"/>
    <w:rsid w:val="478A6F71"/>
    <w:rsid w:val="47F907F6"/>
    <w:rsid w:val="47F9352F"/>
    <w:rsid w:val="48063A42"/>
    <w:rsid w:val="485338EE"/>
    <w:rsid w:val="486024AF"/>
    <w:rsid w:val="48C4125B"/>
    <w:rsid w:val="4A525E27"/>
    <w:rsid w:val="4B3A634A"/>
    <w:rsid w:val="4CD40D75"/>
    <w:rsid w:val="50485D02"/>
    <w:rsid w:val="51497574"/>
    <w:rsid w:val="53476745"/>
    <w:rsid w:val="53F87A3F"/>
    <w:rsid w:val="54BA1A09"/>
    <w:rsid w:val="55FF6E63"/>
    <w:rsid w:val="5AE14D89"/>
    <w:rsid w:val="5AF656AC"/>
    <w:rsid w:val="5D9F60E0"/>
    <w:rsid w:val="5E2F1450"/>
    <w:rsid w:val="5F0B7D72"/>
    <w:rsid w:val="60275DC6"/>
    <w:rsid w:val="6037544B"/>
    <w:rsid w:val="630934C7"/>
    <w:rsid w:val="636B5B38"/>
    <w:rsid w:val="6451149D"/>
    <w:rsid w:val="64AD3F2E"/>
    <w:rsid w:val="652D292F"/>
    <w:rsid w:val="658A73DF"/>
    <w:rsid w:val="65C6799D"/>
    <w:rsid w:val="678800C1"/>
    <w:rsid w:val="67E81E4D"/>
    <w:rsid w:val="68F96DBD"/>
    <w:rsid w:val="6906054A"/>
    <w:rsid w:val="69641276"/>
    <w:rsid w:val="70AA7F47"/>
    <w:rsid w:val="719B7F30"/>
    <w:rsid w:val="75AC017D"/>
    <w:rsid w:val="761E3B03"/>
    <w:rsid w:val="78C63702"/>
    <w:rsid w:val="7C7C7B7D"/>
    <w:rsid w:val="7EDD70E2"/>
    <w:rsid w:val="7F8516C5"/>
    <w:rsid w:val="7FB20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pPr>
    <w:rPr>
      <w:rFonts w:eastAsia="宋体"/>
      <w:sz w:val="21"/>
      <w:szCs w:val="21"/>
    </w:rPr>
  </w:style>
  <w:style w:type="paragraph" w:styleId="3">
    <w:name w:val="annotation text"/>
    <w:basedOn w:val="1"/>
    <w:link w:val="20"/>
    <w:unhideWhenUsed/>
    <w:qFormat/>
    <w:uiPriority w:val="99"/>
    <w:pPr>
      <w:jc w:val="left"/>
    </w:pPr>
  </w:style>
  <w:style w:type="paragraph" w:styleId="4">
    <w:name w:val="Body Text"/>
    <w:basedOn w:val="1"/>
    <w:qFormat/>
    <w:uiPriority w:val="0"/>
    <w:pPr>
      <w:spacing w:line="160" w:lineRule="exact"/>
    </w:pPr>
    <w:rPr>
      <w:color w:val="0000FF"/>
      <w:szCs w:val="20"/>
    </w:rPr>
  </w:style>
  <w:style w:type="paragraph" w:styleId="5">
    <w:name w:val="Balloon Text"/>
    <w:basedOn w:val="1"/>
    <w:link w:val="19"/>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next w:val="1"/>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9">
    <w:name w:val="Message Header"/>
    <w:basedOn w:val="1"/>
    <w:link w:val="16"/>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10">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1">
    <w:name w:val="annotation subject"/>
    <w:basedOn w:val="3"/>
    <w:next w:val="3"/>
    <w:link w:val="21"/>
    <w:semiHidden/>
    <w:unhideWhenUsed/>
    <w:qFormat/>
    <w:uiPriority w:val="99"/>
    <w:rPr>
      <w:b/>
      <w:bCs/>
    </w:rPr>
  </w:style>
  <w:style w:type="paragraph" w:styleId="12">
    <w:name w:val="Body Text First Indent"/>
    <w:basedOn w:val="4"/>
    <w:qFormat/>
    <w:uiPriority w:val="0"/>
    <w:pPr>
      <w:spacing w:line="500" w:lineRule="exact"/>
      <w:ind w:firstLine="420"/>
    </w:pPr>
    <w:rPr>
      <w:rFonts w:eastAsia="宋体"/>
      <w:sz w:val="28"/>
    </w:rPr>
  </w:style>
  <w:style w:type="character" w:styleId="15">
    <w:name w:val="annotation reference"/>
    <w:basedOn w:val="14"/>
    <w:semiHidden/>
    <w:unhideWhenUsed/>
    <w:qFormat/>
    <w:uiPriority w:val="99"/>
    <w:rPr>
      <w:sz w:val="21"/>
      <w:szCs w:val="21"/>
    </w:rPr>
  </w:style>
  <w:style w:type="character" w:customStyle="1" w:styleId="16">
    <w:name w:val="信息标题 字符"/>
    <w:basedOn w:val="14"/>
    <w:link w:val="9"/>
    <w:qFormat/>
    <w:uiPriority w:val="99"/>
    <w:rPr>
      <w:rFonts w:asciiTheme="majorHAnsi" w:hAnsiTheme="majorHAnsi" w:eastAsiaTheme="majorEastAsia" w:cstheme="majorBidi"/>
      <w:sz w:val="24"/>
      <w:szCs w:val="24"/>
      <w:shd w:val="pct20" w:color="auto" w:fill="auto"/>
    </w:rPr>
  </w:style>
  <w:style w:type="character" w:customStyle="1" w:styleId="17">
    <w:name w:val="页眉 字符"/>
    <w:basedOn w:val="14"/>
    <w:link w:val="7"/>
    <w:qFormat/>
    <w:uiPriority w:val="99"/>
    <w:rPr>
      <w:rFonts w:ascii="Times New Roman" w:hAnsi="Times New Roman" w:eastAsia="仿宋_GB2312" w:cs="Times New Roman"/>
      <w:sz w:val="18"/>
      <w:szCs w:val="18"/>
    </w:rPr>
  </w:style>
  <w:style w:type="character" w:customStyle="1" w:styleId="18">
    <w:name w:val="页脚 字符"/>
    <w:basedOn w:val="14"/>
    <w:link w:val="6"/>
    <w:qFormat/>
    <w:uiPriority w:val="99"/>
    <w:rPr>
      <w:rFonts w:ascii="Times New Roman" w:hAnsi="Times New Roman" w:eastAsia="仿宋_GB2312" w:cs="Times New Roman"/>
      <w:sz w:val="18"/>
      <w:szCs w:val="18"/>
    </w:rPr>
  </w:style>
  <w:style w:type="character" w:customStyle="1" w:styleId="19">
    <w:name w:val="批注框文本 字符"/>
    <w:basedOn w:val="14"/>
    <w:link w:val="5"/>
    <w:semiHidden/>
    <w:qFormat/>
    <w:uiPriority w:val="99"/>
    <w:rPr>
      <w:rFonts w:ascii="Times New Roman" w:hAnsi="Times New Roman" w:eastAsia="仿宋_GB2312" w:cs="Times New Roman"/>
      <w:sz w:val="18"/>
      <w:szCs w:val="18"/>
    </w:rPr>
  </w:style>
  <w:style w:type="character" w:customStyle="1" w:styleId="20">
    <w:name w:val="批注文字 字符"/>
    <w:basedOn w:val="14"/>
    <w:link w:val="3"/>
    <w:qFormat/>
    <w:uiPriority w:val="99"/>
    <w:rPr>
      <w:rFonts w:ascii="Times New Roman" w:hAnsi="Times New Roman" w:eastAsia="仿宋_GB2312" w:cs="Times New Roman"/>
      <w:sz w:val="30"/>
      <w:szCs w:val="24"/>
    </w:rPr>
  </w:style>
  <w:style w:type="character" w:customStyle="1" w:styleId="21">
    <w:name w:val="批注主题 字符"/>
    <w:basedOn w:val="20"/>
    <w:link w:val="11"/>
    <w:semiHidden/>
    <w:qFormat/>
    <w:uiPriority w:val="99"/>
    <w:rPr>
      <w:rFonts w:ascii="Times New Roman" w:hAnsi="Times New Roman" w:eastAsia="仿宋_GB2312" w:cs="Times New Roman"/>
      <w:b/>
      <w:bCs/>
      <w:sz w:val="30"/>
      <w:szCs w:val="24"/>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562559-6CC3-4494-AF76-684BBAF5B5BF}">
  <ds:schemaRefs/>
</ds:datastoreItem>
</file>

<file path=docProps/app.xml><?xml version="1.0" encoding="utf-8"?>
<Properties xmlns="http://schemas.openxmlformats.org/officeDocument/2006/extended-properties" xmlns:vt="http://schemas.openxmlformats.org/officeDocument/2006/docPropsVTypes">
  <Template>Normal</Template>
  <Pages>17</Pages>
  <Words>6343</Words>
  <Characters>7039</Characters>
  <Lines>54</Lines>
  <Paragraphs>15</Paragraphs>
  <TotalTime>63</TotalTime>
  <ScaleCrop>false</ScaleCrop>
  <LinksUpToDate>false</LinksUpToDate>
  <CharactersWithSpaces>7138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2024-11-01T03:45:00Z</dcterms:created>
  <dc:creator>macbook</dc:creator>
  <cp:lastModifiedBy>Z</cp:lastModifiedBy>
  <cp:lastPrinted>2024-01-02T01:52:00Z</cp:lastPrinted>
  <dcterms:modified xsi:type="dcterms:W3CDTF">2026-02-03T08:45:10Z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eyJoZGlkIjoiYmEyOTljZDAyNTY3ZjFiZTcyYTc2NjgzMGQxYmNiOWIiLCJ1c2VySWQiOiI2MTQ5MDUyNjYifQ==</vt:lpwstr>
  </property>
  <property fmtid="{D5CDD505-2E9C-101B-9397-08002B2CF9AE}" pid="3" name="KSOProductBuildVer">
    <vt:lpwstr>2052-12.1.0.24657</vt:lpwstr>
  </property>
  <property fmtid="{D5CDD505-2E9C-101B-9397-08002B2CF9AE}" pid="4" name="ICV">
    <vt:lpwstr>36A4AAD45A544A4B9467C99F1546E252_12</vt:lpwstr>
  </property>
</Properties>
</file>