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320" w:rightChars="100"/>
        <w:rPr>
          <w:rFonts w:eastAsia="方正小标宋_GBK"/>
          <w:sz w:val="44"/>
          <w:szCs w:val="44"/>
        </w:rPr>
      </w:pPr>
    </w:p>
    <w:p>
      <w:pPr>
        <w:spacing w:line="640" w:lineRule="exact"/>
        <w:ind w:right="320" w:rightChars="100"/>
        <w:jc w:val="center"/>
        <w:rPr>
          <w:rFonts w:eastAsia="方正小标宋_GBK"/>
          <w:sz w:val="44"/>
          <w:szCs w:val="44"/>
        </w:rPr>
      </w:pPr>
      <w:r>
        <w:rPr>
          <w:rFonts w:eastAsia="方正小标宋_GBK"/>
          <w:sz w:val="44"/>
          <w:szCs w:val="44"/>
        </w:rPr>
        <w:t>巫山县人力资源和社会保障局</w:t>
      </w:r>
    </w:p>
    <w:p>
      <w:pPr>
        <w:spacing w:line="640" w:lineRule="exact"/>
        <w:jc w:val="center"/>
        <w:rPr>
          <w:rFonts w:eastAsia="方正小标宋_GBK"/>
          <w:spacing w:val="-20"/>
          <w:sz w:val="44"/>
          <w:szCs w:val="44"/>
        </w:rPr>
      </w:pPr>
      <w:r>
        <w:rPr>
          <w:rFonts w:eastAsia="方正小标宋_GBK"/>
          <w:sz w:val="44"/>
          <w:szCs w:val="44"/>
        </w:rPr>
        <w:t>转发关于开展2022年重庆</w:t>
      </w:r>
      <w:r>
        <w:rPr>
          <w:rFonts w:hint="eastAsia" w:ascii="方正小标宋_GBK" w:hAnsi="方正小标宋_GBK" w:eastAsia="方正小标宋_GBK" w:cs="方正小标宋_GBK"/>
          <w:sz w:val="44"/>
          <w:szCs w:val="44"/>
        </w:rPr>
        <w:t>市“最美基层高校毕业生”学习宣传活动的通知</w:t>
      </w:r>
    </w:p>
    <w:p>
      <w:pPr>
        <w:ind w:left="320" w:leftChars="100" w:right="320" w:rightChars="100"/>
        <w:jc w:val="center"/>
        <w:rPr>
          <w:rFonts w:hint="eastAsia"/>
          <w:szCs w:val="32"/>
        </w:rPr>
      </w:pPr>
      <w:r>
        <w:rPr>
          <w:szCs w:val="32"/>
        </w:rPr>
        <w:t>巫山人社发〔202</w:t>
      </w:r>
      <w:r>
        <w:rPr>
          <w:rFonts w:hint="eastAsia"/>
          <w:szCs w:val="32"/>
        </w:rPr>
        <w:t>2</w:t>
      </w:r>
      <w:r>
        <w:rPr>
          <w:szCs w:val="32"/>
        </w:rPr>
        <w:t>〕</w:t>
      </w:r>
      <w:r>
        <w:rPr>
          <w:rFonts w:hint="eastAsia"/>
          <w:szCs w:val="32"/>
        </w:rPr>
        <w:t>65</w:t>
      </w:r>
      <w:r>
        <w:rPr>
          <w:szCs w:val="32"/>
        </w:rPr>
        <w:t>号</w:t>
      </w:r>
    </w:p>
    <w:p>
      <w:pPr>
        <w:ind w:left="320" w:leftChars="100" w:right="320" w:rightChars="100"/>
        <w:jc w:val="center"/>
        <w:rPr>
          <w:szCs w:val="32"/>
        </w:rPr>
      </w:pPr>
    </w:p>
    <w:p>
      <w:pPr>
        <w:spacing w:line="560" w:lineRule="exact"/>
        <w:rPr>
          <w:szCs w:val="32"/>
        </w:rPr>
      </w:pPr>
      <w:r>
        <w:rPr>
          <w:szCs w:val="32"/>
        </w:rPr>
        <w:t>各乡镇人民政府、街道办事处，县级各部门：</w:t>
      </w:r>
    </w:p>
    <w:p>
      <w:pPr>
        <w:spacing w:line="560" w:lineRule="exact"/>
        <w:ind w:firstLine="640" w:firstLineChars="200"/>
        <w:rPr>
          <w:b/>
          <w:bCs/>
          <w:szCs w:val="32"/>
        </w:rPr>
      </w:pPr>
      <w:r>
        <w:rPr>
          <w:szCs w:val="32"/>
        </w:rPr>
        <w:t>现将</w:t>
      </w:r>
      <w:r>
        <w:rPr>
          <w:rFonts w:hint="eastAsia"/>
          <w:szCs w:val="32"/>
        </w:rPr>
        <w:t>重庆市人力资源和社会保障局《关于开展2022年重庆市“最美基层高校毕业生”学习宣传活动的通知》转发给你们。请各单位按</w:t>
      </w:r>
      <w:r>
        <w:rPr>
          <w:szCs w:val="32"/>
        </w:rPr>
        <w:t>照文件</w:t>
      </w:r>
      <w:r>
        <w:rPr>
          <w:rFonts w:hint="eastAsia"/>
          <w:szCs w:val="32"/>
        </w:rPr>
        <w:t>精神</w:t>
      </w:r>
      <w:r>
        <w:rPr>
          <w:szCs w:val="32"/>
        </w:rPr>
        <w:t>，根据实际</w:t>
      </w:r>
      <w:r>
        <w:rPr>
          <w:rFonts w:hint="eastAsia"/>
          <w:szCs w:val="32"/>
        </w:rPr>
        <w:t>情况</w:t>
      </w:r>
      <w:r>
        <w:rPr>
          <w:szCs w:val="32"/>
        </w:rPr>
        <w:t>，</w:t>
      </w:r>
      <w:r>
        <w:rPr>
          <w:rFonts w:hint="eastAsia"/>
          <w:szCs w:val="32"/>
        </w:rPr>
        <w:t>积极申报符合条件对象，于2022年4月10日前将相关材料报送至巫山县人力社保局</w:t>
      </w:r>
      <w:r>
        <w:rPr>
          <w:szCs w:val="32"/>
        </w:rPr>
        <w:t>。</w:t>
      </w:r>
      <w:r>
        <w:rPr>
          <w:rFonts w:hint="eastAsia"/>
          <w:b/>
          <w:bCs/>
          <w:szCs w:val="32"/>
        </w:rPr>
        <w:t>材料电子档报送至邮箱：</w:t>
      </w:r>
      <w:r>
        <w:rPr>
          <w:b/>
          <w:bCs/>
          <w:szCs w:val="32"/>
        </w:rPr>
        <w:t>466385760</w:t>
      </w:r>
      <w:r>
        <w:rPr>
          <w:rFonts w:hint="eastAsia"/>
          <w:b/>
          <w:bCs/>
          <w:szCs w:val="32"/>
        </w:rPr>
        <w:t>@qq.com。</w:t>
      </w:r>
    </w:p>
    <w:p>
      <w:pPr>
        <w:spacing w:line="560" w:lineRule="exact"/>
        <w:ind w:firstLine="640" w:firstLineChars="200"/>
        <w:rPr>
          <w:rFonts w:hint="eastAsia"/>
          <w:szCs w:val="32"/>
        </w:rPr>
      </w:pPr>
      <w:r>
        <w:rPr>
          <w:rFonts w:hint="eastAsia"/>
          <w:szCs w:val="32"/>
        </w:rPr>
        <w:t>联系人：王芳，联系电话：57532199。</w:t>
      </w:r>
    </w:p>
    <w:p>
      <w:pPr>
        <w:spacing w:line="560" w:lineRule="exact"/>
        <w:ind w:firstLine="640" w:firstLineChars="200"/>
        <w:rPr>
          <w:rFonts w:hint="eastAsia"/>
          <w:szCs w:val="32"/>
        </w:rPr>
      </w:pPr>
    </w:p>
    <w:p>
      <w:pPr>
        <w:spacing w:line="560" w:lineRule="exact"/>
        <w:ind w:firstLine="640" w:firstLineChars="200"/>
        <w:rPr>
          <w:szCs w:val="32"/>
        </w:rPr>
      </w:pPr>
    </w:p>
    <w:p>
      <w:pPr>
        <w:spacing w:line="560" w:lineRule="exact"/>
        <w:ind w:firstLine="640" w:firstLineChars="200"/>
        <w:rPr>
          <w:szCs w:val="32"/>
        </w:rPr>
      </w:pPr>
      <w:r>
        <w:rPr>
          <w:rFonts w:hint="eastAsia"/>
          <w:szCs w:val="32"/>
        </w:rPr>
        <w:t xml:space="preserve">                   巫山县人力资源和社会保障局</w:t>
      </w:r>
    </w:p>
    <w:p>
      <w:pPr>
        <w:spacing w:line="560" w:lineRule="exact"/>
        <w:ind w:firstLine="640" w:firstLineChars="200"/>
        <w:rPr>
          <w:szCs w:val="32"/>
        </w:rPr>
      </w:pPr>
      <w:r>
        <w:rPr>
          <w:rFonts w:hint="eastAsia"/>
          <w:szCs w:val="32"/>
        </w:rPr>
        <w:t xml:space="preserve">                         2022年4月2日</w:t>
      </w:r>
    </w:p>
    <w:p>
      <w:pPr>
        <w:spacing w:line="560" w:lineRule="exact"/>
        <w:ind w:firstLine="640" w:firstLineChars="200"/>
        <w:rPr>
          <w:szCs w:val="32"/>
        </w:rPr>
      </w:pPr>
      <w:r>
        <w:rPr>
          <w:rFonts w:hint="eastAsia" w:ascii="方正仿宋_GBK"/>
          <w:color w:val="333333"/>
          <w:szCs w:val="32"/>
          <w:shd w:val="clear" w:color="auto" w:fill="FFFFFF"/>
        </w:rPr>
        <w:t>（此件公开发布）</w:t>
      </w:r>
    </w:p>
    <w:p>
      <w:pPr>
        <w:rPr>
          <w:rFonts w:hint="eastAsia"/>
          <w:color w:val="111F2C"/>
          <w:szCs w:val="32"/>
          <w:shd w:val="clear" w:color="auto" w:fill="FFFFFF"/>
        </w:rPr>
      </w:pPr>
      <w:bookmarkStart w:id="0" w:name="GWZW"/>
      <w:bookmarkEnd w:id="0"/>
    </w:p>
    <w:p>
      <w:pPr>
        <w:rPr>
          <w:rFonts w:hint="eastAsia"/>
          <w:color w:val="111F2C"/>
          <w:szCs w:val="32"/>
          <w:shd w:val="clear" w:color="auto" w:fill="FFFFFF"/>
        </w:rPr>
      </w:pPr>
    </w:p>
    <w:p>
      <w:pPr>
        <w:rPr>
          <w:color w:val="111F2C"/>
          <w:szCs w:val="32"/>
          <w:shd w:val="clear" w:color="auto" w:fill="FFFFFF"/>
        </w:rPr>
      </w:pPr>
    </w:p>
    <w:p>
      <w:pPr>
        <w:spacing w:line="600" w:lineRule="exact"/>
        <w:ind w:left="1120" w:leftChars="350" w:right="1120" w:rightChars="350"/>
        <w:jc w:val="distribute"/>
        <w:rPr>
          <w:rFonts w:eastAsia="方正小标宋_GBK"/>
          <w:sz w:val="44"/>
          <w:szCs w:val="44"/>
        </w:rPr>
      </w:pPr>
      <w:r>
        <w:rPr>
          <w:rFonts w:eastAsia="方正小标宋_GBK"/>
          <w:sz w:val="44"/>
          <w:szCs w:val="44"/>
        </w:rPr>
        <w:t>中共重庆市委宣传部</w:t>
      </w:r>
    </w:p>
    <w:p>
      <w:pPr>
        <w:spacing w:line="600" w:lineRule="exact"/>
        <w:ind w:left="1120" w:leftChars="350" w:right="1120" w:rightChars="350"/>
        <w:jc w:val="distribute"/>
        <w:rPr>
          <w:rFonts w:eastAsia="方正小标宋_GBK"/>
          <w:sz w:val="44"/>
          <w:szCs w:val="44"/>
        </w:rPr>
      </w:pPr>
      <w:r>
        <w:rPr>
          <w:rFonts w:eastAsia="方正小标宋_GBK"/>
          <w:sz w:val="44"/>
          <w:szCs w:val="44"/>
        </w:rPr>
        <w:t>重庆市精神文明建设委员会办公室</w:t>
      </w:r>
    </w:p>
    <w:p>
      <w:pPr>
        <w:spacing w:line="600" w:lineRule="exact"/>
        <w:ind w:left="1120" w:leftChars="350" w:right="1120" w:rightChars="350"/>
        <w:jc w:val="distribute"/>
        <w:rPr>
          <w:rFonts w:eastAsia="方正小标宋_GBK"/>
          <w:sz w:val="44"/>
          <w:szCs w:val="44"/>
        </w:rPr>
      </w:pPr>
      <w:r>
        <w:rPr>
          <w:rFonts w:eastAsia="方正小标宋_GBK"/>
          <w:sz w:val="44"/>
          <w:szCs w:val="44"/>
        </w:rPr>
        <w:t>重庆市人力资源和社会保障局</w:t>
      </w:r>
    </w:p>
    <w:p>
      <w:pPr>
        <w:spacing w:line="600" w:lineRule="exact"/>
        <w:jc w:val="center"/>
        <w:rPr>
          <w:rFonts w:ascii="方正小标宋_GBK" w:hAnsi="方正小标宋_GBK" w:eastAsia="方正小标宋_GBK" w:cs="方正小标宋_GBK"/>
          <w:sz w:val="44"/>
          <w:szCs w:val="44"/>
        </w:rPr>
      </w:pPr>
      <w:r>
        <w:rPr>
          <w:rFonts w:eastAsia="方正小标宋_GBK"/>
          <w:sz w:val="44"/>
          <w:szCs w:val="44"/>
        </w:rPr>
        <w:t>关于开展2022年重庆</w:t>
      </w:r>
      <w:r>
        <w:rPr>
          <w:rFonts w:hint="eastAsia" w:ascii="方正小标宋_GBK" w:hAnsi="方正小标宋_GBK" w:eastAsia="方正小标宋_GBK" w:cs="方正小标宋_GBK"/>
          <w:sz w:val="44"/>
          <w:szCs w:val="44"/>
        </w:rPr>
        <w:t>市“最美基层高校毕业生”学习宣传活动的通知</w:t>
      </w:r>
    </w:p>
    <w:p>
      <w:pPr>
        <w:spacing w:line="600" w:lineRule="exact"/>
        <w:jc w:val="center"/>
        <w:rPr>
          <w:rFonts w:hint="eastAsia"/>
          <w:szCs w:val="32"/>
        </w:rPr>
      </w:pPr>
      <w:r>
        <w:rPr>
          <w:szCs w:val="32"/>
        </w:rPr>
        <w:t>渝人社〔2022〕144号</w:t>
      </w:r>
    </w:p>
    <w:p>
      <w:pPr>
        <w:spacing w:line="600" w:lineRule="exact"/>
        <w:jc w:val="center"/>
      </w:pPr>
    </w:p>
    <w:p>
      <w:pPr>
        <w:spacing w:line="600" w:lineRule="exact"/>
      </w:pPr>
      <w:r>
        <w:t>各区县（自治县）党委宣传部、文明办、人力社保局，两江新区党工委宣传部、组织人事部，西部科学城重庆高新区党工委宣传部、政务服务和社会事务中心，万盛经开区党工委宣传部、人力社保局：</w:t>
      </w:r>
    </w:p>
    <w:p>
      <w:pPr>
        <w:spacing w:line="600" w:lineRule="exact"/>
        <w:ind w:firstLine="640" w:firstLineChars="200"/>
        <w:rPr>
          <w:rFonts w:ascii="方正仿宋_GBK" w:hAnsi="方正仿宋_GBK" w:cs="方正仿宋_GBK"/>
        </w:rPr>
      </w:pPr>
      <w:r>
        <w:t>2022年是进入全面建设社会主义现代化国家、向第二个百 年奋斗目标进军新征程的重要一年，为深入贯彻习近平新时代中国特色社会主义思想，展示全市广大基层高校毕业生在乡村振兴和生态文明建设中的典型故事，进一步加强先进典型学习宣传，根据市委宣传部、市文明办《关于深入开展2022</w:t>
      </w:r>
      <w:r>
        <w:rPr>
          <w:rFonts w:hint="eastAsia" w:ascii="方正仿宋_GBK" w:hAnsi="方正仿宋_GBK" w:cs="方正仿宋_GBK"/>
        </w:rPr>
        <w:t>年“最美人物”学习宣传活动的通知》</w:t>
      </w:r>
      <w:r>
        <w:t>（渝委宣〔2022〕27号）要求，经研究，决定在全市开展2022年重庆</w:t>
      </w:r>
      <w:r>
        <w:rPr>
          <w:rFonts w:hint="eastAsia" w:ascii="方正仿宋_GBK" w:hAnsi="方正仿宋_GBK" w:cs="方正仿宋_GBK"/>
        </w:rPr>
        <w:t>市“最美基层高校毕业生”学习宣传活动。现就有关事项通知如下：</w:t>
      </w:r>
    </w:p>
    <w:p>
      <w:pPr>
        <w:spacing w:line="600" w:lineRule="exact"/>
        <w:ind w:firstLine="640" w:firstLineChars="200"/>
        <w:rPr>
          <w:rFonts w:eastAsia="方正黑体_GBK"/>
        </w:rPr>
      </w:pPr>
      <w:r>
        <w:rPr>
          <w:rFonts w:eastAsia="方正黑体_GBK"/>
        </w:rPr>
        <w:t>一、活动主题</w:t>
      </w:r>
    </w:p>
    <w:p>
      <w:pPr>
        <w:spacing w:line="600" w:lineRule="exact"/>
        <w:ind w:firstLine="640" w:firstLineChars="200"/>
      </w:pPr>
      <w:r>
        <w:t>基层奋斗，青春报国</w:t>
      </w:r>
    </w:p>
    <w:p>
      <w:pPr>
        <w:spacing w:line="600" w:lineRule="exact"/>
        <w:ind w:firstLine="640" w:firstLineChars="200"/>
        <w:rPr>
          <w:rFonts w:eastAsia="方正黑体_GBK"/>
        </w:rPr>
      </w:pPr>
      <w:r>
        <w:rPr>
          <w:rFonts w:eastAsia="方正黑体_GBK"/>
        </w:rPr>
        <w:t>二、主办单位</w:t>
      </w:r>
    </w:p>
    <w:p>
      <w:pPr>
        <w:spacing w:line="600" w:lineRule="exact"/>
        <w:ind w:firstLine="640" w:firstLineChars="200"/>
      </w:pPr>
      <w:r>
        <w:t>市委宣传部、市文明办、市人力社保局</w:t>
      </w:r>
    </w:p>
    <w:p>
      <w:pPr>
        <w:spacing w:line="600" w:lineRule="exact"/>
        <w:ind w:firstLine="640" w:firstLineChars="200"/>
        <w:rPr>
          <w:rFonts w:eastAsia="方正黑体_GBK"/>
        </w:rPr>
      </w:pPr>
      <w:r>
        <w:rPr>
          <w:rFonts w:eastAsia="方正黑体_GBK"/>
        </w:rPr>
        <w:t>三、活动内容</w:t>
      </w:r>
    </w:p>
    <w:p>
      <w:pPr>
        <w:spacing w:line="600" w:lineRule="exact"/>
        <w:ind w:firstLine="640" w:firstLineChars="200"/>
      </w:pPr>
      <w:r>
        <w:t>以习近平新时代中国特色社会主</w:t>
      </w:r>
      <w:r>
        <w:rPr>
          <w:rFonts w:hint="eastAsia" w:ascii="方正仿宋_GBK" w:hAnsi="方正仿宋_GBK" w:cs="方正仿宋_GBK"/>
        </w:rPr>
        <w:t>义思想为指导，全面贯彻党的十九大和十九届历次全会精神，落实党中央、国务院关于引导和鼓励高校毕业生到基层工作和加快推进乡村人才振兴等重大决策部署及市委市政府工作要求，广泛开展“最美基层高校毕业生”学习宣传活动，推出一批积极响应号召投身基层一线，勇于担当、甘于奉献的基层高校毕业生先进典型，引导和激励广大高校毕业生深刻认识“两个确立”的决定性意义，增强“四个意识”、坚定“四个自信”、做到“两个维护”。引导和激励广大高校毕业生学习“最美”、争当“最美”，肩负起时代赋予的重任，志存高远、脚踏实地，积极到基层去、到祖国最需要的地方去建功立业、成长成才，努力在实现中华民族伟大复兴的中国梦的生动实践中放飞</w:t>
      </w:r>
      <w:r>
        <w:t>青春梦想。</w:t>
      </w:r>
    </w:p>
    <w:p>
      <w:pPr>
        <w:spacing w:line="600" w:lineRule="exact"/>
        <w:ind w:firstLine="640" w:firstLineChars="200"/>
        <w:rPr>
          <w:rFonts w:eastAsia="方正黑体_GBK"/>
        </w:rPr>
      </w:pPr>
      <w:r>
        <w:rPr>
          <w:rFonts w:eastAsia="方正黑体_GBK"/>
        </w:rPr>
        <w:t>四、活动安排</w:t>
      </w:r>
    </w:p>
    <w:p>
      <w:pPr>
        <w:spacing w:line="600" w:lineRule="exact"/>
        <w:ind w:firstLine="640" w:firstLineChars="200"/>
      </w:pPr>
      <w:r>
        <w:t>活动主要由广泛动员、组织推荐、评议发布、集中宣传、深入学习等五个环节组成。</w:t>
      </w:r>
    </w:p>
    <w:p>
      <w:pPr>
        <w:spacing w:line="600" w:lineRule="exact"/>
        <w:ind w:firstLine="640" w:firstLineChars="200"/>
        <w:rPr>
          <w:rFonts w:ascii="方正仿宋_GBK" w:hAnsi="方正仿宋_GBK" w:cs="方正仿宋_GBK"/>
        </w:rPr>
      </w:pPr>
      <w:r>
        <w:rPr>
          <w:rFonts w:eastAsia="方正楷体_GBK"/>
        </w:rPr>
        <w:t>（一）广泛动员。</w:t>
      </w:r>
      <w:r>
        <w:t>市委宣传部、市文明办、市人力社保局联合印发通知，对活动作出安排部署。各区县（自治县）人力社保部门根据通知要求，与当地党委宣传部门密切配合，广泛动员基层机关、企事业单位等积极参与推荐，深入挖掘高校毕业生扎根基层、服务群众、为民办实事的先进事迹，选树一批基层高校毕</w:t>
      </w:r>
      <w:r>
        <w:rPr>
          <w:rFonts w:hint="eastAsia" w:ascii="方正仿宋_GBK" w:hAnsi="方正仿宋_GBK" w:cs="方正仿宋_GBK"/>
        </w:rPr>
        <w:t>业生先进典型，在全市掀起发现“最美”、争当“最美”的热潮。</w:t>
      </w:r>
    </w:p>
    <w:p>
      <w:pPr>
        <w:spacing w:line="600" w:lineRule="exact"/>
        <w:ind w:firstLine="640" w:firstLineChars="200"/>
      </w:pPr>
      <w:r>
        <w:rPr>
          <w:rFonts w:eastAsia="方正楷体_GBK"/>
        </w:rPr>
        <w:t>（二）组织推荐。</w:t>
      </w:r>
      <w:r>
        <w:t>各区县（自治县）人力社保部门会同党委宣传部、文明办，积极对接组织、教育、共青团等部门，按照富有先进性、典型性和代表性的原则，从乡村振兴、科技创新、工业强市、抗疫防疫等重大战略中发掘先进典型，召开人选综合评议工作会，充分发扬民主，比选推荐上报候选人，每个区县（自治县）不超过3名。要确保候选人政治合格、品德良好、实绩突出、群众满意、社会认可，无违法行为。</w:t>
      </w:r>
    </w:p>
    <w:p>
      <w:pPr>
        <w:spacing w:line="600" w:lineRule="exact"/>
        <w:ind w:firstLine="640" w:firstLineChars="200"/>
        <w:rPr>
          <w:rFonts w:ascii="方正仿宋_GBK" w:hAnsi="方正仿宋_GBK" w:cs="方正仿宋_GBK"/>
        </w:rPr>
      </w:pPr>
      <w:r>
        <w:rPr>
          <w:rFonts w:eastAsia="方正楷体_GBK"/>
        </w:rPr>
        <w:t>（三）评议发布。</w:t>
      </w:r>
      <w:r>
        <w:t>市委宣传部、市文明办、市人力社保局邀请有关部门以及相关专家学者组成综合评议工作组，对候选人先进事迹进行综合评议，遴选确定10名候选人物和20名提名人物，并颁发荣誉证书，会同重庆电视台联合举办2022年重</w:t>
      </w:r>
      <w:r>
        <w:rPr>
          <w:rFonts w:hint="eastAsia" w:ascii="方正仿宋_GBK" w:hAnsi="方正仿宋_GBK" w:cs="方正仿宋_GBK"/>
        </w:rPr>
        <w:t>庆市“最美基层高校毕业生”发布仪式。</w:t>
      </w:r>
    </w:p>
    <w:p>
      <w:pPr>
        <w:spacing w:line="600" w:lineRule="exact"/>
        <w:ind w:firstLine="640" w:firstLineChars="200"/>
        <w:rPr>
          <w:rFonts w:ascii="方正仿宋_GBK" w:hAnsi="方正仿宋_GBK" w:cs="方正仿宋_GBK"/>
        </w:rPr>
      </w:pPr>
      <w:r>
        <w:rPr>
          <w:rFonts w:eastAsia="方正楷体_GBK"/>
        </w:rPr>
        <w:t>（四）集中宣传。</w:t>
      </w:r>
      <w:r>
        <w:t>市委宣传部、市文明办、市人力社保局组织在渝新闻媒体，结合新</w:t>
      </w:r>
      <w:r>
        <w:rPr>
          <w:rFonts w:hint="eastAsia" w:ascii="方正仿宋_GBK" w:hAnsi="方正仿宋_GBK" w:cs="方正仿宋_GBK"/>
        </w:rPr>
        <w:t>闻网站和“两微一端”等新媒体，通过“最美”群像、人物专访等形式广泛报道“最美基层高校毕业生”先进事迹，形成全方位宣传声势。</w:t>
      </w:r>
      <w:r>
        <w:t>组织编撰2022年重</w:t>
      </w:r>
      <w:r>
        <w:rPr>
          <w:rFonts w:hint="eastAsia" w:ascii="方正仿宋_GBK" w:hAnsi="方正仿宋_GBK" w:cs="方正仿宋_GBK"/>
        </w:rPr>
        <w:t>庆市“最美基层高校毕业生”先进事迹书籍。区县（自治县）人力社保部门积极会同当地党委宣传部门，利用好区县融媒体中心，</w:t>
      </w:r>
      <w:r>
        <w:t>对2022</w:t>
      </w:r>
      <w:r>
        <w:rPr>
          <w:rFonts w:hint="eastAsia" w:ascii="方正仿宋_GBK" w:hAnsi="方正仿宋_GBK" w:cs="方正仿宋_GBK"/>
        </w:rPr>
        <w:t>年重庆市“最美基层高校毕业生”尤其是本区县（自治县）候选人和提名人进行广泛宣传和报道。</w:t>
      </w:r>
    </w:p>
    <w:p>
      <w:pPr>
        <w:spacing w:line="600" w:lineRule="exact"/>
        <w:ind w:firstLine="640" w:firstLineChars="200"/>
        <w:rPr>
          <w:rFonts w:ascii="方正仿宋_GBK" w:hAnsi="方正仿宋_GBK" w:cs="方正仿宋_GBK"/>
        </w:rPr>
      </w:pPr>
      <w:r>
        <w:rPr>
          <w:rFonts w:eastAsia="方正楷体_GBK"/>
        </w:rPr>
        <w:t>（五）深入学习。</w:t>
      </w:r>
      <w:r>
        <w:t>市</w:t>
      </w:r>
      <w:r>
        <w:rPr>
          <w:rFonts w:hint="eastAsia" w:ascii="方正仿宋_GBK" w:hAnsi="方正仿宋_GBK" w:cs="方正仿宋_GBK"/>
        </w:rPr>
        <w:t>人力社保局面向市内在校大学生、基层高校毕业生和“三支一扶”人员等重点群体，采用线上线下相结合的方式，组织“最美基层高校毕业”先进事迹学习宣传活动进校园、进基层，激励广大青年人才尤其是高校毕业生从先进典型事迹中汲取精神营养，为推进社会主义现代化强国重庆篇章贡献力量，积极投身全面推进乡村振兴、全面建设社会主义现代化国家的伟大征程。</w:t>
      </w:r>
    </w:p>
    <w:p>
      <w:pPr>
        <w:spacing w:line="600" w:lineRule="exact"/>
        <w:ind w:firstLine="640" w:firstLineChars="200"/>
        <w:rPr>
          <w:rFonts w:ascii="方正黑体_GBK" w:hAnsi="方正黑体_GBK" w:eastAsia="方正黑体_GBK" w:cs="方正黑体_GBK"/>
        </w:rPr>
      </w:pPr>
      <w:r>
        <w:rPr>
          <w:rFonts w:hint="eastAsia" w:ascii="方正黑体_GBK" w:hAnsi="方正黑体_GBK" w:eastAsia="方正黑体_GBK" w:cs="方正黑体_GBK"/>
        </w:rPr>
        <w:t>五、遴选范围</w:t>
      </w:r>
    </w:p>
    <w:p>
      <w:pPr>
        <w:spacing w:line="600" w:lineRule="exact"/>
        <w:ind w:firstLine="640" w:firstLineChars="200"/>
        <w:rPr>
          <w:rFonts w:eastAsia="方正楷体_GBK"/>
        </w:rPr>
      </w:pPr>
      <w:r>
        <w:rPr>
          <w:rFonts w:eastAsia="方正楷体_GBK"/>
        </w:rPr>
        <w:t>（一）遴选对象</w:t>
      </w:r>
    </w:p>
    <w:p>
      <w:pPr>
        <w:spacing w:line="600" w:lineRule="exact"/>
        <w:ind w:firstLine="640" w:firstLineChars="200"/>
        <w:rPr>
          <w:rFonts w:ascii="方正仿宋_GBK" w:hAnsi="方正仿宋_GBK" w:cs="方正仿宋_GBK"/>
        </w:rPr>
      </w:pPr>
      <w:r>
        <w:t>在乡镇及以下基层一线工作和服务3年以上、35岁以内的高校毕业生，包括城企事业单位工作人员、乡社区就</w:t>
      </w:r>
      <w:r>
        <w:rPr>
          <w:rFonts w:hint="eastAsia" w:ascii="方正仿宋_GBK" w:hAnsi="方正仿宋_GBK" w:cs="方正仿宋_GBK"/>
        </w:rPr>
        <w:t>业人员、创业创新典型（区县及以下）等，同等条件下优先遴选参加过大学生村官、“三支一扶”计划、特岗教师计划、西部计划等高校毕</w:t>
      </w:r>
      <w:r>
        <w:t>业生基层服务项目且继续留在基层工作的人员。已获得2020年、2021</w:t>
      </w:r>
      <w:r>
        <w:rPr>
          <w:rFonts w:hint="eastAsia" w:ascii="方正仿宋_GBK" w:hAnsi="方正仿宋_GBK" w:cs="方正仿宋_GBK"/>
        </w:rPr>
        <w:t>年全国或重庆市“最美基层高校毕业生”的不纳入本次评选。</w:t>
      </w:r>
    </w:p>
    <w:p>
      <w:pPr>
        <w:spacing w:line="600" w:lineRule="exact"/>
        <w:ind w:firstLine="640" w:firstLineChars="200"/>
        <w:rPr>
          <w:rFonts w:eastAsia="方正楷体_GBK"/>
        </w:rPr>
      </w:pPr>
      <w:r>
        <w:rPr>
          <w:rFonts w:eastAsia="方正楷体_GBK"/>
        </w:rPr>
        <w:t>（二）遴选条件</w:t>
      </w:r>
    </w:p>
    <w:p>
      <w:pPr>
        <w:spacing w:line="600" w:lineRule="exact"/>
        <w:ind w:firstLine="640" w:firstLineChars="200"/>
        <w:rPr>
          <w:rFonts w:ascii="方正仿宋_GBK" w:hAnsi="方正仿宋_GBK" w:cs="方正仿宋_GBK"/>
        </w:rPr>
      </w:pPr>
      <w:r>
        <w:rPr>
          <w:rFonts w:hint="eastAsia" w:ascii="方正仿宋_GBK" w:hAnsi="方正仿宋_GBK" w:cs="方正仿宋_GBK"/>
        </w:rPr>
        <w:t>“最美基层高校毕业生”候选人应具备以下条件：</w:t>
      </w:r>
    </w:p>
    <w:p>
      <w:pPr>
        <w:spacing w:line="600" w:lineRule="exact"/>
        <w:ind w:firstLine="640" w:firstLineChars="200"/>
        <w:rPr>
          <w:rFonts w:ascii="方正仿宋_GBK" w:hAnsi="方正仿宋_GBK" w:cs="方正仿宋_GBK"/>
        </w:rPr>
      </w:pPr>
      <w:r>
        <w:t>1</w:t>
      </w:r>
      <w:r>
        <w:rPr>
          <w:rFonts w:hint="eastAsia"/>
        </w:rPr>
        <w:t>．</w:t>
      </w:r>
      <w:r>
        <w:t>坚持用习近平新时代中国</w:t>
      </w:r>
      <w:r>
        <w:rPr>
          <w:rFonts w:hint="eastAsia" w:ascii="方正仿宋_GBK" w:hAnsi="方正仿宋_GBK" w:cs="方正仿宋_GBK"/>
        </w:rPr>
        <w:t>特色社会主义思想武装头脑，牢固树立“四个意识”，坚定“四个自信”，做到“两个维护”，拥护“两个确立”，思想政治坚定，热爱祖国。</w:t>
      </w:r>
    </w:p>
    <w:p>
      <w:pPr>
        <w:spacing w:line="600" w:lineRule="exact"/>
        <w:ind w:firstLine="640" w:firstLineChars="200"/>
      </w:pPr>
      <w:r>
        <w:t>2</w:t>
      </w:r>
      <w:r>
        <w:rPr>
          <w:rFonts w:hint="eastAsia"/>
        </w:rPr>
        <w:t>．</w:t>
      </w:r>
      <w:r>
        <w:t>自觉践行社会主义核心价值观，遵纪守法，征信良好，作风优良，自律廉洁，淡泊名利，艰苦奋斗，爱岗敬业，无私奉献。</w:t>
      </w:r>
    </w:p>
    <w:p>
      <w:pPr>
        <w:spacing w:line="600" w:lineRule="exact"/>
        <w:ind w:firstLine="640" w:firstLineChars="200"/>
      </w:pPr>
      <w:r>
        <w:t>3</w:t>
      </w:r>
      <w:r>
        <w:rPr>
          <w:rFonts w:hint="eastAsia"/>
        </w:rPr>
        <w:t>．</w:t>
      </w:r>
      <w:r>
        <w:t>积极响应党和国家号召，勇于投身全面推进乡村振兴伟大实践，在基层</w:t>
      </w:r>
      <w:r>
        <w:rPr>
          <w:rFonts w:hint="eastAsia"/>
        </w:rPr>
        <w:t>巩固拓展脱贫攻坚成果</w:t>
      </w:r>
      <w:r>
        <w:t>、推进农业农村现代化、破解民生难题、创新社会治理等领域工作业绩突出，为推动经济社会发展、增进人民群众福</w:t>
      </w:r>
      <w:bookmarkStart w:id="1" w:name="_GoBack"/>
      <w:bookmarkEnd w:id="1"/>
      <w:r>
        <w:t>祉作出重要贡献。</w:t>
      </w:r>
    </w:p>
    <w:p>
      <w:pPr>
        <w:spacing w:line="600" w:lineRule="exact"/>
        <w:ind w:firstLine="640" w:firstLineChars="200"/>
      </w:pPr>
      <w:r>
        <w:t>4</w:t>
      </w:r>
      <w:r>
        <w:rPr>
          <w:rFonts w:hint="eastAsia"/>
        </w:rPr>
        <w:t>．</w:t>
      </w:r>
      <w:r>
        <w:t>事迹得到社会广泛认可，真实感人，具有突出的先进性、代表性和影响力。</w:t>
      </w:r>
    </w:p>
    <w:p>
      <w:pPr>
        <w:spacing w:line="600" w:lineRule="exact"/>
        <w:ind w:firstLine="640" w:firstLineChars="200"/>
        <w:rPr>
          <w:rFonts w:ascii="方正黑体_GBK" w:hAnsi="方正黑体_GBK" w:eastAsia="方正黑体_GBK" w:cs="方正黑体_GBK"/>
        </w:rPr>
      </w:pPr>
      <w:r>
        <w:rPr>
          <w:rFonts w:hint="eastAsia" w:ascii="方正黑体_GBK" w:hAnsi="方正黑体_GBK" w:eastAsia="方正黑体_GBK" w:cs="方正黑体_GBK"/>
        </w:rPr>
        <w:t>六、工作要求</w:t>
      </w:r>
    </w:p>
    <w:p>
      <w:pPr>
        <w:spacing w:line="600" w:lineRule="exact"/>
        <w:ind w:firstLine="640" w:firstLineChars="200"/>
      </w:pPr>
      <w:r>
        <w:rPr>
          <w:rFonts w:eastAsia="方正楷体_GBK"/>
        </w:rPr>
        <w:t>（一）加强组织领导。</w:t>
      </w:r>
      <w:r>
        <w:t>各区县（自治</w:t>
      </w:r>
      <w:r>
        <w:rPr>
          <w:rFonts w:hint="eastAsia" w:ascii="方正仿宋_GBK" w:hAnsi="方正仿宋_GBK" w:cs="方正仿宋_GBK"/>
        </w:rPr>
        <w:t>县）有关部门要把开展“最美基层高校毕业生”学习宣传活动作为新时代引导和鼓励高校毕业生到基层工作的重要抓手，作为激励高校毕业生投身乡村振兴、科技创新、人才强市重大实践的务实举措，切实加强组织领导，成立“最美基层高校毕业生”学习宣传活动专班，精心筹划安排，制定工作方案，把握时间节点，深入总结经验，确保活动</w:t>
      </w:r>
      <w:r>
        <w:t>有力有序开展。</w:t>
      </w:r>
    </w:p>
    <w:p>
      <w:pPr>
        <w:spacing w:line="600" w:lineRule="exact"/>
        <w:ind w:firstLine="640" w:firstLineChars="200"/>
        <w:rPr>
          <w:rFonts w:ascii="方正仿宋_GBK" w:hAnsi="方正仿宋_GBK" w:cs="方正仿宋_GBK"/>
        </w:rPr>
      </w:pPr>
      <w:r>
        <w:rPr>
          <w:rFonts w:eastAsia="方正楷体_GBK"/>
        </w:rPr>
        <w:t>（二）严格评选标准。</w:t>
      </w:r>
      <w:r>
        <w:t>各区</w:t>
      </w:r>
      <w:r>
        <w:rPr>
          <w:rFonts w:hint="eastAsia" w:ascii="方正仿宋_GBK" w:hAnsi="方正仿宋_GBK" w:cs="方正仿宋_GBK"/>
        </w:rPr>
        <w:t>县（自治县）有关部门要坚持“公开、公正、公平、择优”原则，严格遵守评选标准，充分发扬民主，保证推荐质量。推荐工作要坚持以基层高校毕业生的思想品质、精神风貌和工作实绩为衡量基准，按照民主程序确定推荐人选，在一定范围内公示后上报。</w:t>
      </w:r>
    </w:p>
    <w:p>
      <w:pPr>
        <w:spacing w:line="600" w:lineRule="exact"/>
        <w:ind w:firstLine="640" w:firstLineChars="200"/>
      </w:pPr>
      <w:r>
        <w:rPr>
          <w:rFonts w:eastAsia="方正楷体_GBK"/>
        </w:rPr>
        <w:t>（三）抓好统筹协调。</w:t>
      </w:r>
      <w:r>
        <w:t>各区县（自治县）人力社保部门要在党委宣传部门指导下，积极发挥牵头统筹作用，加强与组织、教育、共青团等部门沟通，做好活动开展工作。要充分调动推荐单位、“最美基层高校毕业生”候选人、新闻媒体、高校等积极性，配合做好宣传素材采集、先进事迹挖掘、宣传视频拍摄等工作，把活动抓出声势、抓出成效。于2022年</w:t>
      </w:r>
      <w:r>
        <w:rPr>
          <w:color w:val="000000"/>
        </w:rPr>
        <w:t>4月15日中午12：00</w:t>
      </w:r>
      <w:r>
        <w:t>前，将加盖公章的推进工作情况报告及《2022年</w:t>
      </w:r>
      <w:r>
        <w:rPr>
          <w:rFonts w:hint="eastAsia" w:ascii="方正仿宋_GBK" w:hAnsi="方正仿宋_GBK" w:cs="方正仿宋_GBK"/>
        </w:rPr>
        <w:t>“最美基层高校毕业生”推荐表》、先进事迹（字数控</w:t>
      </w:r>
      <w:r>
        <w:t>制在3000字以内）、推荐人获奖证书等材料报送市人力社保局人力资源流动管理处。</w:t>
      </w:r>
    </w:p>
    <w:p>
      <w:pPr>
        <w:spacing w:line="600" w:lineRule="exact"/>
        <w:ind w:firstLine="640" w:firstLineChars="200"/>
        <w:rPr>
          <w:rFonts w:ascii="方正仿宋_GBK" w:hAnsi="方正仿宋_GBK" w:cs="方正仿宋_GBK"/>
        </w:rPr>
      </w:pPr>
      <w:r>
        <w:rPr>
          <w:rFonts w:eastAsia="方正楷体_GBK"/>
        </w:rPr>
        <w:t>（四）强化宣传引导。</w:t>
      </w:r>
      <w:r>
        <w:t>各区县（自治县）有关部门要加大宣传力度，把宣传工作贯穿活动始终，充分利用报刊、广播、电视、网络等平台宣传，做好活动预热宣传、集中宣传、入校宣传等工作，全方位提升活动的感召力。要讲活最美毕业生故事，广泛开展事迹报道、宣讲报告、座谈交流、展览展示等学习宣传活动，推动学习宣传活动进校园、进机关、进基层、进网站，激励高校</w:t>
      </w:r>
      <w:r>
        <w:rPr>
          <w:rFonts w:hint="eastAsia" w:ascii="方正仿宋_GBK" w:hAnsi="方正仿宋_GBK" w:cs="方正仿宋_GBK"/>
        </w:rPr>
        <w:t>毕业生学习“最美”、争当“最美”，服务基层、奉献基层、扎根基层，为推进社会主义现代化强国重庆篇章贡献力量。</w:t>
      </w:r>
    </w:p>
    <w:p>
      <w:pPr>
        <w:spacing w:line="600" w:lineRule="exact"/>
        <w:ind w:firstLine="640" w:firstLineChars="200"/>
      </w:pPr>
    </w:p>
    <w:p>
      <w:pPr>
        <w:spacing w:line="600" w:lineRule="exact"/>
        <w:ind w:firstLine="640" w:firstLineChars="200"/>
        <w:rPr>
          <w:rFonts w:ascii="方正仿宋_GBK" w:hAnsi="方正仿宋_GBK" w:cs="方正仿宋_GBK"/>
        </w:rPr>
      </w:pPr>
      <w:r>
        <w:t>附件：2022年重庆</w:t>
      </w:r>
      <w:r>
        <w:rPr>
          <w:rFonts w:hint="eastAsia" w:ascii="方正仿宋_GBK" w:hAnsi="方正仿宋_GBK" w:cs="方正仿宋_GBK"/>
        </w:rPr>
        <w:t>市“最美基层高校毕业生”推荐表</w:t>
      </w:r>
    </w:p>
    <w:p>
      <w:pPr>
        <w:spacing w:line="600" w:lineRule="exact"/>
        <w:ind w:firstLine="640" w:firstLineChars="200"/>
      </w:pPr>
    </w:p>
    <w:p>
      <w:pPr>
        <w:spacing w:line="600" w:lineRule="exact"/>
        <w:ind w:firstLine="640" w:firstLineChars="200"/>
      </w:pPr>
    </w:p>
    <w:p>
      <w:pPr>
        <w:spacing w:line="600" w:lineRule="exact"/>
        <w:ind w:right="640" w:rightChars="200"/>
        <w:jc w:val="distribute"/>
      </w:pPr>
      <w:r>
        <w:rPr>
          <w:rFonts w:hint="eastAsia"/>
        </w:rPr>
        <w:t xml:space="preserve">                      </w:t>
      </w:r>
      <w:r>
        <w:t>中共重庆市委宣传部</w:t>
      </w:r>
    </w:p>
    <w:p>
      <w:pPr>
        <w:spacing w:line="600" w:lineRule="exact"/>
        <w:ind w:right="640" w:rightChars="200"/>
        <w:jc w:val="distribute"/>
      </w:pPr>
      <w:r>
        <w:rPr>
          <w:rFonts w:hint="eastAsia"/>
        </w:rPr>
        <w:t xml:space="preserve">                     </w:t>
      </w:r>
      <w:r>
        <w:t>重庆市精神文明建设委员会办公室</w:t>
      </w:r>
    </w:p>
    <w:p>
      <w:pPr>
        <w:spacing w:line="600" w:lineRule="exact"/>
        <w:ind w:right="640" w:rightChars="200" w:firstLine="3510" w:firstLineChars="1097"/>
        <w:jc w:val="distribute"/>
      </w:pPr>
      <w:r>
        <w:t>重庆市人力资源和社会保障局</w:t>
      </w:r>
    </w:p>
    <w:p>
      <w:pPr>
        <w:spacing w:line="600" w:lineRule="exact"/>
        <w:ind w:right="640" w:rightChars="200" w:firstLine="640" w:firstLineChars="200"/>
        <w:jc w:val="center"/>
      </w:pPr>
      <w:r>
        <w:t>2022年3月17日</w:t>
      </w:r>
    </w:p>
    <w:p>
      <w:pPr>
        <w:spacing w:line="600" w:lineRule="exact"/>
        <w:ind w:firstLine="640" w:firstLineChars="200"/>
      </w:pPr>
    </w:p>
    <w:p>
      <w:pPr>
        <w:spacing w:line="600" w:lineRule="exact"/>
        <w:rPr>
          <w:rFonts w:eastAsia="方正黑体_GBK"/>
          <w:szCs w:val="32"/>
        </w:rPr>
      </w:pPr>
      <w:r>
        <w:br w:type="page"/>
      </w:r>
      <w:r>
        <w:rPr>
          <w:rFonts w:eastAsia="方正黑体_GBK"/>
          <w:szCs w:val="32"/>
        </w:rPr>
        <w:t>附件</w:t>
      </w:r>
    </w:p>
    <w:p>
      <w:pPr>
        <w:spacing w:line="360" w:lineRule="auto"/>
        <w:jc w:val="center"/>
      </w:pPr>
    </w:p>
    <w:p>
      <w:pPr>
        <w:spacing w:line="360" w:lineRule="auto"/>
        <w:jc w:val="center"/>
      </w:pPr>
    </w:p>
    <w:p>
      <w:pPr>
        <w:spacing w:line="360" w:lineRule="auto"/>
        <w:jc w:val="center"/>
        <w:rPr>
          <w:rFonts w:ascii="方正小标宋_GBK" w:hAnsi="方正小标宋_GBK" w:eastAsia="方正小标宋_GBK" w:cs="方正小标宋_GBK"/>
          <w:sz w:val="48"/>
          <w:szCs w:val="48"/>
        </w:rPr>
      </w:pPr>
      <w:r>
        <w:rPr>
          <w:rFonts w:eastAsia="方正小标宋_GBK"/>
          <w:sz w:val="48"/>
          <w:szCs w:val="48"/>
        </w:rPr>
        <w:t>2022年重庆</w:t>
      </w:r>
      <w:r>
        <w:rPr>
          <w:rFonts w:hint="eastAsia" w:ascii="方正小标宋_GBK" w:hAnsi="方正小标宋_GBK" w:eastAsia="方正小标宋_GBK" w:cs="方正小标宋_GBK"/>
          <w:sz w:val="48"/>
          <w:szCs w:val="48"/>
        </w:rPr>
        <w:t>市“最美基层高校毕业生”</w:t>
      </w:r>
    </w:p>
    <w:p>
      <w:pPr>
        <w:spacing w:line="360" w:lineRule="auto"/>
        <w:jc w:val="center"/>
        <w:rPr>
          <w:rFonts w:eastAsia="方正小标宋_GBK"/>
          <w:sz w:val="48"/>
          <w:szCs w:val="48"/>
        </w:rPr>
      </w:pPr>
      <w:r>
        <w:rPr>
          <w:rFonts w:eastAsia="方正小标宋_GBK"/>
          <w:sz w:val="48"/>
          <w:szCs w:val="48"/>
        </w:rPr>
        <w:t>推  荐  表</w:t>
      </w:r>
    </w:p>
    <w:p>
      <w:pPr>
        <w:spacing w:line="360" w:lineRule="auto"/>
        <w:jc w:val="center"/>
        <w:rPr>
          <w:b/>
          <w:bCs/>
          <w:sz w:val="36"/>
          <w:szCs w:val="36"/>
        </w:rPr>
      </w:pPr>
    </w:p>
    <w:p>
      <w:pPr>
        <w:spacing w:line="360" w:lineRule="auto"/>
        <w:jc w:val="center"/>
        <w:rPr>
          <w:rFonts w:eastAsia="仿宋"/>
          <w:b/>
          <w:bCs/>
          <w:sz w:val="36"/>
          <w:szCs w:val="36"/>
        </w:rPr>
      </w:pPr>
    </w:p>
    <w:p>
      <w:pPr>
        <w:spacing w:line="360" w:lineRule="auto"/>
        <w:jc w:val="center"/>
        <w:rPr>
          <w:b/>
          <w:bCs/>
          <w:sz w:val="36"/>
          <w:szCs w:val="36"/>
        </w:rPr>
      </w:pPr>
    </w:p>
    <w:p>
      <w:pPr>
        <w:spacing w:line="360" w:lineRule="auto"/>
        <w:jc w:val="center"/>
        <w:rPr>
          <w:b/>
          <w:bCs/>
          <w:sz w:val="36"/>
          <w:szCs w:val="36"/>
        </w:rPr>
      </w:pPr>
    </w:p>
    <w:p>
      <w:pPr>
        <w:spacing w:line="360" w:lineRule="auto"/>
        <w:ind w:firstLine="1120"/>
        <w:rPr>
          <w:spacing w:val="12"/>
          <w:sz w:val="36"/>
          <w:szCs w:val="36"/>
          <w:u w:val="single"/>
        </w:rPr>
      </w:pPr>
      <w:r>
        <w:rPr>
          <w:sz w:val="36"/>
          <w:szCs w:val="36"/>
        </w:rPr>
        <w:t>推荐人选姓名：</w:t>
      </w:r>
    </w:p>
    <w:p>
      <w:pPr>
        <w:spacing w:line="360" w:lineRule="auto"/>
        <w:ind w:firstLine="1120"/>
        <w:rPr>
          <w:sz w:val="36"/>
          <w:szCs w:val="36"/>
          <w:u w:val="single"/>
        </w:rPr>
      </w:pPr>
      <w:r>
        <w:rPr>
          <w:spacing w:val="12"/>
          <w:sz w:val="36"/>
          <w:szCs w:val="36"/>
        </w:rPr>
        <w:t>推 荐 区 县：</w:t>
      </w:r>
    </w:p>
    <w:p>
      <w:pPr>
        <w:spacing w:line="600" w:lineRule="exact"/>
        <w:jc w:val="center"/>
        <w:rPr>
          <w:sz w:val="36"/>
          <w:szCs w:val="36"/>
        </w:rPr>
      </w:pPr>
    </w:p>
    <w:p>
      <w:pPr>
        <w:spacing w:line="600" w:lineRule="exact"/>
        <w:jc w:val="center"/>
        <w:rPr>
          <w:sz w:val="36"/>
          <w:szCs w:val="36"/>
        </w:rPr>
      </w:pPr>
    </w:p>
    <w:p>
      <w:pPr>
        <w:spacing w:line="600" w:lineRule="exact"/>
        <w:jc w:val="center"/>
        <w:rPr>
          <w:sz w:val="36"/>
          <w:szCs w:val="36"/>
        </w:rPr>
      </w:pPr>
    </w:p>
    <w:p>
      <w:pPr>
        <w:spacing w:line="360" w:lineRule="auto"/>
        <w:jc w:val="center"/>
        <w:rPr>
          <w:rFonts w:eastAsia="方正楷体_GBK"/>
        </w:rPr>
      </w:pPr>
      <w:r>
        <w:rPr>
          <w:rFonts w:eastAsia="方正楷体_GBK"/>
        </w:rPr>
        <w:t>填报时间：</w:t>
      </w:r>
      <w:r>
        <w:t>2022</w:t>
      </w:r>
      <w:r>
        <w:rPr>
          <w:rFonts w:eastAsia="方正楷体_GBK"/>
        </w:rPr>
        <w:t>年    月    日</w:t>
      </w:r>
    </w:p>
    <w:p>
      <w:pPr>
        <w:spacing w:line="600" w:lineRule="exact"/>
        <w:jc w:val="center"/>
        <w:rPr>
          <w:rFonts w:eastAsia="方正小标宋_GBK"/>
          <w:sz w:val="44"/>
          <w:szCs w:val="44"/>
        </w:rPr>
      </w:pPr>
      <w:r>
        <w:rPr>
          <w:rFonts w:eastAsia="方正楷体_GBK"/>
        </w:rPr>
        <w:br w:type="page"/>
      </w:r>
      <w:r>
        <w:rPr>
          <w:rFonts w:eastAsia="方正小标宋_GBK"/>
          <w:sz w:val="44"/>
          <w:szCs w:val="44"/>
        </w:rPr>
        <w:t>填 表 说 明</w:t>
      </w:r>
    </w:p>
    <w:p>
      <w:pPr>
        <w:spacing w:line="600" w:lineRule="exact"/>
        <w:ind w:firstLine="640" w:firstLineChars="200"/>
      </w:pPr>
    </w:p>
    <w:p>
      <w:pPr>
        <w:spacing w:line="600" w:lineRule="exact"/>
        <w:ind w:firstLine="640" w:firstLineChars="200"/>
      </w:pPr>
      <w:r>
        <w:t>一、本表是2022年</w:t>
      </w:r>
      <w:r>
        <w:rPr>
          <w:rFonts w:hint="eastAsia" w:ascii="方正仿宋_GBK" w:hAnsi="方正仿宋_GBK" w:cs="方正仿宋_GBK"/>
        </w:rPr>
        <w:t>“最美基层高校毕业生”推荐人选申</w:t>
      </w:r>
      <w:r>
        <w:t>报用表，由各区县（自治县）人力社保局作为推荐单位统一填写，一式两份，并提供Word和PDF格式各一套。</w:t>
      </w:r>
    </w:p>
    <w:p>
      <w:pPr>
        <w:spacing w:line="600" w:lineRule="exact"/>
        <w:ind w:firstLine="640" w:firstLineChars="200"/>
      </w:pPr>
      <w:r>
        <w:t>二、本表应按规范格式用仿宋4号字打印填写，数字统一使用阿拉伯数字，并提供推荐人选正面免冠彩色照片（小2寸免冠彩色照片；jpg格式；不小于2MB），体现先进事迹的生活或工作照片3～5张。</w:t>
      </w:r>
    </w:p>
    <w:p>
      <w:pPr>
        <w:spacing w:line="600" w:lineRule="exact"/>
        <w:ind w:firstLine="640" w:firstLineChars="200"/>
        <w:rPr>
          <w:rFonts w:ascii="方正仿宋_GBK" w:hAnsi="方正仿宋_GBK" w:cs="方正仿宋_GBK"/>
        </w:rPr>
      </w:pPr>
      <w:r>
        <w:t>三、本</w:t>
      </w:r>
      <w:r>
        <w:rPr>
          <w:rFonts w:hint="eastAsia" w:ascii="方正仿宋_GBK" w:hAnsi="方正仿宋_GBK" w:cs="方正仿宋_GBK"/>
        </w:rPr>
        <w:t>表“推荐人工作单位意见”“区县（自治县）综合评议组意见”栏需候选人工作单位、区县人力社保局加盖公章、单位负责人签字，其中“区县（自治县）综合评议组意见”栏需简要注明综合评议意见及公示情况。</w:t>
      </w:r>
    </w:p>
    <w:p>
      <w:pPr>
        <w:spacing w:line="600" w:lineRule="exact"/>
        <w:ind w:firstLine="640" w:firstLineChars="200"/>
      </w:pPr>
      <w:r>
        <w:t>四、推荐人选详细事迹材料和相关必要证明另附。</w:t>
      </w:r>
    </w:p>
    <w:p>
      <w:pPr>
        <w:spacing w:line="600" w:lineRule="exact"/>
        <w:jc w:val="center"/>
        <w:rPr>
          <w:rFonts w:ascii="方正小标宋_GBK" w:hAnsi="方正小标宋_GBK" w:eastAsia="方正小标宋_GBK" w:cs="方正小标宋_GBK"/>
          <w:sz w:val="44"/>
          <w:szCs w:val="44"/>
        </w:rPr>
      </w:pPr>
      <w:r>
        <w:br w:type="page"/>
      </w:r>
      <w:r>
        <w:rPr>
          <w:rFonts w:eastAsia="方正小标宋_GBK"/>
          <w:sz w:val="44"/>
          <w:szCs w:val="44"/>
        </w:rPr>
        <w:t>2022年重庆</w:t>
      </w:r>
      <w:r>
        <w:rPr>
          <w:rFonts w:hint="eastAsia" w:ascii="方正小标宋_GBK" w:hAnsi="方正小标宋_GBK" w:eastAsia="方正小标宋_GBK" w:cs="方正小标宋_GBK"/>
          <w:sz w:val="44"/>
          <w:szCs w:val="44"/>
        </w:rPr>
        <w:t>市“最美基层高校毕业生”推荐表</w:t>
      </w:r>
    </w:p>
    <w:tbl>
      <w:tblPr>
        <w:tblStyle w:val="5"/>
        <w:tblW w:w="0" w:type="auto"/>
        <w:jc w:val="center"/>
        <w:tblLayout w:type="fixed"/>
        <w:tblCellMar>
          <w:top w:w="0" w:type="dxa"/>
          <w:left w:w="108" w:type="dxa"/>
          <w:bottom w:w="0" w:type="dxa"/>
          <w:right w:w="108" w:type="dxa"/>
        </w:tblCellMar>
      </w:tblPr>
      <w:tblGrid>
        <w:gridCol w:w="1678"/>
        <w:gridCol w:w="1441"/>
        <w:gridCol w:w="1252"/>
        <w:gridCol w:w="1417"/>
        <w:gridCol w:w="1737"/>
        <w:gridCol w:w="2021"/>
      </w:tblGrid>
      <w:tr>
        <w:tblPrEx>
          <w:tblCellMar>
            <w:top w:w="0" w:type="dxa"/>
            <w:left w:w="108" w:type="dxa"/>
            <w:bottom w:w="0" w:type="dxa"/>
            <w:right w:w="108" w:type="dxa"/>
          </w:tblCellMar>
        </w:tblPrEx>
        <w:trPr>
          <w:trHeight w:val="607" w:hRule="atLeast"/>
          <w:jc w:val="center"/>
        </w:trPr>
        <w:tc>
          <w:tcPr>
            <w:tcW w:w="1678" w:type="dxa"/>
            <w:tcBorders>
              <w:top w:val="single" w:color="000000" w:sz="4" w:space="0"/>
              <w:left w:val="single" w:color="000000" w:sz="4" w:space="0"/>
              <w:bottom w:val="single" w:color="000000" w:sz="4" w:space="0"/>
              <w:right w:val="single" w:color="000000" w:sz="4" w:space="0"/>
            </w:tcBorders>
            <w:noWrap/>
            <w:vAlign w:val="center"/>
          </w:tcPr>
          <w:p>
            <w:pPr>
              <w:jc w:val="center"/>
              <w:rPr>
                <w:sz w:val="28"/>
                <w:szCs w:val="28"/>
              </w:rPr>
            </w:pPr>
            <w:r>
              <w:rPr>
                <w:sz w:val="28"/>
                <w:szCs w:val="28"/>
              </w:rPr>
              <w:t>姓    名</w:t>
            </w:r>
          </w:p>
        </w:tc>
        <w:tc>
          <w:tcPr>
            <w:tcW w:w="2693" w:type="dxa"/>
            <w:gridSpan w:val="2"/>
            <w:tcBorders>
              <w:top w:val="single" w:color="000000" w:sz="4" w:space="0"/>
              <w:left w:val="nil"/>
              <w:bottom w:val="single" w:color="000000" w:sz="4" w:space="0"/>
              <w:right w:val="single" w:color="000000" w:sz="4" w:space="0"/>
            </w:tcBorders>
            <w:noWrap/>
            <w:vAlign w:val="center"/>
          </w:tcPr>
          <w:p>
            <w:pPr>
              <w:jc w:val="center"/>
              <w:rPr>
                <w:sz w:val="28"/>
                <w:szCs w:val="28"/>
              </w:rPr>
            </w:pPr>
          </w:p>
        </w:tc>
        <w:tc>
          <w:tcPr>
            <w:tcW w:w="1417" w:type="dxa"/>
            <w:tcBorders>
              <w:top w:val="single" w:color="000000" w:sz="4" w:space="0"/>
              <w:left w:val="nil"/>
              <w:bottom w:val="single" w:color="000000" w:sz="4" w:space="0"/>
              <w:right w:val="single" w:color="000000" w:sz="4" w:space="0"/>
            </w:tcBorders>
            <w:noWrap/>
            <w:vAlign w:val="center"/>
          </w:tcPr>
          <w:p>
            <w:pPr>
              <w:jc w:val="center"/>
              <w:rPr>
                <w:sz w:val="28"/>
                <w:szCs w:val="28"/>
              </w:rPr>
            </w:pPr>
            <w:r>
              <w:rPr>
                <w:sz w:val="28"/>
                <w:szCs w:val="28"/>
              </w:rPr>
              <w:t>性    别</w:t>
            </w:r>
          </w:p>
        </w:tc>
        <w:tc>
          <w:tcPr>
            <w:tcW w:w="1737" w:type="dxa"/>
            <w:tcBorders>
              <w:top w:val="single" w:color="000000" w:sz="4" w:space="0"/>
              <w:left w:val="nil"/>
              <w:bottom w:val="single" w:color="000000" w:sz="4" w:space="0"/>
              <w:right w:val="single" w:color="000000" w:sz="4" w:space="0"/>
            </w:tcBorders>
            <w:noWrap/>
            <w:vAlign w:val="center"/>
          </w:tcPr>
          <w:p>
            <w:pPr>
              <w:jc w:val="center"/>
              <w:rPr>
                <w:sz w:val="28"/>
                <w:szCs w:val="28"/>
              </w:rPr>
            </w:pPr>
          </w:p>
        </w:tc>
        <w:tc>
          <w:tcPr>
            <w:tcW w:w="2021" w:type="dxa"/>
            <w:vMerge w:val="restart"/>
            <w:tcBorders>
              <w:top w:val="single" w:color="000000" w:sz="4" w:space="0"/>
              <w:left w:val="nil"/>
              <w:bottom w:val="single" w:color="000000" w:sz="4" w:space="0"/>
              <w:right w:val="single" w:color="000000" w:sz="4" w:space="0"/>
            </w:tcBorders>
            <w:noWrap/>
            <w:vAlign w:val="center"/>
          </w:tcPr>
          <w:p>
            <w:pPr>
              <w:jc w:val="center"/>
              <w:rPr>
                <w:sz w:val="28"/>
                <w:szCs w:val="28"/>
              </w:rPr>
            </w:pPr>
            <w:r>
              <w:rPr>
                <w:sz w:val="28"/>
                <w:szCs w:val="28"/>
              </w:rPr>
              <w:t>照片</w:t>
            </w:r>
          </w:p>
        </w:tc>
      </w:tr>
      <w:tr>
        <w:tblPrEx>
          <w:tblCellMar>
            <w:top w:w="0" w:type="dxa"/>
            <w:left w:w="108" w:type="dxa"/>
            <w:bottom w:w="0" w:type="dxa"/>
            <w:right w:w="108" w:type="dxa"/>
          </w:tblCellMar>
        </w:tblPrEx>
        <w:trPr>
          <w:trHeight w:val="601" w:hRule="atLeast"/>
          <w:jc w:val="center"/>
        </w:trPr>
        <w:tc>
          <w:tcPr>
            <w:tcW w:w="1678" w:type="dxa"/>
            <w:tcBorders>
              <w:top w:val="single" w:color="000000" w:sz="4" w:space="0"/>
              <w:left w:val="single" w:color="000000" w:sz="4" w:space="0"/>
              <w:bottom w:val="single" w:color="000000" w:sz="4" w:space="0"/>
              <w:right w:val="single" w:color="000000" w:sz="4" w:space="0"/>
            </w:tcBorders>
            <w:noWrap/>
            <w:vAlign w:val="center"/>
          </w:tcPr>
          <w:p>
            <w:pPr>
              <w:jc w:val="center"/>
              <w:rPr>
                <w:sz w:val="28"/>
                <w:szCs w:val="28"/>
              </w:rPr>
            </w:pPr>
            <w:r>
              <w:rPr>
                <w:sz w:val="28"/>
                <w:szCs w:val="28"/>
              </w:rPr>
              <w:t>民    族</w:t>
            </w:r>
          </w:p>
        </w:tc>
        <w:tc>
          <w:tcPr>
            <w:tcW w:w="2693" w:type="dxa"/>
            <w:gridSpan w:val="2"/>
            <w:tcBorders>
              <w:top w:val="single" w:color="000000" w:sz="4" w:space="0"/>
              <w:left w:val="nil"/>
              <w:bottom w:val="single" w:color="000000" w:sz="4" w:space="0"/>
              <w:right w:val="single" w:color="000000" w:sz="4" w:space="0"/>
            </w:tcBorders>
            <w:noWrap/>
            <w:vAlign w:val="center"/>
          </w:tcPr>
          <w:p>
            <w:pPr>
              <w:jc w:val="center"/>
              <w:rPr>
                <w:sz w:val="28"/>
                <w:szCs w:val="28"/>
              </w:rPr>
            </w:pPr>
          </w:p>
        </w:tc>
        <w:tc>
          <w:tcPr>
            <w:tcW w:w="1417" w:type="dxa"/>
            <w:tcBorders>
              <w:top w:val="single" w:color="000000" w:sz="4" w:space="0"/>
              <w:left w:val="nil"/>
              <w:bottom w:val="single" w:color="000000" w:sz="4" w:space="0"/>
              <w:right w:val="single" w:color="000000" w:sz="4" w:space="0"/>
            </w:tcBorders>
            <w:noWrap/>
            <w:vAlign w:val="center"/>
          </w:tcPr>
          <w:p>
            <w:pPr>
              <w:jc w:val="center"/>
              <w:rPr>
                <w:sz w:val="28"/>
                <w:szCs w:val="28"/>
              </w:rPr>
            </w:pPr>
            <w:r>
              <w:rPr>
                <w:sz w:val="28"/>
                <w:szCs w:val="28"/>
              </w:rPr>
              <w:t>政治面貌</w:t>
            </w:r>
          </w:p>
        </w:tc>
        <w:tc>
          <w:tcPr>
            <w:tcW w:w="1737" w:type="dxa"/>
            <w:tcBorders>
              <w:top w:val="single" w:color="000000" w:sz="4" w:space="0"/>
              <w:left w:val="nil"/>
              <w:bottom w:val="single" w:color="000000" w:sz="4" w:space="0"/>
              <w:right w:val="single" w:color="000000" w:sz="4" w:space="0"/>
            </w:tcBorders>
            <w:noWrap/>
            <w:vAlign w:val="center"/>
          </w:tcPr>
          <w:p>
            <w:pPr>
              <w:jc w:val="center"/>
              <w:rPr>
                <w:sz w:val="28"/>
                <w:szCs w:val="28"/>
              </w:rPr>
            </w:pPr>
          </w:p>
        </w:tc>
        <w:tc>
          <w:tcPr>
            <w:tcW w:w="2021" w:type="dxa"/>
            <w:vMerge w:val="continue"/>
            <w:tcBorders>
              <w:top w:val="single" w:color="000000" w:sz="4" w:space="0"/>
              <w:left w:val="nil"/>
              <w:bottom w:val="single" w:color="000000" w:sz="4" w:space="0"/>
              <w:right w:val="single" w:color="000000" w:sz="4" w:space="0"/>
            </w:tcBorders>
            <w:noWrap/>
            <w:vAlign w:val="center"/>
          </w:tcPr>
          <w:p/>
        </w:tc>
      </w:tr>
      <w:tr>
        <w:tblPrEx>
          <w:tblCellMar>
            <w:top w:w="0" w:type="dxa"/>
            <w:left w:w="108" w:type="dxa"/>
            <w:bottom w:w="0" w:type="dxa"/>
            <w:right w:w="108" w:type="dxa"/>
          </w:tblCellMar>
        </w:tblPrEx>
        <w:trPr>
          <w:trHeight w:val="601" w:hRule="atLeast"/>
          <w:jc w:val="center"/>
        </w:trPr>
        <w:tc>
          <w:tcPr>
            <w:tcW w:w="1678" w:type="dxa"/>
            <w:tcBorders>
              <w:top w:val="single" w:color="000000" w:sz="4" w:space="0"/>
              <w:left w:val="single" w:color="000000" w:sz="4" w:space="0"/>
              <w:bottom w:val="single" w:color="000000" w:sz="4" w:space="0"/>
              <w:right w:val="single" w:color="000000" w:sz="4" w:space="0"/>
            </w:tcBorders>
            <w:noWrap/>
            <w:vAlign w:val="center"/>
          </w:tcPr>
          <w:p>
            <w:pPr>
              <w:jc w:val="center"/>
              <w:rPr>
                <w:sz w:val="28"/>
                <w:szCs w:val="28"/>
              </w:rPr>
            </w:pPr>
            <w:r>
              <w:rPr>
                <w:sz w:val="28"/>
                <w:szCs w:val="28"/>
              </w:rPr>
              <w:t>籍    贯</w:t>
            </w:r>
          </w:p>
        </w:tc>
        <w:tc>
          <w:tcPr>
            <w:tcW w:w="2693" w:type="dxa"/>
            <w:gridSpan w:val="2"/>
            <w:tcBorders>
              <w:top w:val="single" w:color="000000" w:sz="4" w:space="0"/>
              <w:left w:val="nil"/>
              <w:bottom w:val="single" w:color="000000" w:sz="4" w:space="0"/>
              <w:right w:val="single" w:color="000000" w:sz="4" w:space="0"/>
            </w:tcBorders>
            <w:noWrap/>
            <w:vAlign w:val="center"/>
          </w:tcPr>
          <w:p>
            <w:pPr>
              <w:jc w:val="center"/>
              <w:rPr>
                <w:sz w:val="28"/>
                <w:szCs w:val="28"/>
              </w:rPr>
            </w:pPr>
          </w:p>
        </w:tc>
        <w:tc>
          <w:tcPr>
            <w:tcW w:w="1417" w:type="dxa"/>
            <w:tcBorders>
              <w:top w:val="single" w:color="000000" w:sz="4" w:space="0"/>
              <w:left w:val="nil"/>
              <w:bottom w:val="nil"/>
              <w:right w:val="single" w:color="000000" w:sz="4" w:space="0"/>
            </w:tcBorders>
            <w:noWrap/>
            <w:vAlign w:val="center"/>
          </w:tcPr>
          <w:p>
            <w:pPr>
              <w:jc w:val="center"/>
              <w:rPr>
                <w:sz w:val="28"/>
                <w:szCs w:val="28"/>
              </w:rPr>
            </w:pPr>
            <w:r>
              <w:rPr>
                <w:sz w:val="28"/>
                <w:szCs w:val="28"/>
              </w:rPr>
              <w:t>出生日期</w:t>
            </w:r>
          </w:p>
        </w:tc>
        <w:tc>
          <w:tcPr>
            <w:tcW w:w="1737" w:type="dxa"/>
            <w:tcBorders>
              <w:top w:val="single" w:color="000000" w:sz="4" w:space="0"/>
              <w:left w:val="nil"/>
              <w:bottom w:val="single" w:color="000000" w:sz="4" w:space="0"/>
              <w:right w:val="single" w:color="000000" w:sz="4" w:space="0"/>
            </w:tcBorders>
            <w:noWrap/>
            <w:vAlign w:val="center"/>
          </w:tcPr>
          <w:p>
            <w:pPr>
              <w:jc w:val="center"/>
              <w:rPr>
                <w:sz w:val="28"/>
                <w:szCs w:val="28"/>
              </w:rPr>
            </w:pPr>
          </w:p>
        </w:tc>
        <w:tc>
          <w:tcPr>
            <w:tcW w:w="2021" w:type="dxa"/>
            <w:vMerge w:val="continue"/>
            <w:tcBorders>
              <w:top w:val="single" w:color="000000" w:sz="4" w:space="0"/>
              <w:left w:val="nil"/>
              <w:bottom w:val="single" w:color="000000" w:sz="4" w:space="0"/>
              <w:right w:val="single" w:color="000000" w:sz="4" w:space="0"/>
            </w:tcBorders>
            <w:noWrap/>
            <w:vAlign w:val="center"/>
          </w:tcPr>
          <w:p/>
        </w:tc>
      </w:tr>
      <w:tr>
        <w:tblPrEx>
          <w:tblCellMar>
            <w:top w:w="0" w:type="dxa"/>
            <w:left w:w="108" w:type="dxa"/>
            <w:bottom w:w="0" w:type="dxa"/>
            <w:right w:w="108" w:type="dxa"/>
          </w:tblCellMar>
        </w:tblPrEx>
        <w:trPr>
          <w:trHeight w:val="601" w:hRule="atLeast"/>
          <w:jc w:val="center"/>
        </w:trPr>
        <w:tc>
          <w:tcPr>
            <w:tcW w:w="1678" w:type="dxa"/>
            <w:tcBorders>
              <w:top w:val="single" w:color="000000" w:sz="4" w:space="0"/>
              <w:left w:val="single" w:color="000000" w:sz="4" w:space="0"/>
              <w:bottom w:val="single" w:color="000000" w:sz="4" w:space="0"/>
              <w:right w:val="single" w:color="000000" w:sz="4" w:space="0"/>
            </w:tcBorders>
            <w:noWrap/>
            <w:vAlign w:val="center"/>
          </w:tcPr>
          <w:p>
            <w:pPr>
              <w:autoSpaceDN w:val="0"/>
              <w:spacing w:line="460" w:lineRule="exact"/>
              <w:jc w:val="center"/>
              <w:rPr>
                <w:sz w:val="28"/>
                <w:szCs w:val="28"/>
              </w:rPr>
            </w:pPr>
            <w:r>
              <w:rPr>
                <w:sz w:val="28"/>
                <w:szCs w:val="28"/>
              </w:rPr>
              <w:t>身 份 证</w:t>
            </w:r>
          </w:p>
          <w:p>
            <w:pPr>
              <w:autoSpaceDN w:val="0"/>
              <w:spacing w:line="460" w:lineRule="exact"/>
              <w:jc w:val="center"/>
              <w:rPr>
                <w:sz w:val="28"/>
                <w:szCs w:val="28"/>
              </w:rPr>
            </w:pPr>
            <w:r>
              <w:rPr>
                <w:sz w:val="28"/>
                <w:szCs w:val="28"/>
              </w:rPr>
              <w:t>号    码</w:t>
            </w:r>
          </w:p>
        </w:tc>
        <w:tc>
          <w:tcPr>
            <w:tcW w:w="5847" w:type="dxa"/>
            <w:gridSpan w:val="4"/>
            <w:tcBorders>
              <w:top w:val="single" w:color="000000" w:sz="4" w:space="0"/>
              <w:left w:val="nil"/>
              <w:bottom w:val="single" w:color="000000" w:sz="4" w:space="0"/>
              <w:right w:val="single" w:color="000000" w:sz="4" w:space="0"/>
            </w:tcBorders>
            <w:noWrap/>
            <w:vAlign w:val="center"/>
          </w:tcPr>
          <w:p>
            <w:pPr>
              <w:jc w:val="center"/>
              <w:rPr>
                <w:sz w:val="28"/>
                <w:szCs w:val="28"/>
              </w:rPr>
            </w:pPr>
          </w:p>
        </w:tc>
        <w:tc>
          <w:tcPr>
            <w:tcW w:w="2021" w:type="dxa"/>
            <w:vMerge w:val="continue"/>
            <w:tcBorders>
              <w:top w:val="single" w:color="000000" w:sz="4" w:space="0"/>
              <w:left w:val="nil"/>
              <w:bottom w:val="single" w:color="000000" w:sz="4" w:space="0"/>
              <w:right w:val="single" w:color="000000" w:sz="4" w:space="0"/>
            </w:tcBorders>
            <w:noWrap/>
            <w:vAlign w:val="center"/>
          </w:tcPr>
          <w:p/>
        </w:tc>
      </w:tr>
      <w:tr>
        <w:tblPrEx>
          <w:tblCellMar>
            <w:top w:w="0" w:type="dxa"/>
            <w:left w:w="108" w:type="dxa"/>
            <w:bottom w:w="0" w:type="dxa"/>
            <w:right w:w="108" w:type="dxa"/>
          </w:tblCellMar>
        </w:tblPrEx>
        <w:trPr>
          <w:trHeight w:val="567" w:hRule="atLeast"/>
          <w:jc w:val="center"/>
        </w:trPr>
        <w:tc>
          <w:tcPr>
            <w:tcW w:w="1678" w:type="dxa"/>
            <w:tcBorders>
              <w:top w:val="single" w:color="000000" w:sz="4" w:space="0"/>
              <w:left w:val="single" w:color="000000" w:sz="4" w:space="0"/>
              <w:bottom w:val="single" w:color="000000" w:sz="4" w:space="0"/>
              <w:right w:val="single" w:color="000000" w:sz="4" w:space="0"/>
            </w:tcBorders>
            <w:noWrap/>
            <w:vAlign w:val="center"/>
          </w:tcPr>
          <w:p>
            <w:pPr>
              <w:autoSpaceDN w:val="0"/>
              <w:spacing w:line="320" w:lineRule="exact"/>
              <w:jc w:val="center"/>
              <w:rPr>
                <w:sz w:val="28"/>
                <w:szCs w:val="28"/>
              </w:rPr>
            </w:pPr>
            <w:r>
              <w:rPr>
                <w:color w:val="000000"/>
                <w:sz w:val="28"/>
                <w:szCs w:val="28"/>
              </w:rPr>
              <w:t>工作单位</w:t>
            </w:r>
          </w:p>
        </w:tc>
        <w:tc>
          <w:tcPr>
            <w:tcW w:w="7868" w:type="dxa"/>
            <w:gridSpan w:val="5"/>
            <w:tcBorders>
              <w:top w:val="single" w:color="000000" w:sz="4" w:space="0"/>
              <w:left w:val="nil"/>
              <w:bottom w:val="single" w:color="000000" w:sz="4" w:space="0"/>
              <w:right w:val="single" w:color="000000" w:sz="4" w:space="0"/>
            </w:tcBorders>
            <w:noWrap/>
            <w:vAlign w:val="center"/>
          </w:tcPr>
          <w:p>
            <w:pPr>
              <w:autoSpaceDN w:val="0"/>
              <w:spacing w:line="320" w:lineRule="exact"/>
              <w:jc w:val="center"/>
              <w:rPr>
                <w:sz w:val="28"/>
                <w:szCs w:val="28"/>
              </w:rPr>
            </w:pPr>
          </w:p>
        </w:tc>
      </w:tr>
      <w:tr>
        <w:tblPrEx>
          <w:tblCellMar>
            <w:top w:w="0" w:type="dxa"/>
            <w:left w:w="108" w:type="dxa"/>
            <w:bottom w:w="0" w:type="dxa"/>
            <w:right w:w="108" w:type="dxa"/>
          </w:tblCellMar>
        </w:tblPrEx>
        <w:trPr>
          <w:trHeight w:val="567" w:hRule="atLeast"/>
          <w:jc w:val="center"/>
        </w:trPr>
        <w:tc>
          <w:tcPr>
            <w:tcW w:w="1678" w:type="dxa"/>
            <w:tcBorders>
              <w:top w:val="single" w:color="000000" w:sz="4" w:space="0"/>
              <w:left w:val="single" w:color="000000" w:sz="4" w:space="0"/>
              <w:bottom w:val="single" w:color="000000" w:sz="4" w:space="0"/>
              <w:right w:val="single" w:color="000000" w:sz="4" w:space="0"/>
            </w:tcBorders>
            <w:noWrap/>
            <w:vAlign w:val="center"/>
          </w:tcPr>
          <w:p>
            <w:pPr>
              <w:autoSpaceDN w:val="0"/>
              <w:spacing w:line="320" w:lineRule="exact"/>
              <w:jc w:val="center"/>
              <w:rPr>
                <w:sz w:val="28"/>
                <w:szCs w:val="28"/>
              </w:rPr>
            </w:pPr>
            <w:r>
              <w:rPr>
                <w:sz w:val="28"/>
                <w:szCs w:val="28"/>
              </w:rPr>
              <w:t>通讯地址/</w:t>
            </w:r>
          </w:p>
          <w:p>
            <w:pPr>
              <w:autoSpaceDN w:val="0"/>
              <w:spacing w:line="320" w:lineRule="exact"/>
              <w:jc w:val="center"/>
              <w:rPr>
                <w:sz w:val="28"/>
                <w:szCs w:val="28"/>
              </w:rPr>
            </w:pPr>
            <w:r>
              <w:rPr>
                <w:sz w:val="28"/>
                <w:szCs w:val="28"/>
              </w:rPr>
              <w:t>邮政编码</w:t>
            </w:r>
          </w:p>
        </w:tc>
        <w:tc>
          <w:tcPr>
            <w:tcW w:w="7868" w:type="dxa"/>
            <w:gridSpan w:val="5"/>
            <w:tcBorders>
              <w:top w:val="single" w:color="000000" w:sz="4" w:space="0"/>
              <w:left w:val="nil"/>
              <w:bottom w:val="single" w:color="000000" w:sz="4" w:space="0"/>
              <w:right w:val="single" w:color="000000" w:sz="4" w:space="0"/>
            </w:tcBorders>
            <w:noWrap/>
            <w:vAlign w:val="center"/>
          </w:tcPr>
          <w:p>
            <w:pPr>
              <w:autoSpaceDN w:val="0"/>
              <w:spacing w:line="320" w:lineRule="exact"/>
              <w:jc w:val="center"/>
              <w:rPr>
                <w:sz w:val="28"/>
                <w:szCs w:val="28"/>
              </w:rPr>
            </w:pPr>
          </w:p>
        </w:tc>
      </w:tr>
      <w:tr>
        <w:tblPrEx>
          <w:tblCellMar>
            <w:top w:w="0" w:type="dxa"/>
            <w:left w:w="108" w:type="dxa"/>
            <w:bottom w:w="0" w:type="dxa"/>
            <w:right w:w="108" w:type="dxa"/>
          </w:tblCellMar>
        </w:tblPrEx>
        <w:trPr>
          <w:trHeight w:val="567" w:hRule="atLeast"/>
          <w:jc w:val="center"/>
        </w:trPr>
        <w:tc>
          <w:tcPr>
            <w:tcW w:w="1678" w:type="dxa"/>
            <w:tcBorders>
              <w:top w:val="single" w:color="000000" w:sz="4" w:space="0"/>
              <w:left w:val="single" w:color="000000" w:sz="4" w:space="0"/>
              <w:bottom w:val="single" w:color="000000" w:sz="4" w:space="0"/>
              <w:right w:val="single" w:color="000000" w:sz="4" w:space="0"/>
            </w:tcBorders>
            <w:noWrap/>
            <w:vAlign w:val="center"/>
          </w:tcPr>
          <w:p>
            <w:pPr>
              <w:autoSpaceDN w:val="0"/>
              <w:spacing w:line="320" w:lineRule="exact"/>
              <w:jc w:val="center"/>
              <w:rPr>
                <w:sz w:val="28"/>
                <w:szCs w:val="28"/>
              </w:rPr>
            </w:pPr>
            <w:r>
              <w:rPr>
                <w:sz w:val="28"/>
                <w:szCs w:val="28"/>
              </w:rPr>
              <w:t>联系电话/</w:t>
            </w:r>
          </w:p>
          <w:p>
            <w:pPr>
              <w:autoSpaceDN w:val="0"/>
              <w:spacing w:line="320" w:lineRule="exact"/>
              <w:jc w:val="center"/>
              <w:rPr>
                <w:sz w:val="28"/>
                <w:szCs w:val="28"/>
              </w:rPr>
            </w:pPr>
            <w:r>
              <w:rPr>
                <w:sz w:val="28"/>
                <w:szCs w:val="28"/>
              </w:rPr>
              <w:t>电子信箱</w:t>
            </w:r>
          </w:p>
        </w:tc>
        <w:tc>
          <w:tcPr>
            <w:tcW w:w="7868" w:type="dxa"/>
            <w:gridSpan w:val="5"/>
            <w:tcBorders>
              <w:top w:val="single" w:color="000000" w:sz="4" w:space="0"/>
              <w:left w:val="nil"/>
              <w:bottom w:val="single" w:color="000000" w:sz="4" w:space="0"/>
              <w:right w:val="single" w:color="000000" w:sz="4" w:space="0"/>
            </w:tcBorders>
            <w:noWrap/>
            <w:vAlign w:val="center"/>
          </w:tcPr>
          <w:p>
            <w:pPr>
              <w:autoSpaceDN w:val="0"/>
              <w:spacing w:line="320" w:lineRule="exact"/>
              <w:jc w:val="center"/>
              <w:rPr>
                <w:sz w:val="28"/>
                <w:szCs w:val="28"/>
              </w:rPr>
            </w:pPr>
          </w:p>
        </w:tc>
      </w:tr>
      <w:tr>
        <w:tblPrEx>
          <w:tblCellMar>
            <w:top w:w="0" w:type="dxa"/>
            <w:left w:w="108" w:type="dxa"/>
            <w:bottom w:w="0" w:type="dxa"/>
            <w:right w:w="108" w:type="dxa"/>
          </w:tblCellMar>
        </w:tblPrEx>
        <w:trPr>
          <w:trHeight w:val="567" w:hRule="atLeast"/>
          <w:jc w:val="center"/>
        </w:trPr>
        <w:tc>
          <w:tcPr>
            <w:tcW w:w="1678" w:type="dxa"/>
            <w:vMerge w:val="restart"/>
            <w:tcBorders>
              <w:top w:val="nil"/>
              <w:left w:val="single" w:color="000000" w:sz="4" w:space="0"/>
              <w:bottom w:val="single" w:color="000000" w:sz="4" w:space="0"/>
              <w:right w:val="single" w:color="000000" w:sz="4" w:space="0"/>
            </w:tcBorders>
            <w:noWrap/>
            <w:vAlign w:val="center"/>
          </w:tcPr>
          <w:p>
            <w:pPr>
              <w:snapToGrid w:val="0"/>
              <w:spacing w:line="320" w:lineRule="exact"/>
              <w:jc w:val="center"/>
              <w:rPr>
                <w:color w:val="000000"/>
                <w:sz w:val="28"/>
                <w:szCs w:val="28"/>
              </w:rPr>
            </w:pPr>
            <w:r>
              <w:rPr>
                <w:color w:val="000000"/>
                <w:sz w:val="28"/>
                <w:szCs w:val="28"/>
              </w:rPr>
              <w:t>推荐单位</w:t>
            </w:r>
          </w:p>
          <w:p>
            <w:pPr>
              <w:snapToGrid w:val="0"/>
              <w:spacing w:line="320" w:lineRule="exact"/>
              <w:jc w:val="center"/>
              <w:rPr>
                <w:color w:val="000000"/>
                <w:sz w:val="28"/>
                <w:szCs w:val="28"/>
              </w:rPr>
            </w:pPr>
            <w:r>
              <w:rPr>
                <w:color w:val="000000"/>
                <w:sz w:val="28"/>
                <w:szCs w:val="28"/>
              </w:rPr>
              <w:t>联系方式</w:t>
            </w:r>
          </w:p>
        </w:tc>
        <w:tc>
          <w:tcPr>
            <w:tcW w:w="1441" w:type="dxa"/>
            <w:tcBorders>
              <w:top w:val="single" w:color="000000" w:sz="4" w:space="0"/>
              <w:left w:val="nil"/>
              <w:bottom w:val="single" w:color="000000" w:sz="4" w:space="0"/>
              <w:right w:val="single" w:color="000000" w:sz="4" w:space="0"/>
            </w:tcBorders>
            <w:noWrap/>
            <w:vAlign w:val="center"/>
          </w:tcPr>
          <w:p>
            <w:pPr>
              <w:snapToGrid w:val="0"/>
              <w:spacing w:line="320" w:lineRule="exact"/>
              <w:jc w:val="center"/>
              <w:rPr>
                <w:color w:val="000000"/>
                <w:sz w:val="28"/>
                <w:szCs w:val="28"/>
              </w:rPr>
            </w:pPr>
            <w:r>
              <w:rPr>
                <w:color w:val="000000"/>
                <w:sz w:val="28"/>
                <w:szCs w:val="28"/>
              </w:rPr>
              <w:t>单位名称</w:t>
            </w:r>
          </w:p>
        </w:tc>
        <w:tc>
          <w:tcPr>
            <w:tcW w:w="6427" w:type="dxa"/>
            <w:gridSpan w:val="4"/>
            <w:tcBorders>
              <w:top w:val="single" w:color="000000" w:sz="4" w:space="0"/>
              <w:left w:val="nil"/>
              <w:bottom w:val="single" w:color="000000" w:sz="4" w:space="0"/>
              <w:right w:val="single" w:color="000000" w:sz="4" w:space="0"/>
            </w:tcBorders>
            <w:noWrap/>
            <w:vAlign w:val="center"/>
          </w:tcPr>
          <w:p>
            <w:pPr>
              <w:snapToGrid w:val="0"/>
              <w:spacing w:line="320" w:lineRule="exact"/>
              <w:jc w:val="center"/>
              <w:rPr>
                <w:color w:val="000000"/>
                <w:sz w:val="28"/>
                <w:szCs w:val="28"/>
              </w:rPr>
            </w:pPr>
          </w:p>
        </w:tc>
      </w:tr>
      <w:tr>
        <w:tblPrEx>
          <w:tblCellMar>
            <w:top w:w="0" w:type="dxa"/>
            <w:left w:w="108" w:type="dxa"/>
            <w:bottom w:w="0" w:type="dxa"/>
            <w:right w:w="108" w:type="dxa"/>
          </w:tblCellMar>
        </w:tblPrEx>
        <w:trPr>
          <w:trHeight w:val="567" w:hRule="atLeast"/>
          <w:jc w:val="center"/>
        </w:trPr>
        <w:tc>
          <w:tcPr>
            <w:tcW w:w="1678" w:type="dxa"/>
            <w:vMerge w:val="continue"/>
            <w:tcBorders>
              <w:top w:val="nil"/>
              <w:left w:val="single" w:color="000000" w:sz="4" w:space="0"/>
              <w:bottom w:val="single" w:color="000000" w:sz="4" w:space="0"/>
              <w:right w:val="single" w:color="000000" w:sz="4" w:space="0"/>
            </w:tcBorders>
            <w:noWrap/>
            <w:vAlign w:val="center"/>
          </w:tcPr>
          <w:p>
            <w:pPr>
              <w:spacing w:line="320" w:lineRule="exact"/>
            </w:pPr>
          </w:p>
        </w:tc>
        <w:tc>
          <w:tcPr>
            <w:tcW w:w="1441" w:type="dxa"/>
            <w:tcBorders>
              <w:top w:val="single" w:color="000000" w:sz="4" w:space="0"/>
              <w:left w:val="nil"/>
              <w:bottom w:val="single" w:color="000000" w:sz="4" w:space="0"/>
              <w:right w:val="single" w:color="000000" w:sz="4" w:space="0"/>
            </w:tcBorders>
            <w:noWrap/>
            <w:vAlign w:val="center"/>
          </w:tcPr>
          <w:p>
            <w:pPr>
              <w:snapToGrid w:val="0"/>
              <w:spacing w:line="320" w:lineRule="exact"/>
              <w:jc w:val="center"/>
              <w:rPr>
                <w:color w:val="000000"/>
                <w:sz w:val="28"/>
                <w:szCs w:val="28"/>
              </w:rPr>
            </w:pPr>
            <w:r>
              <w:rPr>
                <w:color w:val="000000"/>
                <w:sz w:val="28"/>
                <w:szCs w:val="28"/>
              </w:rPr>
              <w:t>联 系 人</w:t>
            </w:r>
          </w:p>
        </w:tc>
        <w:tc>
          <w:tcPr>
            <w:tcW w:w="2669" w:type="dxa"/>
            <w:gridSpan w:val="2"/>
            <w:tcBorders>
              <w:top w:val="single" w:color="000000" w:sz="4" w:space="0"/>
              <w:left w:val="nil"/>
              <w:bottom w:val="single" w:color="000000" w:sz="4" w:space="0"/>
              <w:right w:val="single" w:color="000000" w:sz="4" w:space="0"/>
            </w:tcBorders>
            <w:noWrap/>
            <w:vAlign w:val="center"/>
          </w:tcPr>
          <w:p>
            <w:pPr>
              <w:snapToGrid w:val="0"/>
              <w:spacing w:line="320" w:lineRule="exact"/>
              <w:jc w:val="center"/>
              <w:rPr>
                <w:color w:val="000000"/>
                <w:sz w:val="28"/>
                <w:szCs w:val="28"/>
              </w:rPr>
            </w:pPr>
          </w:p>
        </w:tc>
        <w:tc>
          <w:tcPr>
            <w:tcW w:w="1737" w:type="dxa"/>
            <w:tcBorders>
              <w:top w:val="single" w:color="000000" w:sz="4" w:space="0"/>
              <w:left w:val="nil"/>
              <w:bottom w:val="single" w:color="000000" w:sz="4" w:space="0"/>
              <w:right w:val="single" w:color="000000" w:sz="4" w:space="0"/>
            </w:tcBorders>
            <w:noWrap/>
            <w:vAlign w:val="center"/>
          </w:tcPr>
          <w:p>
            <w:pPr>
              <w:snapToGrid w:val="0"/>
              <w:spacing w:line="320" w:lineRule="exact"/>
              <w:jc w:val="center"/>
              <w:rPr>
                <w:color w:val="000000"/>
                <w:sz w:val="28"/>
                <w:szCs w:val="28"/>
              </w:rPr>
            </w:pPr>
            <w:r>
              <w:rPr>
                <w:color w:val="000000"/>
                <w:sz w:val="28"/>
                <w:szCs w:val="28"/>
              </w:rPr>
              <w:t>电    话</w:t>
            </w:r>
          </w:p>
        </w:tc>
        <w:tc>
          <w:tcPr>
            <w:tcW w:w="2021" w:type="dxa"/>
            <w:tcBorders>
              <w:top w:val="single" w:color="000000" w:sz="4" w:space="0"/>
              <w:left w:val="nil"/>
              <w:bottom w:val="single" w:color="000000" w:sz="4" w:space="0"/>
              <w:right w:val="single" w:color="000000" w:sz="4" w:space="0"/>
            </w:tcBorders>
            <w:noWrap/>
            <w:vAlign w:val="center"/>
          </w:tcPr>
          <w:p>
            <w:pPr>
              <w:snapToGrid w:val="0"/>
              <w:spacing w:line="320" w:lineRule="exact"/>
              <w:jc w:val="center"/>
              <w:rPr>
                <w:color w:val="000000"/>
                <w:sz w:val="28"/>
                <w:szCs w:val="28"/>
              </w:rPr>
            </w:pPr>
          </w:p>
        </w:tc>
      </w:tr>
      <w:tr>
        <w:tblPrEx>
          <w:tblCellMar>
            <w:top w:w="0" w:type="dxa"/>
            <w:left w:w="108" w:type="dxa"/>
            <w:bottom w:w="0" w:type="dxa"/>
            <w:right w:w="108" w:type="dxa"/>
          </w:tblCellMar>
        </w:tblPrEx>
        <w:trPr>
          <w:trHeight w:val="567" w:hRule="atLeast"/>
          <w:jc w:val="center"/>
        </w:trPr>
        <w:tc>
          <w:tcPr>
            <w:tcW w:w="1678" w:type="dxa"/>
            <w:vMerge w:val="continue"/>
            <w:tcBorders>
              <w:top w:val="nil"/>
              <w:left w:val="single" w:color="000000" w:sz="4" w:space="0"/>
              <w:bottom w:val="single" w:color="000000" w:sz="4" w:space="0"/>
              <w:right w:val="single" w:color="000000" w:sz="4" w:space="0"/>
            </w:tcBorders>
            <w:noWrap/>
            <w:vAlign w:val="center"/>
          </w:tcPr>
          <w:p>
            <w:pPr>
              <w:spacing w:line="320" w:lineRule="exact"/>
            </w:pPr>
          </w:p>
        </w:tc>
        <w:tc>
          <w:tcPr>
            <w:tcW w:w="1441" w:type="dxa"/>
            <w:tcBorders>
              <w:top w:val="single" w:color="000000" w:sz="4" w:space="0"/>
              <w:left w:val="nil"/>
              <w:bottom w:val="single" w:color="000000" w:sz="4" w:space="0"/>
              <w:right w:val="single" w:color="000000" w:sz="4" w:space="0"/>
            </w:tcBorders>
            <w:noWrap/>
            <w:vAlign w:val="center"/>
          </w:tcPr>
          <w:p>
            <w:pPr>
              <w:snapToGrid w:val="0"/>
              <w:spacing w:line="320" w:lineRule="exact"/>
              <w:jc w:val="center"/>
              <w:rPr>
                <w:color w:val="000000"/>
                <w:sz w:val="28"/>
                <w:szCs w:val="28"/>
              </w:rPr>
            </w:pPr>
            <w:r>
              <w:rPr>
                <w:color w:val="000000"/>
                <w:sz w:val="28"/>
                <w:szCs w:val="28"/>
              </w:rPr>
              <w:t>通讯地址</w:t>
            </w:r>
          </w:p>
        </w:tc>
        <w:tc>
          <w:tcPr>
            <w:tcW w:w="2669" w:type="dxa"/>
            <w:gridSpan w:val="2"/>
            <w:tcBorders>
              <w:top w:val="single" w:color="000000" w:sz="4" w:space="0"/>
              <w:left w:val="nil"/>
              <w:bottom w:val="single" w:color="000000" w:sz="4" w:space="0"/>
              <w:right w:val="single" w:color="000000" w:sz="4" w:space="0"/>
            </w:tcBorders>
            <w:noWrap/>
            <w:vAlign w:val="center"/>
          </w:tcPr>
          <w:p>
            <w:pPr>
              <w:autoSpaceDN w:val="0"/>
              <w:spacing w:line="320" w:lineRule="exact"/>
              <w:jc w:val="center"/>
              <w:rPr>
                <w:sz w:val="28"/>
                <w:szCs w:val="28"/>
              </w:rPr>
            </w:pPr>
          </w:p>
        </w:tc>
        <w:tc>
          <w:tcPr>
            <w:tcW w:w="1737" w:type="dxa"/>
            <w:tcBorders>
              <w:top w:val="single" w:color="000000" w:sz="4" w:space="0"/>
              <w:left w:val="nil"/>
              <w:bottom w:val="single" w:color="000000" w:sz="4" w:space="0"/>
              <w:right w:val="single" w:color="000000" w:sz="4" w:space="0"/>
            </w:tcBorders>
            <w:noWrap/>
            <w:vAlign w:val="center"/>
          </w:tcPr>
          <w:p>
            <w:pPr>
              <w:snapToGrid w:val="0"/>
              <w:spacing w:line="320" w:lineRule="exact"/>
              <w:jc w:val="center"/>
              <w:rPr>
                <w:color w:val="000000"/>
                <w:sz w:val="28"/>
                <w:szCs w:val="28"/>
              </w:rPr>
            </w:pPr>
            <w:r>
              <w:rPr>
                <w:color w:val="000000"/>
                <w:sz w:val="28"/>
                <w:szCs w:val="28"/>
              </w:rPr>
              <w:t>邮政编码</w:t>
            </w:r>
          </w:p>
        </w:tc>
        <w:tc>
          <w:tcPr>
            <w:tcW w:w="2021" w:type="dxa"/>
            <w:tcBorders>
              <w:top w:val="single" w:color="000000" w:sz="4" w:space="0"/>
              <w:left w:val="nil"/>
              <w:bottom w:val="single" w:color="000000" w:sz="4" w:space="0"/>
              <w:right w:val="single" w:color="000000" w:sz="4" w:space="0"/>
            </w:tcBorders>
            <w:noWrap/>
            <w:vAlign w:val="center"/>
          </w:tcPr>
          <w:p>
            <w:pPr>
              <w:snapToGrid w:val="0"/>
              <w:spacing w:line="320" w:lineRule="exact"/>
              <w:jc w:val="center"/>
              <w:rPr>
                <w:color w:val="000000"/>
                <w:sz w:val="28"/>
                <w:szCs w:val="28"/>
              </w:rPr>
            </w:pPr>
          </w:p>
        </w:tc>
      </w:tr>
      <w:tr>
        <w:tblPrEx>
          <w:tblCellMar>
            <w:top w:w="0" w:type="dxa"/>
            <w:left w:w="108" w:type="dxa"/>
            <w:bottom w:w="0" w:type="dxa"/>
            <w:right w:w="108" w:type="dxa"/>
          </w:tblCellMar>
        </w:tblPrEx>
        <w:trPr>
          <w:trHeight w:val="5580" w:hRule="atLeast"/>
          <w:jc w:val="center"/>
        </w:trPr>
        <w:tc>
          <w:tcPr>
            <w:tcW w:w="1678"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sz w:val="28"/>
                <w:szCs w:val="28"/>
              </w:rPr>
            </w:pPr>
            <w:r>
              <w:rPr>
                <w:sz w:val="28"/>
                <w:szCs w:val="28"/>
              </w:rPr>
              <w:t>推</w:t>
            </w:r>
          </w:p>
          <w:p>
            <w:pPr>
              <w:spacing w:line="320" w:lineRule="exact"/>
              <w:jc w:val="center"/>
              <w:rPr>
                <w:sz w:val="28"/>
                <w:szCs w:val="28"/>
              </w:rPr>
            </w:pPr>
            <w:r>
              <w:rPr>
                <w:sz w:val="28"/>
                <w:szCs w:val="28"/>
              </w:rPr>
              <w:t>荐</w:t>
            </w:r>
          </w:p>
          <w:p>
            <w:pPr>
              <w:spacing w:line="320" w:lineRule="exact"/>
              <w:jc w:val="center"/>
              <w:rPr>
                <w:sz w:val="28"/>
                <w:szCs w:val="28"/>
              </w:rPr>
            </w:pPr>
            <w:r>
              <w:rPr>
                <w:sz w:val="28"/>
                <w:szCs w:val="28"/>
              </w:rPr>
              <w:t>人</w:t>
            </w:r>
          </w:p>
          <w:p>
            <w:pPr>
              <w:spacing w:line="320" w:lineRule="exact"/>
              <w:jc w:val="center"/>
              <w:rPr>
                <w:sz w:val="28"/>
                <w:szCs w:val="28"/>
              </w:rPr>
            </w:pPr>
            <w:r>
              <w:rPr>
                <w:sz w:val="28"/>
                <w:szCs w:val="28"/>
              </w:rPr>
              <w:t>选</w:t>
            </w:r>
          </w:p>
          <w:p>
            <w:pPr>
              <w:spacing w:line="320" w:lineRule="exact"/>
              <w:jc w:val="center"/>
              <w:rPr>
                <w:sz w:val="28"/>
                <w:szCs w:val="28"/>
              </w:rPr>
            </w:pPr>
            <w:r>
              <w:rPr>
                <w:sz w:val="28"/>
                <w:szCs w:val="28"/>
              </w:rPr>
              <w:t>简</w:t>
            </w:r>
          </w:p>
          <w:p>
            <w:pPr>
              <w:spacing w:line="320" w:lineRule="exact"/>
              <w:jc w:val="center"/>
              <w:rPr>
                <w:sz w:val="28"/>
                <w:szCs w:val="28"/>
              </w:rPr>
            </w:pPr>
            <w:r>
              <w:rPr>
                <w:sz w:val="28"/>
                <w:szCs w:val="28"/>
              </w:rPr>
              <w:t>历</w:t>
            </w:r>
          </w:p>
          <w:p>
            <w:pPr>
              <w:spacing w:line="320" w:lineRule="exact"/>
              <w:jc w:val="center"/>
              <w:rPr>
                <w:sz w:val="28"/>
                <w:szCs w:val="28"/>
              </w:rPr>
            </w:pPr>
            <w:r>
              <w:rPr>
                <w:sz w:val="28"/>
                <w:szCs w:val="28"/>
              </w:rPr>
              <w:t>及</w:t>
            </w:r>
          </w:p>
          <w:p>
            <w:pPr>
              <w:spacing w:line="320" w:lineRule="exact"/>
              <w:jc w:val="center"/>
              <w:rPr>
                <w:sz w:val="28"/>
                <w:szCs w:val="28"/>
              </w:rPr>
            </w:pPr>
            <w:r>
              <w:rPr>
                <w:sz w:val="28"/>
                <w:szCs w:val="28"/>
              </w:rPr>
              <w:t>获</w:t>
            </w:r>
          </w:p>
          <w:p>
            <w:pPr>
              <w:spacing w:line="320" w:lineRule="exact"/>
              <w:jc w:val="center"/>
              <w:rPr>
                <w:sz w:val="28"/>
                <w:szCs w:val="28"/>
              </w:rPr>
            </w:pPr>
            <w:r>
              <w:rPr>
                <w:sz w:val="28"/>
                <w:szCs w:val="28"/>
              </w:rPr>
              <w:t>奖</w:t>
            </w:r>
          </w:p>
          <w:p>
            <w:pPr>
              <w:spacing w:line="320" w:lineRule="exact"/>
              <w:jc w:val="center"/>
              <w:rPr>
                <w:sz w:val="28"/>
                <w:szCs w:val="28"/>
              </w:rPr>
            </w:pPr>
            <w:r>
              <w:rPr>
                <w:sz w:val="28"/>
                <w:szCs w:val="28"/>
              </w:rPr>
              <w:t>情</w:t>
            </w:r>
          </w:p>
          <w:p>
            <w:pPr>
              <w:spacing w:line="320" w:lineRule="exact"/>
              <w:jc w:val="center"/>
              <w:rPr>
                <w:sz w:val="28"/>
                <w:szCs w:val="28"/>
              </w:rPr>
            </w:pPr>
            <w:r>
              <w:rPr>
                <w:sz w:val="28"/>
                <w:szCs w:val="28"/>
              </w:rPr>
              <w:t>况</w:t>
            </w:r>
          </w:p>
        </w:tc>
        <w:tc>
          <w:tcPr>
            <w:tcW w:w="7868" w:type="dxa"/>
            <w:gridSpan w:val="5"/>
            <w:tcBorders>
              <w:top w:val="single" w:color="000000" w:sz="4" w:space="0"/>
              <w:left w:val="nil"/>
              <w:bottom w:val="single" w:color="000000" w:sz="4" w:space="0"/>
              <w:right w:val="single" w:color="000000" w:sz="4" w:space="0"/>
            </w:tcBorders>
            <w:noWrap/>
            <w:vAlign w:val="center"/>
          </w:tcPr>
          <w:p>
            <w:pPr>
              <w:autoSpaceDN w:val="0"/>
              <w:spacing w:line="320" w:lineRule="exact"/>
              <w:rPr>
                <w:sz w:val="28"/>
                <w:szCs w:val="28"/>
              </w:rPr>
            </w:pPr>
          </w:p>
          <w:p>
            <w:pPr>
              <w:autoSpaceDN w:val="0"/>
              <w:spacing w:line="320" w:lineRule="exact"/>
              <w:rPr>
                <w:sz w:val="28"/>
                <w:szCs w:val="28"/>
              </w:rPr>
            </w:pPr>
          </w:p>
          <w:p>
            <w:pPr>
              <w:autoSpaceDN w:val="0"/>
              <w:spacing w:line="320" w:lineRule="exact"/>
              <w:rPr>
                <w:sz w:val="28"/>
                <w:szCs w:val="28"/>
              </w:rPr>
            </w:pPr>
          </w:p>
          <w:p>
            <w:pPr>
              <w:autoSpaceDN w:val="0"/>
              <w:spacing w:line="320" w:lineRule="exact"/>
              <w:rPr>
                <w:sz w:val="28"/>
                <w:szCs w:val="28"/>
              </w:rPr>
            </w:pPr>
          </w:p>
          <w:p>
            <w:pPr>
              <w:autoSpaceDN w:val="0"/>
              <w:spacing w:line="320" w:lineRule="exact"/>
              <w:rPr>
                <w:sz w:val="28"/>
                <w:szCs w:val="28"/>
              </w:rPr>
            </w:pPr>
          </w:p>
          <w:p>
            <w:pPr>
              <w:autoSpaceDN w:val="0"/>
              <w:spacing w:line="320" w:lineRule="exact"/>
              <w:rPr>
                <w:sz w:val="28"/>
                <w:szCs w:val="28"/>
              </w:rPr>
            </w:pPr>
          </w:p>
          <w:p>
            <w:pPr>
              <w:autoSpaceDN w:val="0"/>
              <w:spacing w:line="320" w:lineRule="exact"/>
              <w:rPr>
                <w:sz w:val="28"/>
                <w:szCs w:val="28"/>
              </w:rPr>
            </w:pPr>
          </w:p>
          <w:p>
            <w:pPr>
              <w:autoSpaceDN w:val="0"/>
              <w:spacing w:line="320" w:lineRule="exact"/>
              <w:rPr>
                <w:sz w:val="28"/>
                <w:szCs w:val="28"/>
              </w:rPr>
            </w:pPr>
          </w:p>
          <w:p>
            <w:pPr>
              <w:autoSpaceDN w:val="0"/>
              <w:spacing w:line="320" w:lineRule="exact"/>
              <w:rPr>
                <w:sz w:val="28"/>
                <w:szCs w:val="28"/>
              </w:rPr>
            </w:pPr>
          </w:p>
          <w:p>
            <w:pPr>
              <w:autoSpaceDN w:val="0"/>
              <w:spacing w:line="320" w:lineRule="exact"/>
              <w:rPr>
                <w:sz w:val="28"/>
                <w:szCs w:val="28"/>
              </w:rPr>
            </w:pPr>
          </w:p>
          <w:p>
            <w:pPr>
              <w:autoSpaceDN w:val="0"/>
              <w:spacing w:line="320" w:lineRule="exact"/>
              <w:rPr>
                <w:sz w:val="28"/>
                <w:szCs w:val="28"/>
              </w:rPr>
            </w:pPr>
          </w:p>
        </w:tc>
      </w:tr>
      <w:tr>
        <w:tblPrEx>
          <w:tblCellMar>
            <w:top w:w="0" w:type="dxa"/>
            <w:left w:w="108" w:type="dxa"/>
            <w:bottom w:w="0" w:type="dxa"/>
            <w:right w:w="108" w:type="dxa"/>
          </w:tblCellMar>
        </w:tblPrEx>
        <w:trPr>
          <w:trHeight w:val="12550" w:hRule="atLeast"/>
          <w:jc w:val="center"/>
        </w:trPr>
        <w:tc>
          <w:tcPr>
            <w:tcW w:w="1678"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sz w:val="28"/>
                <w:szCs w:val="28"/>
              </w:rPr>
            </w:pPr>
            <w:r>
              <w:rPr>
                <w:sz w:val="28"/>
                <w:szCs w:val="28"/>
              </w:rPr>
              <w:t>推</w:t>
            </w:r>
          </w:p>
          <w:p>
            <w:pPr>
              <w:spacing w:line="320" w:lineRule="exact"/>
              <w:jc w:val="center"/>
              <w:rPr>
                <w:sz w:val="28"/>
                <w:szCs w:val="28"/>
              </w:rPr>
            </w:pPr>
            <w:r>
              <w:rPr>
                <w:sz w:val="28"/>
                <w:szCs w:val="28"/>
              </w:rPr>
              <w:t>荐</w:t>
            </w:r>
          </w:p>
          <w:p>
            <w:pPr>
              <w:spacing w:line="320" w:lineRule="exact"/>
              <w:jc w:val="center"/>
              <w:rPr>
                <w:sz w:val="28"/>
                <w:szCs w:val="28"/>
              </w:rPr>
            </w:pPr>
            <w:r>
              <w:rPr>
                <w:sz w:val="28"/>
                <w:szCs w:val="28"/>
              </w:rPr>
              <w:t>人</w:t>
            </w:r>
          </w:p>
          <w:p>
            <w:pPr>
              <w:spacing w:line="320" w:lineRule="exact"/>
              <w:jc w:val="center"/>
              <w:rPr>
                <w:sz w:val="28"/>
                <w:szCs w:val="28"/>
              </w:rPr>
            </w:pPr>
            <w:r>
              <w:rPr>
                <w:sz w:val="28"/>
                <w:szCs w:val="28"/>
              </w:rPr>
              <w:t>选</w:t>
            </w:r>
          </w:p>
          <w:p>
            <w:pPr>
              <w:spacing w:line="320" w:lineRule="exact"/>
              <w:jc w:val="center"/>
              <w:rPr>
                <w:sz w:val="28"/>
                <w:szCs w:val="28"/>
              </w:rPr>
            </w:pPr>
            <w:r>
              <w:rPr>
                <w:sz w:val="28"/>
                <w:szCs w:val="28"/>
              </w:rPr>
              <w:t>主</w:t>
            </w:r>
          </w:p>
          <w:p>
            <w:pPr>
              <w:spacing w:line="320" w:lineRule="exact"/>
              <w:jc w:val="center"/>
              <w:rPr>
                <w:sz w:val="28"/>
                <w:szCs w:val="28"/>
              </w:rPr>
            </w:pPr>
            <w:r>
              <w:rPr>
                <w:sz w:val="28"/>
                <w:szCs w:val="28"/>
              </w:rPr>
              <w:t>要</w:t>
            </w:r>
          </w:p>
          <w:p>
            <w:pPr>
              <w:spacing w:line="320" w:lineRule="exact"/>
              <w:jc w:val="center"/>
              <w:rPr>
                <w:sz w:val="28"/>
                <w:szCs w:val="28"/>
              </w:rPr>
            </w:pPr>
            <w:r>
              <w:rPr>
                <w:sz w:val="28"/>
                <w:szCs w:val="28"/>
              </w:rPr>
              <w:t>事</w:t>
            </w:r>
          </w:p>
          <w:p>
            <w:pPr>
              <w:spacing w:line="320" w:lineRule="exact"/>
              <w:jc w:val="center"/>
              <w:rPr>
                <w:sz w:val="28"/>
                <w:szCs w:val="28"/>
              </w:rPr>
            </w:pPr>
            <w:r>
              <w:rPr>
                <w:sz w:val="28"/>
                <w:szCs w:val="28"/>
              </w:rPr>
              <w:t>迹</w:t>
            </w:r>
          </w:p>
          <w:p>
            <w:pPr>
              <w:spacing w:line="320" w:lineRule="exact"/>
              <w:jc w:val="center"/>
              <w:rPr>
                <w:sz w:val="28"/>
                <w:szCs w:val="28"/>
              </w:rPr>
            </w:pPr>
            <w:r>
              <w:rPr>
                <w:sz w:val="28"/>
                <w:szCs w:val="28"/>
              </w:rPr>
              <w:t>（300</w:t>
            </w:r>
          </w:p>
          <w:p>
            <w:pPr>
              <w:spacing w:line="320" w:lineRule="exact"/>
              <w:jc w:val="center"/>
              <w:rPr>
                <w:sz w:val="28"/>
                <w:szCs w:val="28"/>
              </w:rPr>
            </w:pPr>
            <w:r>
              <w:rPr>
                <w:sz w:val="28"/>
                <w:szCs w:val="28"/>
              </w:rPr>
              <w:t>字内）</w:t>
            </w:r>
          </w:p>
        </w:tc>
        <w:tc>
          <w:tcPr>
            <w:tcW w:w="7868" w:type="dxa"/>
            <w:gridSpan w:val="5"/>
            <w:tcBorders>
              <w:top w:val="single" w:color="000000" w:sz="4" w:space="0"/>
              <w:left w:val="nil"/>
              <w:bottom w:val="single" w:color="000000" w:sz="4" w:space="0"/>
              <w:right w:val="single" w:color="000000" w:sz="4" w:space="0"/>
            </w:tcBorders>
            <w:noWrap/>
            <w:vAlign w:val="center"/>
          </w:tcPr>
          <w:p>
            <w:pPr>
              <w:autoSpaceDN w:val="0"/>
              <w:spacing w:line="320" w:lineRule="exact"/>
              <w:ind w:firstLine="560"/>
              <w:rPr>
                <w:sz w:val="28"/>
                <w:szCs w:val="28"/>
              </w:rPr>
            </w:pPr>
          </w:p>
          <w:p>
            <w:pPr>
              <w:autoSpaceDN w:val="0"/>
              <w:spacing w:line="320" w:lineRule="exact"/>
              <w:ind w:firstLine="560"/>
              <w:rPr>
                <w:sz w:val="28"/>
                <w:szCs w:val="28"/>
              </w:rPr>
            </w:pPr>
          </w:p>
          <w:p>
            <w:pPr>
              <w:autoSpaceDN w:val="0"/>
              <w:spacing w:line="320" w:lineRule="exact"/>
              <w:ind w:firstLine="560"/>
              <w:rPr>
                <w:sz w:val="28"/>
                <w:szCs w:val="28"/>
              </w:rPr>
            </w:pPr>
          </w:p>
          <w:p>
            <w:pPr>
              <w:autoSpaceDN w:val="0"/>
              <w:spacing w:line="320" w:lineRule="exact"/>
              <w:ind w:firstLine="560"/>
              <w:rPr>
                <w:sz w:val="28"/>
                <w:szCs w:val="28"/>
              </w:rPr>
            </w:pPr>
          </w:p>
          <w:p>
            <w:pPr>
              <w:autoSpaceDN w:val="0"/>
              <w:spacing w:line="320" w:lineRule="exact"/>
              <w:ind w:firstLine="560"/>
              <w:rPr>
                <w:sz w:val="28"/>
                <w:szCs w:val="28"/>
              </w:rPr>
            </w:pPr>
          </w:p>
          <w:p>
            <w:pPr>
              <w:autoSpaceDN w:val="0"/>
              <w:spacing w:line="320" w:lineRule="exact"/>
              <w:ind w:firstLine="560"/>
              <w:rPr>
                <w:sz w:val="28"/>
                <w:szCs w:val="28"/>
              </w:rPr>
            </w:pPr>
          </w:p>
          <w:p>
            <w:pPr>
              <w:autoSpaceDN w:val="0"/>
              <w:spacing w:line="320" w:lineRule="exact"/>
              <w:ind w:firstLine="560"/>
              <w:rPr>
                <w:sz w:val="28"/>
                <w:szCs w:val="28"/>
              </w:rPr>
            </w:pPr>
          </w:p>
          <w:p>
            <w:pPr>
              <w:autoSpaceDN w:val="0"/>
              <w:spacing w:line="320" w:lineRule="exact"/>
              <w:ind w:firstLine="560"/>
              <w:rPr>
                <w:sz w:val="28"/>
                <w:szCs w:val="28"/>
              </w:rPr>
            </w:pPr>
          </w:p>
          <w:p>
            <w:pPr>
              <w:autoSpaceDN w:val="0"/>
              <w:spacing w:line="320" w:lineRule="exact"/>
              <w:ind w:firstLine="560"/>
              <w:rPr>
                <w:sz w:val="28"/>
                <w:szCs w:val="28"/>
              </w:rPr>
            </w:pPr>
          </w:p>
          <w:p>
            <w:pPr>
              <w:autoSpaceDN w:val="0"/>
              <w:spacing w:line="320" w:lineRule="exact"/>
              <w:ind w:firstLine="560"/>
              <w:rPr>
                <w:sz w:val="28"/>
                <w:szCs w:val="28"/>
              </w:rPr>
            </w:pPr>
          </w:p>
          <w:p>
            <w:pPr>
              <w:autoSpaceDN w:val="0"/>
              <w:spacing w:line="320" w:lineRule="exact"/>
              <w:ind w:firstLine="560"/>
              <w:rPr>
                <w:sz w:val="28"/>
                <w:szCs w:val="28"/>
              </w:rPr>
            </w:pPr>
          </w:p>
          <w:p>
            <w:pPr>
              <w:autoSpaceDN w:val="0"/>
              <w:spacing w:line="320" w:lineRule="exact"/>
              <w:ind w:firstLine="560"/>
              <w:rPr>
                <w:sz w:val="28"/>
                <w:szCs w:val="28"/>
              </w:rPr>
            </w:pPr>
          </w:p>
          <w:p>
            <w:pPr>
              <w:autoSpaceDN w:val="0"/>
              <w:spacing w:line="320" w:lineRule="exact"/>
              <w:ind w:firstLine="560"/>
              <w:rPr>
                <w:sz w:val="28"/>
                <w:szCs w:val="28"/>
              </w:rPr>
            </w:pPr>
          </w:p>
          <w:p>
            <w:pPr>
              <w:autoSpaceDN w:val="0"/>
              <w:spacing w:line="320" w:lineRule="exact"/>
              <w:ind w:firstLine="560"/>
              <w:rPr>
                <w:sz w:val="28"/>
                <w:szCs w:val="28"/>
              </w:rPr>
            </w:pPr>
          </w:p>
          <w:p>
            <w:pPr>
              <w:autoSpaceDN w:val="0"/>
              <w:spacing w:line="320" w:lineRule="exact"/>
              <w:ind w:firstLine="560"/>
              <w:rPr>
                <w:sz w:val="28"/>
                <w:szCs w:val="28"/>
              </w:rPr>
            </w:pPr>
          </w:p>
          <w:p>
            <w:pPr>
              <w:autoSpaceDN w:val="0"/>
              <w:spacing w:line="320" w:lineRule="exact"/>
              <w:ind w:firstLine="560"/>
              <w:rPr>
                <w:sz w:val="28"/>
                <w:szCs w:val="28"/>
              </w:rPr>
            </w:pPr>
          </w:p>
          <w:p>
            <w:pPr>
              <w:autoSpaceDN w:val="0"/>
              <w:spacing w:line="320" w:lineRule="exact"/>
              <w:ind w:firstLine="560"/>
              <w:rPr>
                <w:sz w:val="28"/>
                <w:szCs w:val="28"/>
              </w:rPr>
            </w:pPr>
          </w:p>
          <w:p>
            <w:pPr>
              <w:autoSpaceDN w:val="0"/>
              <w:spacing w:line="320" w:lineRule="exact"/>
              <w:ind w:firstLine="560"/>
              <w:rPr>
                <w:sz w:val="28"/>
                <w:szCs w:val="28"/>
              </w:rPr>
            </w:pPr>
          </w:p>
          <w:p>
            <w:pPr>
              <w:autoSpaceDN w:val="0"/>
              <w:spacing w:line="320" w:lineRule="exact"/>
              <w:ind w:firstLine="560"/>
              <w:rPr>
                <w:sz w:val="28"/>
                <w:szCs w:val="28"/>
              </w:rPr>
            </w:pPr>
          </w:p>
          <w:p>
            <w:pPr>
              <w:autoSpaceDN w:val="0"/>
              <w:spacing w:line="320" w:lineRule="exact"/>
              <w:ind w:firstLine="560"/>
              <w:rPr>
                <w:sz w:val="28"/>
                <w:szCs w:val="28"/>
              </w:rPr>
            </w:pPr>
          </w:p>
          <w:p>
            <w:pPr>
              <w:autoSpaceDN w:val="0"/>
              <w:spacing w:line="320" w:lineRule="exact"/>
              <w:ind w:firstLine="560"/>
              <w:rPr>
                <w:sz w:val="28"/>
                <w:szCs w:val="28"/>
              </w:rPr>
            </w:pPr>
          </w:p>
          <w:p>
            <w:pPr>
              <w:autoSpaceDN w:val="0"/>
              <w:spacing w:line="320" w:lineRule="exact"/>
              <w:ind w:firstLine="560"/>
              <w:rPr>
                <w:sz w:val="28"/>
                <w:szCs w:val="28"/>
              </w:rPr>
            </w:pPr>
          </w:p>
          <w:p>
            <w:pPr>
              <w:autoSpaceDN w:val="0"/>
              <w:spacing w:line="320" w:lineRule="exact"/>
              <w:ind w:firstLine="560"/>
              <w:rPr>
                <w:sz w:val="28"/>
                <w:szCs w:val="28"/>
              </w:rPr>
            </w:pPr>
          </w:p>
          <w:p>
            <w:pPr>
              <w:autoSpaceDN w:val="0"/>
              <w:spacing w:line="320" w:lineRule="exact"/>
              <w:ind w:firstLine="560"/>
              <w:rPr>
                <w:sz w:val="28"/>
                <w:szCs w:val="28"/>
              </w:rPr>
            </w:pPr>
          </w:p>
          <w:p>
            <w:pPr>
              <w:autoSpaceDN w:val="0"/>
              <w:spacing w:line="320" w:lineRule="exact"/>
              <w:ind w:firstLine="560"/>
              <w:rPr>
                <w:sz w:val="28"/>
                <w:szCs w:val="28"/>
              </w:rPr>
            </w:pPr>
          </w:p>
          <w:p>
            <w:pPr>
              <w:autoSpaceDN w:val="0"/>
              <w:spacing w:line="320" w:lineRule="exact"/>
              <w:ind w:firstLine="560"/>
              <w:rPr>
                <w:sz w:val="28"/>
                <w:szCs w:val="28"/>
              </w:rPr>
            </w:pPr>
          </w:p>
          <w:p>
            <w:pPr>
              <w:autoSpaceDN w:val="0"/>
              <w:spacing w:line="320" w:lineRule="exact"/>
              <w:ind w:firstLine="560"/>
              <w:rPr>
                <w:sz w:val="28"/>
                <w:szCs w:val="28"/>
              </w:rPr>
            </w:pPr>
          </w:p>
          <w:p>
            <w:pPr>
              <w:autoSpaceDN w:val="0"/>
              <w:spacing w:line="320" w:lineRule="exact"/>
              <w:ind w:firstLine="560"/>
              <w:rPr>
                <w:sz w:val="28"/>
                <w:szCs w:val="28"/>
              </w:rPr>
            </w:pPr>
          </w:p>
          <w:p>
            <w:pPr>
              <w:autoSpaceDN w:val="0"/>
              <w:spacing w:line="320" w:lineRule="exact"/>
              <w:ind w:firstLine="560"/>
              <w:rPr>
                <w:sz w:val="28"/>
                <w:szCs w:val="28"/>
              </w:rPr>
            </w:pPr>
          </w:p>
          <w:p>
            <w:pPr>
              <w:autoSpaceDN w:val="0"/>
              <w:spacing w:line="320" w:lineRule="exact"/>
              <w:ind w:firstLine="560"/>
              <w:rPr>
                <w:sz w:val="28"/>
                <w:szCs w:val="28"/>
              </w:rPr>
            </w:pPr>
          </w:p>
          <w:p>
            <w:pPr>
              <w:autoSpaceDN w:val="0"/>
              <w:spacing w:line="320" w:lineRule="exact"/>
              <w:ind w:firstLine="560"/>
              <w:rPr>
                <w:sz w:val="28"/>
                <w:szCs w:val="28"/>
              </w:rPr>
            </w:pPr>
          </w:p>
        </w:tc>
      </w:tr>
      <w:tr>
        <w:tblPrEx>
          <w:tblCellMar>
            <w:top w:w="0" w:type="dxa"/>
            <w:left w:w="108" w:type="dxa"/>
            <w:bottom w:w="0" w:type="dxa"/>
            <w:right w:w="108" w:type="dxa"/>
          </w:tblCellMar>
        </w:tblPrEx>
        <w:trPr>
          <w:trHeight w:val="4188" w:hRule="atLeast"/>
          <w:jc w:val="center"/>
        </w:trPr>
        <w:tc>
          <w:tcPr>
            <w:tcW w:w="1678"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sz w:val="28"/>
                <w:szCs w:val="28"/>
              </w:rPr>
            </w:pPr>
            <w:r>
              <w:rPr>
                <w:sz w:val="28"/>
                <w:szCs w:val="28"/>
              </w:rPr>
              <w:t>推荐人</w:t>
            </w:r>
          </w:p>
          <w:p>
            <w:pPr>
              <w:spacing w:line="320" w:lineRule="exact"/>
              <w:jc w:val="center"/>
              <w:rPr>
                <w:sz w:val="28"/>
                <w:szCs w:val="28"/>
              </w:rPr>
            </w:pPr>
            <w:r>
              <w:rPr>
                <w:sz w:val="28"/>
                <w:szCs w:val="28"/>
              </w:rPr>
              <w:t>工作单位</w:t>
            </w:r>
          </w:p>
          <w:p>
            <w:pPr>
              <w:spacing w:line="320" w:lineRule="exact"/>
              <w:jc w:val="center"/>
              <w:rPr>
                <w:sz w:val="28"/>
                <w:szCs w:val="28"/>
              </w:rPr>
            </w:pPr>
            <w:r>
              <w:rPr>
                <w:sz w:val="28"/>
                <w:szCs w:val="28"/>
              </w:rPr>
              <w:t>意见</w:t>
            </w:r>
          </w:p>
        </w:tc>
        <w:tc>
          <w:tcPr>
            <w:tcW w:w="7868" w:type="dxa"/>
            <w:gridSpan w:val="5"/>
            <w:tcBorders>
              <w:top w:val="single" w:color="000000" w:sz="4" w:space="0"/>
              <w:left w:val="nil"/>
              <w:bottom w:val="single" w:color="000000" w:sz="4" w:space="0"/>
              <w:right w:val="single" w:color="000000" w:sz="4" w:space="0"/>
            </w:tcBorders>
            <w:noWrap/>
            <w:vAlign w:val="center"/>
          </w:tcPr>
          <w:p>
            <w:pPr>
              <w:spacing w:line="320" w:lineRule="exact"/>
              <w:jc w:val="center"/>
              <w:rPr>
                <w:sz w:val="28"/>
                <w:szCs w:val="28"/>
              </w:rPr>
            </w:pPr>
          </w:p>
          <w:p>
            <w:pPr>
              <w:spacing w:line="320" w:lineRule="exact"/>
              <w:jc w:val="center"/>
              <w:rPr>
                <w:sz w:val="28"/>
                <w:szCs w:val="28"/>
              </w:rPr>
            </w:pPr>
          </w:p>
          <w:p>
            <w:pPr>
              <w:spacing w:line="320" w:lineRule="exact"/>
              <w:jc w:val="center"/>
              <w:rPr>
                <w:sz w:val="28"/>
                <w:szCs w:val="28"/>
              </w:rPr>
            </w:pPr>
          </w:p>
          <w:p>
            <w:pPr>
              <w:spacing w:line="320" w:lineRule="exact"/>
              <w:jc w:val="center"/>
              <w:rPr>
                <w:sz w:val="28"/>
                <w:szCs w:val="28"/>
              </w:rPr>
            </w:pPr>
          </w:p>
          <w:p>
            <w:pPr>
              <w:spacing w:line="320" w:lineRule="exact"/>
              <w:jc w:val="center"/>
              <w:rPr>
                <w:sz w:val="28"/>
                <w:szCs w:val="28"/>
              </w:rPr>
            </w:pPr>
          </w:p>
          <w:p>
            <w:pPr>
              <w:spacing w:line="320" w:lineRule="exact"/>
              <w:jc w:val="center"/>
              <w:rPr>
                <w:sz w:val="28"/>
                <w:szCs w:val="28"/>
              </w:rPr>
            </w:pPr>
          </w:p>
          <w:p>
            <w:pPr>
              <w:spacing w:line="320" w:lineRule="exact"/>
              <w:jc w:val="center"/>
              <w:rPr>
                <w:sz w:val="28"/>
                <w:szCs w:val="28"/>
              </w:rPr>
            </w:pPr>
          </w:p>
          <w:p>
            <w:pPr>
              <w:spacing w:line="320" w:lineRule="exact"/>
              <w:jc w:val="center"/>
              <w:rPr>
                <w:sz w:val="28"/>
                <w:szCs w:val="28"/>
              </w:rPr>
            </w:pPr>
            <w:r>
              <w:rPr>
                <w:sz w:val="28"/>
                <w:szCs w:val="28"/>
              </w:rPr>
              <w:t>签字（盖章）</w:t>
            </w:r>
          </w:p>
          <w:p>
            <w:pPr>
              <w:spacing w:line="320" w:lineRule="exact"/>
              <w:jc w:val="center"/>
              <w:rPr>
                <w:sz w:val="28"/>
                <w:szCs w:val="28"/>
              </w:rPr>
            </w:pPr>
            <w:r>
              <w:rPr>
                <w:sz w:val="28"/>
                <w:szCs w:val="28"/>
              </w:rPr>
              <w:t>年   月   日</w:t>
            </w:r>
          </w:p>
        </w:tc>
      </w:tr>
      <w:tr>
        <w:tblPrEx>
          <w:tblCellMar>
            <w:top w:w="0" w:type="dxa"/>
            <w:left w:w="108" w:type="dxa"/>
            <w:bottom w:w="0" w:type="dxa"/>
            <w:right w:w="108" w:type="dxa"/>
          </w:tblCellMar>
        </w:tblPrEx>
        <w:trPr>
          <w:trHeight w:val="4188" w:hRule="atLeast"/>
          <w:jc w:val="center"/>
        </w:trPr>
        <w:tc>
          <w:tcPr>
            <w:tcW w:w="1678"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sz w:val="28"/>
                <w:szCs w:val="28"/>
              </w:rPr>
            </w:pPr>
            <w:r>
              <w:rPr>
                <w:sz w:val="28"/>
                <w:szCs w:val="28"/>
              </w:rPr>
              <w:t>区县（自治县）综合评议工作组</w:t>
            </w:r>
          </w:p>
          <w:p>
            <w:pPr>
              <w:spacing w:line="320" w:lineRule="exact"/>
              <w:jc w:val="center"/>
              <w:rPr>
                <w:sz w:val="28"/>
                <w:szCs w:val="28"/>
              </w:rPr>
            </w:pPr>
            <w:r>
              <w:rPr>
                <w:sz w:val="28"/>
                <w:szCs w:val="28"/>
              </w:rPr>
              <w:t>意见</w:t>
            </w:r>
          </w:p>
        </w:tc>
        <w:tc>
          <w:tcPr>
            <w:tcW w:w="7868" w:type="dxa"/>
            <w:gridSpan w:val="5"/>
            <w:tcBorders>
              <w:top w:val="single" w:color="000000" w:sz="4" w:space="0"/>
              <w:left w:val="nil"/>
              <w:bottom w:val="single" w:color="000000" w:sz="4" w:space="0"/>
              <w:right w:val="single" w:color="000000" w:sz="4" w:space="0"/>
            </w:tcBorders>
            <w:noWrap/>
            <w:vAlign w:val="center"/>
          </w:tcPr>
          <w:p>
            <w:pPr>
              <w:spacing w:line="320" w:lineRule="exact"/>
              <w:jc w:val="center"/>
              <w:rPr>
                <w:sz w:val="28"/>
                <w:szCs w:val="28"/>
              </w:rPr>
            </w:pPr>
          </w:p>
          <w:p>
            <w:pPr>
              <w:spacing w:line="320" w:lineRule="exact"/>
              <w:jc w:val="center"/>
              <w:rPr>
                <w:sz w:val="28"/>
                <w:szCs w:val="28"/>
              </w:rPr>
            </w:pPr>
          </w:p>
          <w:p>
            <w:pPr>
              <w:spacing w:line="320" w:lineRule="exact"/>
              <w:jc w:val="center"/>
              <w:rPr>
                <w:sz w:val="28"/>
                <w:szCs w:val="28"/>
              </w:rPr>
            </w:pPr>
          </w:p>
          <w:p>
            <w:pPr>
              <w:spacing w:line="320" w:lineRule="exact"/>
              <w:jc w:val="center"/>
              <w:rPr>
                <w:sz w:val="28"/>
                <w:szCs w:val="28"/>
              </w:rPr>
            </w:pPr>
          </w:p>
          <w:p>
            <w:pPr>
              <w:spacing w:line="320" w:lineRule="exact"/>
              <w:jc w:val="center"/>
              <w:rPr>
                <w:sz w:val="28"/>
                <w:szCs w:val="28"/>
              </w:rPr>
            </w:pPr>
          </w:p>
          <w:p>
            <w:pPr>
              <w:spacing w:line="320" w:lineRule="exact"/>
              <w:jc w:val="center"/>
              <w:rPr>
                <w:sz w:val="28"/>
                <w:szCs w:val="28"/>
              </w:rPr>
            </w:pPr>
          </w:p>
          <w:p>
            <w:pPr>
              <w:spacing w:line="320" w:lineRule="exact"/>
              <w:jc w:val="center"/>
              <w:rPr>
                <w:sz w:val="28"/>
                <w:szCs w:val="28"/>
              </w:rPr>
            </w:pPr>
          </w:p>
          <w:p>
            <w:pPr>
              <w:spacing w:line="320" w:lineRule="exact"/>
              <w:jc w:val="center"/>
              <w:rPr>
                <w:sz w:val="28"/>
                <w:szCs w:val="28"/>
              </w:rPr>
            </w:pPr>
          </w:p>
          <w:p>
            <w:pPr>
              <w:spacing w:line="320" w:lineRule="exact"/>
              <w:jc w:val="center"/>
              <w:rPr>
                <w:sz w:val="28"/>
                <w:szCs w:val="28"/>
              </w:rPr>
            </w:pPr>
          </w:p>
          <w:p>
            <w:pPr>
              <w:spacing w:line="320" w:lineRule="exact"/>
              <w:jc w:val="center"/>
              <w:rPr>
                <w:sz w:val="28"/>
                <w:szCs w:val="28"/>
              </w:rPr>
            </w:pPr>
            <w:r>
              <w:rPr>
                <w:sz w:val="28"/>
                <w:szCs w:val="28"/>
              </w:rPr>
              <w:t>签字（盖章）</w:t>
            </w:r>
          </w:p>
          <w:p>
            <w:pPr>
              <w:spacing w:line="320" w:lineRule="exact"/>
              <w:jc w:val="center"/>
              <w:rPr>
                <w:sz w:val="28"/>
                <w:szCs w:val="28"/>
              </w:rPr>
            </w:pPr>
            <w:r>
              <w:rPr>
                <w:sz w:val="28"/>
                <w:szCs w:val="28"/>
              </w:rPr>
              <w:t xml:space="preserve"> 年   月   日</w:t>
            </w:r>
          </w:p>
        </w:tc>
      </w:tr>
      <w:tr>
        <w:tblPrEx>
          <w:tblCellMar>
            <w:top w:w="0" w:type="dxa"/>
            <w:left w:w="108" w:type="dxa"/>
            <w:bottom w:w="0" w:type="dxa"/>
            <w:right w:w="108" w:type="dxa"/>
          </w:tblCellMar>
        </w:tblPrEx>
        <w:trPr>
          <w:trHeight w:val="4188" w:hRule="atLeast"/>
          <w:jc w:val="center"/>
        </w:trPr>
        <w:tc>
          <w:tcPr>
            <w:tcW w:w="1678"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sz w:val="28"/>
                <w:szCs w:val="28"/>
              </w:rPr>
            </w:pPr>
            <w:r>
              <w:rPr>
                <w:sz w:val="28"/>
                <w:szCs w:val="28"/>
              </w:rPr>
              <w:t>市级综合</w:t>
            </w:r>
          </w:p>
          <w:p>
            <w:pPr>
              <w:spacing w:line="320" w:lineRule="exact"/>
              <w:jc w:val="center"/>
              <w:rPr>
                <w:sz w:val="28"/>
                <w:szCs w:val="28"/>
              </w:rPr>
            </w:pPr>
            <w:r>
              <w:rPr>
                <w:sz w:val="28"/>
                <w:szCs w:val="28"/>
              </w:rPr>
              <w:t>评议工作组</w:t>
            </w:r>
          </w:p>
          <w:p>
            <w:pPr>
              <w:spacing w:line="320" w:lineRule="exact"/>
              <w:jc w:val="center"/>
              <w:rPr>
                <w:sz w:val="28"/>
                <w:szCs w:val="28"/>
              </w:rPr>
            </w:pPr>
            <w:r>
              <w:rPr>
                <w:sz w:val="28"/>
                <w:szCs w:val="28"/>
              </w:rPr>
              <w:t>意见</w:t>
            </w:r>
          </w:p>
        </w:tc>
        <w:tc>
          <w:tcPr>
            <w:tcW w:w="7868" w:type="dxa"/>
            <w:gridSpan w:val="5"/>
            <w:tcBorders>
              <w:top w:val="single" w:color="000000" w:sz="4" w:space="0"/>
              <w:left w:val="nil"/>
              <w:bottom w:val="single" w:color="000000" w:sz="4" w:space="0"/>
              <w:right w:val="single" w:color="000000" w:sz="4" w:space="0"/>
            </w:tcBorders>
            <w:noWrap/>
            <w:vAlign w:val="center"/>
          </w:tcPr>
          <w:p>
            <w:pPr>
              <w:spacing w:line="320" w:lineRule="exact"/>
              <w:jc w:val="center"/>
              <w:rPr>
                <w:sz w:val="28"/>
                <w:szCs w:val="28"/>
              </w:rPr>
            </w:pPr>
          </w:p>
          <w:p>
            <w:pPr>
              <w:spacing w:line="320" w:lineRule="exact"/>
              <w:jc w:val="center"/>
              <w:rPr>
                <w:sz w:val="28"/>
                <w:szCs w:val="28"/>
              </w:rPr>
            </w:pPr>
          </w:p>
          <w:p>
            <w:pPr>
              <w:spacing w:line="320" w:lineRule="exact"/>
              <w:jc w:val="center"/>
              <w:rPr>
                <w:sz w:val="28"/>
                <w:szCs w:val="28"/>
              </w:rPr>
            </w:pPr>
          </w:p>
          <w:p>
            <w:pPr>
              <w:spacing w:line="320" w:lineRule="exact"/>
              <w:jc w:val="center"/>
              <w:rPr>
                <w:sz w:val="28"/>
                <w:szCs w:val="28"/>
              </w:rPr>
            </w:pPr>
          </w:p>
          <w:p>
            <w:pPr>
              <w:spacing w:line="320" w:lineRule="exact"/>
              <w:jc w:val="center"/>
              <w:rPr>
                <w:sz w:val="28"/>
                <w:szCs w:val="28"/>
              </w:rPr>
            </w:pPr>
          </w:p>
          <w:p>
            <w:pPr>
              <w:spacing w:line="320" w:lineRule="exact"/>
              <w:jc w:val="center"/>
              <w:rPr>
                <w:sz w:val="28"/>
                <w:szCs w:val="28"/>
              </w:rPr>
            </w:pPr>
          </w:p>
          <w:p>
            <w:pPr>
              <w:spacing w:line="320" w:lineRule="exact"/>
              <w:jc w:val="center"/>
              <w:rPr>
                <w:sz w:val="28"/>
                <w:szCs w:val="28"/>
              </w:rPr>
            </w:pPr>
          </w:p>
          <w:p>
            <w:pPr>
              <w:spacing w:line="320" w:lineRule="exact"/>
              <w:jc w:val="center"/>
              <w:rPr>
                <w:sz w:val="28"/>
                <w:szCs w:val="28"/>
              </w:rPr>
            </w:pPr>
          </w:p>
          <w:p>
            <w:pPr>
              <w:spacing w:line="320" w:lineRule="exact"/>
              <w:jc w:val="center"/>
              <w:rPr>
                <w:sz w:val="28"/>
                <w:szCs w:val="28"/>
              </w:rPr>
            </w:pPr>
            <w:r>
              <w:rPr>
                <w:sz w:val="28"/>
                <w:szCs w:val="28"/>
              </w:rPr>
              <w:t>签字（盖章）</w:t>
            </w:r>
          </w:p>
          <w:p>
            <w:pPr>
              <w:spacing w:line="320" w:lineRule="exact"/>
              <w:jc w:val="center"/>
              <w:rPr>
                <w:sz w:val="28"/>
                <w:szCs w:val="28"/>
              </w:rPr>
            </w:pPr>
            <w:r>
              <w:rPr>
                <w:sz w:val="28"/>
                <w:szCs w:val="28"/>
              </w:rPr>
              <w:t xml:space="preserve"> 年   月   日</w:t>
            </w:r>
          </w:p>
        </w:tc>
      </w:tr>
    </w:tbl>
    <w:p/>
    <w:sectPr>
      <w:footerReference r:id="rId3" w:type="default"/>
      <w:footerReference r:id="rId4" w:type="even"/>
      <w:pgSz w:w="11906" w:h="16838"/>
      <w:pgMar w:top="2098" w:right="1474" w:bottom="1985" w:left="1588"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9149" w:y="39"/>
      <w:rPr>
        <w:rStyle w:val="7"/>
        <w:sz w:val="28"/>
        <w:szCs w:val="28"/>
      </w:rPr>
    </w:pPr>
    <w:r>
      <w:rPr>
        <w:rStyle w:val="7"/>
        <w:rFonts w:hint="eastAsia"/>
        <w:sz w:val="28"/>
        <w:szCs w:val="28"/>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1</w:t>
    </w:r>
    <w:r>
      <w:rPr>
        <w:rStyle w:val="7"/>
        <w:sz w:val="28"/>
        <w:szCs w:val="28"/>
      </w:rPr>
      <w:fldChar w:fldCharType="end"/>
    </w:r>
    <w:r>
      <w:rPr>
        <w:rStyle w:val="7"/>
        <w:rFonts w:hint="eastAsia"/>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1949" w:y="-111"/>
      <w:rPr>
        <w:rStyle w:val="7"/>
        <w:sz w:val="28"/>
        <w:szCs w:val="28"/>
      </w:rPr>
    </w:pPr>
    <w:r>
      <w:rPr>
        <w:rStyle w:val="7"/>
        <w:rFonts w:hint="eastAsia"/>
        <w:sz w:val="28"/>
        <w:szCs w:val="28"/>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12</w:t>
    </w:r>
    <w:r>
      <w:rPr>
        <w:rStyle w:val="7"/>
        <w:sz w:val="28"/>
        <w:szCs w:val="28"/>
      </w:rPr>
      <w:fldChar w:fldCharType="end"/>
    </w:r>
    <w:r>
      <w:rPr>
        <w:rStyle w:val="7"/>
        <w:rFonts w:hint="eastAsia"/>
        <w:sz w:val="28"/>
        <w:szCs w:val="28"/>
      </w:rPr>
      <w:t xml:space="preserve"> —</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gwNTdjMDlkZWU4NzY0OGU2MWZmOTg5MDM5OWJkM2YifQ=="/>
  </w:docVars>
  <w:rsids>
    <w:rsidRoot w:val="00EC7BA6"/>
    <w:rsid w:val="00006836"/>
    <w:rsid w:val="0001407B"/>
    <w:rsid w:val="00014E23"/>
    <w:rsid w:val="00023D4A"/>
    <w:rsid w:val="0003273D"/>
    <w:rsid w:val="0005114B"/>
    <w:rsid w:val="0005373E"/>
    <w:rsid w:val="00060DE0"/>
    <w:rsid w:val="00074E9F"/>
    <w:rsid w:val="00076126"/>
    <w:rsid w:val="00085648"/>
    <w:rsid w:val="000959A1"/>
    <w:rsid w:val="00097E3D"/>
    <w:rsid w:val="000A34FE"/>
    <w:rsid w:val="000A644C"/>
    <w:rsid w:val="000A6ED4"/>
    <w:rsid w:val="000B026C"/>
    <w:rsid w:val="000D3010"/>
    <w:rsid w:val="000D4B1E"/>
    <w:rsid w:val="000F28A4"/>
    <w:rsid w:val="00112383"/>
    <w:rsid w:val="0011425A"/>
    <w:rsid w:val="001279E1"/>
    <w:rsid w:val="001335DF"/>
    <w:rsid w:val="00134758"/>
    <w:rsid w:val="00137409"/>
    <w:rsid w:val="00144E7D"/>
    <w:rsid w:val="00145AB8"/>
    <w:rsid w:val="001576AD"/>
    <w:rsid w:val="001727E2"/>
    <w:rsid w:val="001800FB"/>
    <w:rsid w:val="00182C97"/>
    <w:rsid w:val="00186BE7"/>
    <w:rsid w:val="001873ED"/>
    <w:rsid w:val="00193502"/>
    <w:rsid w:val="001A6AF9"/>
    <w:rsid w:val="001B0BDF"/>
    <w:rsid w:val="001B17BE"/>
    <w:rsid w:val="001B45DC"/>
    <w:rsid w:val="001C4300"/>
    <w:rsid w:val="001E2D00"/>
    <w:rsid w:val="00204E89"/>
    <w:rsid w:val="00215FE8"/>
    <w:rsid w:val="002246AA"/>
    <w:rsid w:val="00233522"/>
    <w:rsid w:val="00264CCA"/>
    <w:rsid w:val="002707C3"/>
    <w:rsid w:val="00285CC0"/>
    <w:rsid w:val="00291CB3"/>
    <w:rsid w:val="002A086B"/>
    <w:rsid w:val="002C6BB3"/>
    <w:rsid w:val="002C7C1D"/>
    <w:rsid w:val="002D4983"/>
    <w:rsid w:val="002D7E87"/>
    <w:rsid w:val="00312DAF"/>
    <w:rsid w:val="003231DA"/>
    <w:rsid w:val="00332729"/>
    <w:rsid w:val="00333DCE"/>
    <w:rsid w:val="00353CC8"/>
    <w:rsid w:val="00357BE9"/>
    <w:rsid w:val="00376643"/>
    <w:rsid w:val="003778D7"/>
    <w:rsid w:val="003A0070"/>
    <w:rsid w:val="003C5AEE"/>
    <w:rsid w:val="003C7E20"/>
    <w:rsid w:val="003D6B31"/>
    <w:rsid w:val="003E530B"/>
    <w:rsid w:val="003F3EEE"/>
    <w:rsid w:val="003F6703"/>
    <w:rsid w:val="004237F4"/>
    <w:rsid w:val="00440488"/>
    <w:rsid w:val="0046599D"/>
    <w:rsid w:val="00465C9A"/>
    <w:rsid w:val="004808D0"/>
    <w:rsid w:val="00482116"/>
    <w:rsid w:val="00487341"/>
    <w:rsid w:val="004A0A7D"/>
    <w:rsid w:val="004A10A2"/>
    <w:rsid w:val="004C2209"/>
    <w:rsid w:val="004C64CD"/>
    <w:rsid w:val="004D5B35"/>
    <w:rsid w:val="004E553C"/>
    <w:rsid w:val="004F4539"/>
    <w:rsid w:val="00505D81"/>
    <w:rsid w:val="00512D7B"/>
    <w:rsid w:val="00513D81"/>
    <w:rsid w:val="00517E76"/>
    <w:rsid w:val="00537043"/>
    <w:rsid w:val="00540403"/>
    <w:rsid w:val="00547B2C"/>
    <w:rsid w:val="005874D2"/>
    <w:rsid w:val="005A3E22"/>
    <w:rsid w:val="005B0A7F"/>
    <w:rsid w:val="005C03B8"/>
    <w:rsid w:val="005C42E8"/>
    <w:rsid w:val="005D0B79"/>
    <w:rsid w:val="005D4A67"/>
    <w:rsid w:val="005F28AB"/>
    <w:rsid w:val="005F6BFA"/>
    <w:rsid w:val="006222DB"/>
    <w:rsid w:val="00623F02"/>
    <w:rsid w:val="00626047"/>
    <w:rsid w:val="00635843"/>
    <w:rsid w:val="006422A4"/>
    <w:rsid w:val="00654A36"/>
    <w:rsid w:val="006769C9"/>
    <w:rsid w:val="0068141C"/>
    <w:rsid w:val="00691561"/>
    <w:rsid w:val="006A00ED"/>
    <w:rsid w:val="006A254E"/>
    <w:rsid w:val="006A3CC0"/>
    <w:rsid w:val="006B03E9"/>
    <w:rsid w:val="006C5DE8"/>
    <w:rsid w:val="006C788C"/>
    <w:rsid w:val="006D1116"/>
    <w:rsid w:val="006E208A"/>
    <w:rsid w:val="006E40A4"/>
    <w:rsid w:val="006F3EBE"/>
    <w:rsid w:val="006F648C"/>
    <w:rsid w:val="00713288"/>
    <w:rsid w:val="00723747"/>
    <w:rsid w:val="00724313"/>
    <w:rsid w:val="00734838"/>
    <w:rsid w:val="0073531C"/>
    <w:rsid w:val="00755AC5"/>
    <w:rsid w:val="00775DF0"/>
    <w:rsid w:val="00777E9B"/>
    <w:rsid w:val="00785D60"/>
    <w:rsid w:val="007870BA"/>
    <w:rsid w:val="0079261F"/>
    <w:rsid w:val="007A67E3"/>
    <w:rsid w:val="007B6008"/>
    <w:rsid w:val="007E3BD9"/>
    <w:rsid w:val="007E7C1E"/>
    <w:rsid w:val="007F463B"/>
    <w:rsid w:val="007F4E98"/>
    <w:rsid w:val="00815E04"/>
    <w:rsid w:val="00832D7F"/>
    <w:rsid w:val="00843018"/>
    <w:rsid w:val="008466A7"/>
    <w:rsid w:val="00856A45"/>
    <w:rsid w:val="00864CD0"/>
    <w:rsid w:val="008828B6"/>
    <w:rsid w:val="00887C7E"/>
    <w:rsid w:val="008901C3"/>
    <w:rsid w:val="00892604"/>
    <w:rsid w:val="008A5A87"/>
    <w:rsid w:val="008A6F75"/>
    <w:rsid w:val="008D45A2"/>
    <w:rsid w:val="008E5023"/>
    <w:rsid w:val="009028BB"/>
    <w:rsid w:val="00916596"/>
    <w:rsid w:val="0095006C"/>
    <w:rsid w:val="00951DDF"/>
    <w:rsid w:val="00952E8D"/>
    <w:rsid w:val="009602C0"/>
    <w:rsid w:val="009767C8"/>
    <w:rsid w:val="009915F3"/>
    <w:rsid w:val="009915F4"/>
    <w:rsid w:val="00991CED"/>
    <w:rsid w:val="00992B90"/>
    <w:rsid w:val="009E45E2"/>
    <w:rsid w:val="009F0316"/>
    <w:rsid w:val="009F0D91"/>
    <w:rsid w:val="009F2C80"/>
    <w:rsid w:val="009F6287"/>
    <w:rsid w:val="00A031AA"/>
    <w:rsid w:val="00A10D64"/>
    <w:rsid w:val="00A14100"/>
    <w:rsid w:val="00A14D94"/>
    <w:rsid w:val="00A30CFE"/>
    <w:rsid w:val="00A52D3E"/>
    <w:rsid w:val="00A7153B"/>
    <w:rsid w:val="00A7791F"/>
    <w:rsid w:val="00A83087"/>
    <w:rsid w:val="00AA6CE7"/>
    <w:rsid w:val="00AA7D67"/>
    <w:rsid w:val="00AB24D8"/>
    <w:rsid w:val="00AC41FD"/>
    <w:rsid w:val="00AD0E91"/>
    <w:rsid w:val="00AD7662"/>
    <w:rsid w:val="00AE2EC7"/>
    <w:rsid w:val="00AE76E3"/>
    <w:rsid w:val="00B06598"/>
    <w:rsid w:val="00B075FA"/>
    <w:rsid w:val="00B11DCD"/>
    <w:rsid w:val="00B14EE7"/>
    <w:rsid w:val="00B22E1A"/>
    <w:rsid w:val="00B2339C"/>
    <w:rsid w:val="00B2405D"/>
    <w:rsid w:val="00B2487D"/>
    <w:rsid w:val="00B4051B"/>
    <w:rsid w:val="00B51202"/>
    <w:rsid w:val="00B63DB9"/>
    <w:rsid w:val="00B7266B"/>
    <w:rsid w:val="00BA6D7D"/>
    <w:rsid w:val="00BD3C3C"/>
    <w:rsid w:val="00BF442C"/>
    <w:rsid w:val="00C067E9"/>
    <w:rsid w:val="00C1128E"/>
    <w:rsid w:val="00C155FF"/>
    <w:rsid w:val="00C36EE3"/>
    <w:rsid w:val="00C668A4"/>
    <w:rsid w:val="00C7663D"/>
    <w:rsid w:val="00C94A71"/>
    <w:rsid w:val="00CA264C"/>
    <w:rsid w:val="00CC5A11"/>
    <w:rsid w:val="00CD004C"/>
    <w:rsid w:val="00CE0881"/>
    <w:rsid w:val="00CE0FC1"/>
    <w:rsid w:val="00D01928"/>
    <w:rsid w:val="00D07CEB"/>
    <w:rsid w:val="00D234CD"/>
    <w:rsid w:val="00D32B63"/>
    <w:rsid w:val="00D32EDE"/>
    <w:rsid w:val="00D530DE"/>
    <w:rsid w:val="00D5640F"/>
    <w:rsid w:val="00D82A8C"/>
    <w:rsid w:val="00D84780"/>
    <w:rsid w:val="00D90954"/>
    <w:rsid w:val="00D922B1"/>
    <w:rsid w:val="00D93237"/>
    <w:rsid w:val="00DA6408"/>
    <w:rsid w:val="00DB26D1"/>
    <w:rsid w:val="00DC2177"/>
    <w:rsid w:val="00DC6862"/>
    <w:rsid w:val="00DD4098"/>
    <w:rsid w:val="00DF54C2"/>
    <w:rsid w:val="00DF71AB"/>
    <w:rsid w:val="00E07066"/>
    <w:rsid w:val="00E245B5"/>
    <w:rsid w:val="00E247AB"/>
    <w:rsid w:val="00E27B2E"/>
    <w:rsid w:val="00E4578A"/>
    <w:rsid w:val="00E50A79"/>
    <w:rsid w:val="00E56E71"/>
    <w:rsid w:val="00E8687E"/>
    <w:rsid w:val="00EA4EDF"/>
    <w:rsid w:val="00EA67F9"/>
    <w:rsid w:val="00EB2690"/>
    <w:rsid w:val="00EB3E59"/>
    <w:rsid w:val="00EC1C2C"/>
    <w:rsid w:val="00EC590E"/>
    <w:rsid w:val="00EC7BA6"/>
    <w:rsid w:val="00ED322F"/>
    <w:rsid w:val="00EE6B99"/>
    <w:rsid w:val="00EF7D06"/>
    <w:rsid w:val="00F075E2"/>
    <w:rsid w:val="00F07708"/>
    <w:rsid w:val="00F1459D"/>
    <w:rsid w:val="00F24EC5"/>
    <w:rsid w:val="00F308E8"/>
    <w:rsid w:val="00F30F67"/>
    <w:rsid w:val="00F36228"/>
    <w:rsid w:val="00F4447D"/>
    <w:rsid w:val="00F6694F"/>
    <w:rsid w:val="00F71F87"/>
    <w:rsid w:val="00F93FA9"/>
    <w:rsid w:val="00F94B78"/>
    <w:rsid w:val="00FA11B7"/>
    <w:rsid w:val="00FA1531"/>
    <w:rsid w:val="00FB0152"/>
    <w:rsid w:val="00FB1D02"/>
    <w:rsid w:val="00FC0338"/>
    <w:rsid w:val="27CC4F4A"/>
    <w:rsid w:val="47091EB6"/>
    <w:rsid w:val="7A1847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qFormat/>
    <w:uiPriority w:val="0"/>
    <w:rPr>
      <w:rFonts w:ascii="Times New Roman" w:hAnsi="Times New Roman" w:eastAsia="宋体" w:cs="Times New Roman"/>
      <w:color w:val="0563C1"/>
      <w:u w:val="single"/>
    </w:rPr>
  </w:style>
  <w:style w:type="character" w:customStyle="1" w:styleId="9">
    <w:name w:val="页脚 Char"/>
    <w:basedOn w:val="6"/>
    <w:link w:val="3"/>
    <w:qFormat/>
    <w:uiPriority w:val="0"/>
    <w:rPr>
      <w:rFonts w:ascii="Times New Roman" w:hAnsi="Times New Roman" w:eastAsia="方正仿宋_GBK" w:cs="Times New Roman"/>
      <w:sz w:val="18"/>
      <w:szCs w:val="18"/>
    </w:rPr>
  </w:style>
  <w:style w:type="character" w:customStyle="1" w:styleId="10">
    <w:name w:val="页眉 Char"/>
    <w:basedOn w:val="6"/>
    <w:link w:val="4"/>
    <w:semiHidden/>
    <w:qFormat/>
    <w:uiPriority w:val="99"/>
    <w:rPr>
      <w:rFonts w:ascii="Times New Roman" w:hAnsi="Times New Roman" w:eastAsia="方正仿宋_GBK" w:cs="Times New Roman"/>
      <w:sz w:val="18"/>
      <w:szCs w:val="18"/>
    </w:rPr>
  </w:style>
  <w:style w:type="character" w:customStyle="1" w:styleId="11">
    <w:name w:val="日期 Char"/>
    <w:basedOn w:val="6"/>
    <w:link w:val="2"/>
    <w:semiHidden/>
    <w:qFormat/>
    <w:uiPriority w:val="99"/>
    <w:rPr>
      <w:rFonts w:ascii="Times New Roman" w:hAnsi="Times New Roman" w:eastAsia="方正仿宋_GBK" w:cs="Times New Roman"/>
      <w:kern w:val="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14</Pages>
  <Words>623</Words>
  <Characters>3555</Characters>
  <Lines>29</Lines>
  <Paragraphs>8</Paragraphs>
  <TotalTime>20</TotalTime>
  <ScaleCrop>false</ScaleCrop>
  <LinksUpToDate>false</LinksUpToDate>
  <CharactersWithSpaces>4170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2022-04-02T05:04:00Z</dcterms:created>
  <dc:creator>China</dc:creator>
  <cp:lastModifiedBy>夏丽</cp:lastModifiedBy>
  <dcterms:modified xsi:type="dcterms:W3CDTF">2023-11-21T09:06:12Z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E0FF02243CC94E2FAFBF208329D5371C_12</vt:lpwstr>
  </property>
</Properties>
</file>