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441FC">
      <w:pPr>
        <w:rPr>
          <w:rFonts w:hint="default" w:ascii="Times New Roman" w:hAnsi="Times New Roman" w:eastAsia="方正黑体_GBK" w:cs="Times New Roman"/>
        </w:rPr>
      </w:pPr>
    </w:p>
    <w:p w14:paraId="4AA8418C">
      <w:pPr>
        <w:rPr>
          <w:rFonts w:hint="default" w:ascii="Times New Roman" w:hAnsi="Times New Roman" w:eastAsia="方正黑体_GBK" w:cs="Times New Roman"/>
        </w:rPr>
      </w:pPr>
    </w:p>
    <w:p w14:paraId="477F2B5E">
      <w:pPr>
        <w:rPr>
          <w:rFonts w:hint="default" w:ascii="Times New Roman" w:hAnsi="Times New Roman" w:cs="Times New Roman"/>
        </w:rPr>
      </w:pPr>
    </w:p>
    <w:p w14:paraId="1270DF94">
      <w:pPr>
        <w:rPr>
          <w:rFonts w:hint="default" w:ascii="Times New Roman" w:hAnsi="Times New Roman" w:cs="Times New Roman"/>
        </w:rPr>
      </w:pPr>
    </w:p>
    <w:p w14:paraId="4AF8CF20">
      <w:pPr>
        <w:rPr>
          <w:rFonts w:hint="default" w:ascii="Times New Roman" w:hAnsi="Times New Roman" w:cs="Times New Roman"/>
        </w:rPr>
      </w:pPr>
    </w:p>
    <w:p w14:paraId="24962A06">
      <w:pPr>
        <w:rPr>
          <w:rFonts w:hint="default" w:ascii="Times New Roman" w:hAnsi="Times New Roman" w:cs="Times New Roman"/>
        </w:rPr>
      </w:pPr>
      <w:r>
        <w:rPr>
          <w:rFonts w:hint="default" w:ascii="Times New Roman" w:hAnsi="Times New Roman" w:eastAsia="方正黑体_GBK" w:cs="Times New Roman"/>
        </w:rPr>
        <w:pict>
          <v:shape id="_x0000_s2051" o:spid="_x0000_s2051" o:spt="136" type="#_x0000_t136" style="position:absolute;left:0pt;margin-left:92.15pt;margin-top:99.25pt;height:53.85pt;width:411pt;mso-position-horizontal-relative:page;mso-position-vertical-relative:margin;z-index:251660288;mso-width-relative:page;mso-height-relative:page;" fillcolor="#FF0000" filled="t" stroked="f" coordsize="21600,21600">
            <v:path/>
            <v:fill on="t" focussize="0,0"/>
            <v:stroke on="f" color="#FF0000"/>
            <v:imagedata o:title=""/>
            <o:lock v:ext="edit"/>
            <v:textpath on="t" fitshape="t" fitpath="t" trim="t" xscale="f" string="巫山县农业农村委员会" style="font-family:方正小标宋_GBK;font-size:36pt;font-weight:bold;v-rotate-letters:f;v-same-letter-heights:f;v-text-align:center;"/>
          </v:shape>
        </w:pict>
      </w:r>
    </w:p>
    <w:p w14:paraId="0AF56EE6">
      <w:pPr>
        <w:pStyle w:val="15"/>
        <w:rPr>
          <w:rFonts w:hint="default" w:ascii="Times New Roman" w:hAnsi="Times New Roman" w:cs="Times New Roman"/>
        </w:rPr>
      </w:pPr>
    </w:p>
    <w:p w14:paraId="3349B57B">
      <w:pPr>
        <w:pStyle w:val="15"/>
        <w:rPr>
          <w:rFonts w:hint="default" w:ascii="Times New Roman" w:hAnsi="Times New Roman" w:cs="Times New Roman"/>
        </w:rPr>
      </w:pPr>
    </w:p>
    <w:p w14:paraId="177D3E23">
      <w:pPr>
        <w:pStyle w:val="15"/>
        <w:rPr>
          <w:rFonts w:hint="default" w:ascii="Times New Roman" w:hAnsi="Times New Roman" w:cs="Times New Roman"/>
        </w:rPr>
      </w:pPr>
    </w:p>
    <w:p w14:paraId="51D9C737">
      <w:pPr>
        <w:pStyle w:val="15"/>
        <w:rPr>
          <w:rFonts w:hint="default" w:ascii="Times New Roman" w:hAnsi="Times New Roman" w:cs="Times New Roman"/>
        </w:rPr>
      </w:pPr>
    </w:p>
    <w:p w14:paraId="1D211A63">
      <w:pPr>
        <w:pStyle w:val="15"/>
        <w:rPr>
          <w:rFonts w:hint="default" w:ascii="Times New Roman" w:hAnsi="Times New Roman" w:cs="Times New Roman"/>
        </w:rPr>
      </w:pPr>
    </w:p>
    <w:p w14:paraId="2F180967">
      <w:pPr>
        <w:pStyle w:val="15"/>
        <w:rPr>
          <w:rFonts w:hint="default" w:ascii="Times New Roman" w:hAnsi="Times New Roman" w:cs="Times New Roman"/>
        </w:rPr>
      </w:pPr>
    </w:p>
    <w:p w14:paraId="33F66A1A">
      <w:pPr>
        <w:pStyle w:val="15"/>
        <w:rPr>
          <w:rFonts w:hint="default" w:ascii="Times New Roman" w:hAnsi="Times New Roman" w:cs="Times New Roman"/>
        </w:rPr>
      </w:pPr>
    </w:p>
    <w:p w14:paraId="5F4BBC03">
      <w:pPr>
        <w:pStyle w:val="15"/>
        <w:rPr>
          <w:rFonts w:hint="default" w:ascii="Times New Roman" w:hAnsi="Times New Roman" w:cs="Times New Roman"/>
        </w:rPr>
      </w:pPr>
    </w:p>
    <w:p w14:paraId="7A95F4C2">
      <w:pPr>
        <w:jc w:val="center"/>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巫山农发〔202</w:t>
      </w:r>
      <w:r>
        <w:rPr>
          <w:rFonts w:hint="default" w:ascii="Times New Roman" w:hAnsi="Times New Roman" w:eastAsia="方正仿宋_GBK" w:cs="Times New Roman"/>
          <w:sz w:val="32"/>
          <w:szCs w:val="20"/>
          <w:lang w:val="en-US" w:eastAsia="zh-CN"/>
        </w:rPr>
        <w:t>6</w:t>
      </w:r>
      <w:r>
        <w:rPr>
          <w:rFonts w:hint="default" w:ascii="Times New Roman" w:hAnsi="Times New Roman" w:eastAsia="方正仿宋_GBK" w:cs="Times New Roman"/>
          <w:sz w:val="32"/>
          <w:szCs w:val="20"/>
        </w:rPr>
        <w:t>〕</w:t>
      </w:r>
      <w:r>
        <w:rPr>
          <w:rFonts w:hint="eastAsia" w:ascii="Times New Roman" w:hAnsi="Times New Roman" w:eastAsia="方正仿宋_GBK" w:cs="Times New Roman"/>
          <w:sz w:val="32"/>
          <w:szCs w:val="20"/>
          <w:lang w:val="en-US" w:eastAsia="zh-CN"/>
        </w:rPr>
        <w:t>88</w:t>
      </w:r>
      <w:r>
        <w:rPr>
          <w:rFonts w:hint="default" w:ascii="Times New Roman" w:hAnsi="Times New Roman" w:eastAsia="方正仿宋_GBK" w:cs="Times New Roman"/>
          <w:sz w:val="32"/>
          <w:szCs w:val="20"/>
        </w:rPr>
        <w:t>号</w:t>
      </w:r>
    </w:p>
    <w:p w14:paraId="2B95651F">
      <w:pPr>
        <w:jc w:val="center"/>
        <w:rPr>
          <w:rFonts w:hint="default" w:ascii="Times New Roman" w:hAnsi="Times New Roman" w:cs="Times New Roman"/>
        </w:rPr>
      </w:pPr>
      <w:r>
        <w:rPr>
          <w:rFonts w:hint="default" w:ascii="Times New Roman" w:hAnsi="Times New Roman" w:eastAsia="方正黑体_GBK" w:cs="Times New Roman"/>
        </w:rPr>
        <mc:AlternateContent>
          <mc:Choice Requires="wps">
            <w:drawing>
              <wp:anchor distT="0" distB="0" distL="114300" distR="114300" simplePos="0" relativeHeight="251659264" behindDoc="0" locked="0" layoutInCell="1" allowOverlap="1">
                <wp:simplePos x="0" y="0"/>
                <wp:positionH relativeFrom="page">
                  <wp:posOffset>998855</wp:posOffset>
                </wp:positionH>
                <wp:positionV relativeFrom="margin">
                  <wp:posOffset>3223895</wp:posOffset>
                </wp:positionV>
                <wp:extent cx="5615940" cy="0"/>
                <wp:effectExtent l="0" t="10795" r="3810" b="177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8.65pt;margin-top:253.85pt;height:0pt;width:442.2pt;mso-position-horizontal-relative:page;mso-position-vertical-relative:margin;z-index:251659264;mso-width-relative:page;mso-height-relative:page;" filled="f" stroked="t" coordsize="21600,21600" o:gfxdata="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SVr8tkAAAAMAQAADwAAAAAAAAABACAAAAAiAAAAZHJzL2Rvd25yZXYu&#10;eG1sUEsBAhQAFAAAAAgAh07iQNnuvzn6AQAA8wMAAA4AAAAAAAAAAQAgAAAAKAEAAGRycy9lMm9E&#10;b2MueG1sUEsFBgAAAAAGAAYAWQEAAJQFAAAAAA==&#10;">
                <v:fill on="f" focussize="0,0"/>
                <v:stroke weight="1.75pt" color="#FF0000" joinstyle="round"/>
                <v:imagedata o:title=""/>
                <o:lock v:ext="edit" aspectratio="f"/>
              </v:line>
            </w:pict>
          </mc:Fallback>
        </mc:AlternateContent>
      </w:r>
    </w:p>
    <w:p w14:paraId="25AD3E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b w:val="0"/>
          <w:bCs w:val="0"/>
          <w:snapToGrid/>
          <w:color w:val="000000"/>
          <w:spacing w:val="0"/>
          <w:w w:val="100"/>
          <w:kern w:val="2"/>
          <w:sz w:val="44"/>
          <w:szCs w:val="44"/>
          <w:lang w:val="en-US" w:eastAsia="zh-CN"/>
        </w:rPr>
      </w:pPr>
    </w:p>
    <w:p w14:paraId="72FF77AF">
      <w:pPr>
        <w:pStyle w:val="15"/>
        <w:rPr>
          <w:rFonts w:hint="eastAsia"/>
          <w:lang w:val="en-US" w:eastAsia="zh-CN"/>
        </w:rPr>
      </w:pPr>
    </w:p>
    <w:p w14:paraId="690FDB5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巫山县农业农村委员会</w:t>
      </w:r>
    </w:p>
    <w:p w14:paraId="30E26B4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
        </w:rPr>
        <w:t>印</w:t>
      </w:r>
      <w:r>
        <w:rPr>
          <w:rFonts w:hint="eastAsia" w:ascii="方正小标宋_GBK" w:hAnsi="方正小标宋_GBK" w:eastAsia="方正小标宋_GBK" w:cs="方正小标宋_GBK"/>
          <w:sz w:val="44"/>
          <w:szCs w:val="44"/>
        </w:rPr>
        <w:t>发《巫山县农村集体经济组织资金</w:t>
      </w:r>
    </w:p>
    <w:p w14:paraId="1D248A9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资产资源管理</w:t>
      </w:r>
      <w:r>
        <w:rPr>
          <w:rFonts w:hint="eastAsia" w:ascii="方正小标宋_GBK" w:hAnsi="方正小标宋_GBK" w:eastAsia="方正小标宋_GBK" w:cs="方正小标宋_GBK"/>
          <w:sz w:val="44"/>
          <w:szCs w:val="44"/>
          <w:lang w:eastAsia="zh-CN"/>
        </w:rPr>
        <w:t>指导意见</w:t>
      </w:r>
      <w:r>
        <w:rPr>
          <w:rFonts w:hint="eastAsia" w:ascii="方正小标宋_GBK" w:hAnsi="方正小标宋_GBK" w:eastAsia="方正小标宋_GBK" w:cs="方正小标宋_GBK"/>
          <w:sz w:val="44"/>
          <w:szCs w:val="44"/>
          <w:lang w:eastAsia="zh"/>
        </w:rPr>
        <w:t>（</w:t>
      </w:r>
      <w:r>
        <w:rPr>
          <w:rFonts w:hint="eastAsia" w:ascii="方正小标宋_GBK" w:hAnsi="方正小标宋_GBK" w:eastAsia="方正小标宋_GBK" w:cs="方正小标宋_GBK"/>
          <w:sz w:val="44"/>
          <w:szCs w:val="44"/>
          <w:lang w:val="en-US" w:eastAsia="zh-CN"/>
        </w:rPr>
        <w:t>试行）</w:t>
      </w:r>
      <w:r>
        <w:rPr>
          <w:rFonts w:hint="eastAsia" w:ascii="方正小标宋_GBK" w:hAnsi="方正小标宋_GBK" w:eastAsia="方正小标宋_GBK" w:cs="方正小标宋_GBK"/>
          <w:sz w:val="44"/>
          <w:szCs w:val="44"/>
        </w:rPr>
        <w:t>》的通知</w:t>
      </w:r>
    </w:p>
    <w:p w14:paraId="302EF1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sz w:val="44"/>
          <w:szCs w:val="44"/>
        </w:rPr>
      </w:pPr>
    </w:p>
    <w:p w14:paraId="1047F9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各乡镇人民政府、龙门街道办事处：</w:t>
      </w:r>
    </w:p>
    <w:p w14:paraId="1322BC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napToGrid w:val="0"/>
          <w:color w:val="auto"/>
          <w:sz w:val="32"/>
          <w:szCs w:val="32"/>
          <w:highlight w:val="none"/>
        </w:rPr>
        <w:t>为</w:t>
      </w:r>
      <w:r>
        <w:rPr>
          <w:rFonts w:hint="eastAsia" w:ascii="Times New Roman" w:hAnsi="Times New Roman" w:eastAsia="方正仿宋_GBK" w:cs="Times New Roman"/>
          <w:snapToGrid w:val="0"/>
          <w:color w:val="auto"/>
          <w:sz w:val="32"/>
          <w:szCs w:val="32"/>
          <w:highlight w:val="none"/>
          <w:lang w:eastAsia="zh"/>
        </w:rPr>
        <w:t>切实</w:t>
      </w:r>
      <w:r>
        <w:rPr>
          <w:rFonts w:hint="default" w:ascii="Times New Roman" w:hAnsi="Times New Roman" w:eastAsia="方正仿宋_GBK" w:cs="Times New Roman"/>
          <w:snapToGrid w:val="0"/>
          <w:color w:val="auto"/>
          <w:sz w:val="32"/>
          <w:szCs w:val="32"/>
          <w:highlight w:val="none"/>
        </w:rPr>
        <w:t>加强农村集体</w:t>
      </w:r>
      <w:r>
        <w:rPr>
          <w:rFonts w:hint="eastAsia" w:ascii="Times New Roman" w:hAnsi="Times New Roman" w:eastAsia="方正仿宋_GBK" w:cs="Times New Roman"/>
          <w:snapToGrid w:val="0"/>
          <w:color w:val="auto"/>
          <w:sz w:val="32"/>
          <w:szCs w:val="32"/>
          <w:highlight w:val="none"/>
          <w:lang w:eastAsia="zh"/>
        </w:rPr>
        <w:t>经济组织</w:t>
      </w:r>
      <w:r>
        <w:rPr>
          <w:rFonts w:hint="default" w:ascii="Times New Roman" w:hAnsi="Times New Roman" w:eastAsia="方正仿宋_GBK" w:cs="Times New Roman"/>
          <w:snapToGrid w:val="0"/>
          <w:color w:val="auto"/>
          <w:sz w:val="32"/>
          <w:szCs w:val="32"/>
          <w:highlight w:val="none"/>
        </w:rPr>
        <w:t>资金、资产、资源管理，</w:t>
      </w:r>
      <w:r>
        <w:rPr>
          <w:rFonts w:hint="eastAsia" w:ascii="Times New Roman" w:hAnsi="Times New Roman" w:eastAsia="方正仿宋_GBK" w:cs="Times New Roman"/>
          <w:snapToGrid w:val="0"/>
          <w:color w:val="auto"/>
          <w:sz w:val="32"/>
          <w:szCs w:val="32"/>
          <w:highlight w:val="none"/>
          <w:lang w:eastAsia="zh"/>
        </w:rPr>
        <w:t>提升农村集体经济组织财务规范管理水平，</w:t>
      </w:r>
      <w:r>
        <w:rPr>
          <w:rFonts w:hint="default" w:ascii="Times New Roman" w:hAnsi="Times New Roman" w:eastAsia="方正仿宋_GBK" w:cs="Times New Roman"/>
          <w:snapToGrid w:val="0"/>
          <w:color w:val="auto"/>
          <w:sz w:val="32"/>
          <w:szCs w:val="32"/>
          <w:highlight w:val="none"/>
        </w:rPr>
        <w:t>维护农村集体经济组织及其成员的合法权益，</w:t>
      </w:r>
      <w:r>
        <w:rPr>
          <w:rFonts w:hint="default" w:ascii="Times New Roman" w:hAnsi="Times New Roman" w:eastAsia="方正仿宋_GBK" w:cs="Times New Roman"/>
          <w:snapToGrid w:val="0"/>
          <w:color w:val="auto"/>
          <w:sz w:val="32"/>
          <w:szCs w:val="32"/>
          <w:highlight w:val="none"/>
          <w:lang w:eastAsia="zh-CN"/>
        </w:rPr>
        <w:t>发展壮大集体经济，</w:t>
      </w:r>
      <w:r>
        <w:rPr>
          <w:rFonts w:hint="default" w:ascii="Times New Roman" w:hAnsi="Times New Roman" w:eastAsia="方正仿宋_GBK" w:cs="Times New Roman"/>
          <w:snapToGrid w:val="0"/>
          <w:color w:val="auto"/>
          <w:sz w:val="32"/>
          <w:szCs w:val="32"/>
          <w:highlight w:val="none"/>
        </w:rPr>
        <w:t>结合我</w:t>
      </w:r>
      <w:r>
        <w:rPr>
          <w:rFonts w:hint="default" w:ascii="Times New Roman" w:hAnsi="Times New Roman" w:eastAsia="方正仿宋_GBK" w:cs="Times New Roman"/>
          <w:snapToGrid w:val="0"/>
          <w:color w:val="auto"/>
          <w:sz w:val="32"/>
          <w:szCs w:val="32"/>
          <w:highlight w:val="none"/>
          <w:lang w:eastAsia="zh-CN"/>
        </w:rPr>
        <w:t>县</w:t>
      </w:r>
      <w:r>
        <w:rPr>
          <w:rFonts w:hint="default" w:ascii="Times New Roman" w:hAnsi="Times New Roman" w:eastAsia="方正仿宋_GBK" w:cs="Times New Roman"/>
          <w:snapToGrid w:val="0"/>
          <w:color w:val="auto"/>
          <w:sz w:val="32"/>
          <w:szCs w:val="32"/>
          <w:highlight w:val="none"/>
        </w:rPr>
        <w:t>实际，</w:t>
      </w:r>
      <w:r>
        <w:rPr>
          <w:rFonts w:hint="eastAsia" w:ascii="Times New Roman" w:hAnsi="Times New Roman" w:eastAsia="方正仿宋_GBK" w:cs="Times New Roman"/>
          <w:snapToGrid w:val="0"/>
          <w:color w:val="auto"/>
          <w:sz w:val="32"/>
          <w:szCs w:val="32"/>
          <w:highlight w:val="none"/>
          <w:lang w:eastAsia="zh-CN"/>
        </w:rPr>
        <w:t>特制定</w:t>
      </w:r>
      <w:r>
        <w:rPr>
          <w:rFonts w:hint="default" w:ascii="Times New Roman" w:hAnsi="Times New Roman" w:eastAsia="方正仿宋_GBK" w:cs="Times New Roman"/>
          <w:snapToGrid w:val="0"/>
          <w:color w:val="auto"/>
          <w:kern w:val="0"/>
          <w:sz w:val="32"/>
          <w:szCs w:val="32"/>
          <w:highlight w:val="none"/>
          <w:lang w:val="en-US" w:eastAsia="zh-CN" w:bidi="ar-SA"/>
        </w:rPr>
        <w:t>《巫山县农村集体经济组织资金资产资源管理指导意见</w:t>
      </w:r>
      <w:r>
        <w:rPr>
          <w:rFonts w:hint="eastAsia" w:ascii="Times New Roman" w:hAnsi="Times New Roman" w:eastAsia="方正仿宋_GBK" w:cs="Times New Roman"/>
          <w:snapToGrid w:val="0"/>
          <w:color w:val="auto"/>
          <w:kern w:val="0"/>
          <w:sz w:val="32"/>
          <w:szCs w:val="32"/>
          <w:highlight w:val="none"/>
          <w:lang w:val="en-US" w:eastAsia="zh-CN" w:bidi="ar-SA"/>
        </w:rPr>
        <w:t>（试行）</w:t>
      </w:r>
      <w:r>
        <w:rPr>
          <w:rFonts w:hint="default" w:ascii="Times New Roman" w:hAnsi="Times New Roman" w:eastAsia="方正仿宋_GBK" w:cs="Times New Roman"/>
          <w:snapToGrid w:val="0"/>
          <w:color w:val="auto"/>
          <w:kern w:val="0"/>
          <w:sz w:val="32"/>
          <w:szCs w:val="32"/>
          <w:highlight w:val="none"/>
          <w:lang w:val="en-US" w:eastAsia="zh-CN" w:bidi="ar-SA"/>
        </w:rPr>
        <w:t>》</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color w:val="auto"/>
          <w:sz w:val="32"/>
          <w:szCs w:val="32"/>
          <w:lang w:eastAsia="zh-CN"/>
        </w:rPr>
        <w:t>请</w:t>
      </w:r>
      <w:r>
        <w:rPr>
          <w:rFonts w:hint="eastAsia" w:ascii="Times New Roman" w:hAnsi="Times New Roman" w:eastAsia="方正仿宋_GBK" w:cs="Times New Roman"/>
          <w:color w:val="auto"/>
          <w:sz w:val="32"/>
          <w:szCs w:val="32"/>
          <w:lang w:eastAsia="zh"/>
        </w:rPr>
        <w:t>遵照执行，认真抓好落实</w:t>
      </w:r>
      <w:r>
        <w:rPr>
          <w:rFonts w:hint="default" w:ascii="Times New Roman" w:hAnsi="Times New Roman" w:eastAsia="方正仿宋_GBK" w:cs="Times New Roman"/>
          <w:color w:val="auto"/>
          <w:sz w:val="32"/>
          <w:szCs w:val="32"/>
          <w:lang w:eastAsia="zh-CN"/>
        </w:rPr>
        <w:t>。</w:t>
      </w:r>
    </w:p>
    <w:p w14:paraId="10055E97">
      <w:pPr>
        <w:pStyle w:val="15"/>
        <w:rPr>
          <w:rFonts w:hint="default"/>
          <w:lang w:eastAsia="zh-CN"/>
        </w:rPr>
      </w:pPr>
    </w:p>
    <w:p w14:paraId="4BAF0165">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方正仿宋_GBK" w:cs="Times New Roman"/>
          <w:sz w:val="32"/>
          <w:szCs w:val="32"/>
          <w:lang w:eastAsia="zh"/>
        </w:rPr>
      </w:pPr>
      <w:r>
        <w:rPr>
          <w:rFonts w:hint="eastAsia" w:ascii="Times New Roman" w:hAnsi="Times New Roman" w:eastAsia="方正仿宋_GBK" w:cs="Times New Roman"/>
          <w:sz w:val="32"/>
          <w:szCs w:val="32"/>
          <w:lang w:eastAsia="zh"/>
        </w:rPr>
        <w:t xml:space="preserve">    </w:t>
      </w:r>
    </w:p>
    <w:p w14:paraId="38F2684E">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方正仿宋_GBK" w:cs="Times New Roman"/>
          <w:sz w:val="32"/>
          <w:szCs w:val="32"/>
          <w:lang w:eastAsia="zh"/>
        </w:rPr>
      </w:pPr>
    </w:p>
    <w:p w14:paraId="2D11FB79">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left"/>
        <w:textAlignment w:val="auto"/>
        <w:rPr>
          <w:rFonts w:hint="eastAsia"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z w:val="32"/>
          <w:szCs w:val="32"/>
          <w:lang w:eastAsia="zh"/>
        </w:rPr>
        <w:t>附件：</w:t>
      </w:r>
      <w:r>
        <w:rPr>
          <w:rFonts w:hint="eastAsia" w:ascii="Times New Roman" w:hAnsi="Times New Roman" w:eastAsia="方正仿宋_GBK" w:cs="Times New Roman"/>
          <w:snapToGrid w:val="0"/>
          <w:color w:val="auto"/>
          <w:kern w:val="0"/>
          <w:sz w:val="32"/>
          <w:szCs w:val="32"/>
          <w:highlight w:val="none"/>
          <w:lang w:val="en-US" w:eastAsia="zh" w:bidi="ar-SA"/>
        </w:rPr>
        <w:t>巫山县</w:t>
      </w:r>
      <w:r>
        <w:rPr>
          <w:rFonts w:hint="default" w:ascii="Times New Roman" w:hAnsi="Times New Roman" w:eastAsia="方正仿宋_GBK" w:cs="Times New Roman"/>
          <w:snapToGrid w:val="0"/>
          <w:color w:val="auto"/>
          <w:kern w:val="0"/>
          <w:sz w:val="32"/>
          <w:szCs w:val="32"/>
          <w:highlight w:val="none"/>
          <w:lang w:val="en-US" w:eastAsia="zh-CN" w:bidi="ar-SA"/>
        </w:rPr>
        <w:t>农村集体经济组织资金资产资源管理指导意见</w:t>
      </w:r>
      <w:r>
        <w:rPr>
          <w:rFonts w:hint="eastAsia" w:ascii="Times New Roman" w:hAnsi="Times New Roman" w:eastAsia="方正仿宋_GBK" w:cs="Times New Roman"/>
          <w:snapToGrid w:val="0"/>
          <w:color w:val="auto"/>
          <w:kern w:val="0"/>
          <w:sz w:val="32"/>
          <w:szCs w:val="32"/>
          <w:highlight w:val="none"/>
          <w:lang w:val="en-US" w:eastAsia="zh-CN" w:bidi="ar-SA"/>
        </w:rPr>
        <w:t>（试行）</w:t>
      </w:r>
    </w:p>
    <w:p w14:paraId="3EDF7C89">
      <w:pPr>
        <w:pStyle w:val="15"/>
        <w:rPr>
          <w:rFonts w:hint="eastAsia" w:ascii="Times New Roman" w:hAnsi="Times New Roman" w:eastAsia="方正仿宋_GBK" w:cs="Times New Roman"/>
          <w:snapToGrid w:val="0"/>
          <w:color w:val="auto"/>
          <w:kern w:val="0"/>
          <w:sz w:val="32"/>
          <w:szCs w:val="32"/>
          <w:highlight w:val="none"/>
          <w:lang w:val="en-US" w:eastAsia="zh-CN" w:bidi="ar-SA"/>
        </w:rPr>
      </w:pPr>
    </w:p>
    <w:p w14:paraId="2771ACC1">
      <w:pPr>
        <w:pStyle w:val="15"/>
        <w:rPr>
          <w:rFonts w:hint="default" w:ascii="Times New Roman" w:hAnsi="Times New Roman" w:eastAsia="方正仿宋_GBK" w:cs="Times New Roman"/>
          <w:snapToGrid w:val="0"/>
          <w:color w:val="auto"/>
          <w:kern w:val="0"/>
          <w:sz w:val="32"/>
          <w:szCs w:val="32"/>
          <w:highlight w:val="none"/>
          <w:lang w:val="en-US" w:eastAsia="zh-CN" w:bidi="ar-SA"/>
        </w:rPr>
      </w:pPr>
    </w:p>
    <w:p w14:paraId="60CA8C5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巫山县农业农村委员会</w:t>
      </w:r>
    </w:p>
    <w:p w14:paraId="04FEE4CD">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2026年6月8日 </w:t>
      </w:r>
    </w:p>
    <w:p w14:paraId="5425298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z w:val="32"/>
          <w:szCs w:val="32"/>
          <w:lang w:val="en-US" w:eastAsia="zh-CN"/>
        </w:rPr>
      </w:pPr>
    </w:p>
    <w:p w14:paraId="2E5EF357">
      <w:pPr>
        <w:pStyle w:val="15"/>
        <w:rPr>
          <w:rFonts w:hint="eastAsia" w:ascii="Times New Roman" w:hAnsi="Times New Roman" w:eastAsia="方正仿宋_GBK" w:cs="Times New Roman"/>
          <w:sz w:val="32"/>
          <w:szCs w:val="32"/>
          <w:lang w:val="en-US" w:eastAsia="zh"/>
        </w:rPr>
      </w:pPr>
      <w:r>
        <w:rPr>
          <w:rFonts w:hint="eastAsia" w:ascii="Times New Roman" w:eastAsia="方正仿宋_GBK" w:cs="Times New Roman"/>
          <w:sz w:val="32"/>
          <w:szCs w:val="32"/>
          <w:lang w:val="en-US" w:eastAsia="zh"/>
        </w:rPr>
        <w:t>（此件</w:t>
      </w:r>
      <w:r>
        <w:rPr>
          <w:rFonts w:hint="eastAsia" w:ascii="Times New Roman" w:eastAsia="方正仿宋_GBK" w:cs="Times New Roman"/>
          <w:sz w:val="32"/>
          <w:szCs w:val="32"/>
          <w:lang w:val="en-US" w:eastAsia="zh-CN"/>
        </w:rPr>
        <w:t>公开</w:t>
      </w:r>
      <w:r>
        <w:rPr>
          <w:rFonts w:hint="eastAsia" w:ascii="Times New Roman" w:eastAsia="方正仿宋_GBK" w:cs="Times New Roman"/>
          <w:sz w:val="32"/>
          <w:szCs w:val="32"/>
          <w:lang w:val="en-US" w:eastAsia="zh"/>
        </w:rPr>
        <w:t>发布）</w:t>
      </w:r>
    </w:p>
    <w:p w14:paraId="0354BADC">
      <w:pPr>
        <w:pStyle w:val="15"/>
        <w:rPr>
          <w:rFonts w:hint="eastAsia" w:ascii="Times New Roman" w:hAnsi="Times New Roman" w:eastAsia="方正仿宋_GBK" w:cs="Times New Roman"/>
          <w:sz w:val="32"/>
          <w:szCs w:val="32"/>
          <w:lang w:val="en-US" w:eastAsia="zh-CN"/>
        </w:rPr>
      </w:pPr>
    </w:p>
    <w:p w14:paraId="467E1442">
      <w:pPr>
        <w:pStyle w:val="15"/>
        <w:rPr>
          <w:rFonts w:hint="eastAsia" w:ascii="Times New Roman" w:hAnsi="Times New Roman" w:eastAsia="方正仿宋_GBK" w:cs="Times New Roman"/>
          <w:sz w:val="32"/>
          <w:szCs w:val="32"/>
          <w:lang w:val="en-US" w:eastAsia="zh-CN"/>
        </w:rPr>
      </w:pPr>
    </w:p>
    <w:p w14:paraId="4FE2626E">
      <w:pPr>
        <w:pStyle w:val="15"/>
        <w:rPr>
          <w:rFonts w:hint="eastAsia" w:ascii="Times New Roman" w:hAnsi="Times New Roman" w:eastAsia="方正仿宋_GBK" w:cs="Times New Roman"/>
          <w:sz w:val="32"/>
          <w:szCs w:val="32"/>
          <w:lang w:val="en-US" w:eastAsia="zh-CN"/>
        </w:rPr>
      </w:pPr>
    </w:p>
    <w:p w14:paraId="7A988015">
      <w:pPr>
        <w:pStyle w:val="15"/>
        <w:rPr>
          <w:rFonts w:hint="eastAsia" w:ascii="Times New Roman" w:hAnsi="Times New Roman" w:eastAsia="方正仿宋_GBK" w:cs="Times New Roman"/>
          <w:sz w:val="32"/>
          <w:szCs w:val="32"/>
          <w:lang w:val="en-US" w:eastAsia="zh-CN"/>
        </w:rPr>
      </w:pPr>
    </w:p>
    <w:p w14:paraId="28425158">
      <w:pPr>
        <w:pStyle w:val="15"/>
        <w:rPr>
          <w:rFonts w:hint="eastAsia" w:ascii="Times New Roman" w:hAnsi="Times New Roman" w:eastAsia="方正仿宋_GBK" w:cs="Times New Roman"/>
          <w:sz w:val="32"/>
          <w:szCs w:val="32"/>
          <w:lang w:val="en-US" w:eastAsia="zh-CN"/>
        </w:rPr>
      </w:pPr>
    </w:p>
    <w:p w14:paraId="3DB37F6B">
      <w:pPr>
        <w:pStyle w:val="15"/>
        <w:rPr>
          <w:rFonts w:hint="eastAsia" w:ascii="Times New Roman" w:hAnsi="Times New Roman" w:eastAsia="方正仿宋_GBK" w:cs="Times New Roman"/>
          <w:sz w:val="32"/>
          <w:szCs w:val="32"/>
          <w:lang w:val="en-US" w:eastAsia="zh-CN"/>
        </w:rPr>
      </w:pPr>
    </w:p>
    <w:p w14:paraId="6CFB552F">
      <w:pPr>
        <w:pStyle w:val="15"/>
        <w:rPr>
          <w:rFonts w:hint="eastAsia" w:ascii="Times New Roman" w:hAnsi="Times New Roman" w:eastAsia="方正仿宋_GBK" w:cs="Times New Roman"/>
          <w:sz w:val="32"/>
          <w:szCs w:val="32"/>
          <w:lang w:val="en-US" w:eastAsia="zh-CN"/>
        </w:rPr>
      </w:pPr>
    </w:p>
    <w:p w14:paraId="38A7AA4A">
      <w:pPr>
        <w:pStyle w:val="15"/>
        <w:rPr>
          <w:rFonts w:hint="eastAsia" w:ascii="Times New Roman" w:hAnsi="Times New Roman" w:eastAsia="方正仿宋_GBK" w:cs="Times New Roman"/>
          <w:sz w:val="32"/>
          <w:szCs w:val="32"/>
          <w:lang w:val="en-US" w:eastAsia="zh-CN"/>
        </w:rPr>
      </w:pPr>
    </w:p>
    <w:p w14:paraId="4BACF48D">
      <w:pPr>
        <w:pStyle w:val="15"/>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p>
    <w:p w14:paraId="374D0FFB">
      <w:pPr>
        <w:pStyle w:val="15"/>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p>
    <w:p w14:paraId="3985557E">
      <w:pPr>
        <w:pStyle w:val="15"/>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p>
    <w:p w14:paraId="0CBB042F">
      <w:pPr>
        <w:pStyle w:val="15"/>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p>
    <w:p w14:paraId="5BF35748">
      <w:pPr>
        <w:pStyle w:val="15"/>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p>
    <w:p w14:paraId="797DEAC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 w:bidi="ar-SA"/>
          <w14:textFill>
            <w14:solidFill>
              <w14:schemeClr w14:val="tx1"/>
            </w14:solidFill>
          </w14:textFill>
        </w:rPr>
      </w:pPr>
    </w:p>
    <w:p w14:paraId="08A16FFF">
      <w:pPr>
        <w:pStyle w:val="15"/>
        <w:rPr>
          <w:rFonts w:hint="eastAsia"/>
          <w:lang w:val="en-US" w:eastAsia="zh"/>
        </w:rPr>
      </w:pPr>
    </w:p>
    <w:p w14:paraId="57B5E40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Style w:val="13"/>
          <w:rFonts w:hint="eastAsia" w:ascii="方正仿宋_GBK" w:hAnsi="方正仿宋_GBK" w:eastAsia="方正仿宋_GBK" w:cs="方正仿宋_GBK"/>
          <w:b w:val="0"/>
          <w:bCs w:val="0"/>
          <w:snapToGrid w:val="0"/>
          <w:color w:val="000000" w:themeColor="text1"/>
          <w:kern w:val="0"/>
          <w:sz w:val="32"/>
          <w:szCs w:val="32"/>
          <w:highlight w:val="none"/>
          <w:shd w:val="clear" w:color="auto" w:fill="auto"/>
          <w:lang w:val="en-US" w:eastAsia="zh"/>
          <w14:textFill>
            <w14:solidFill>
              <w14:schemeClr w14:val="tx1"/>
            </w14:solidFill>
          </w14:textFill>
        </w:rPr>
      </w:pPr>
      <w:r>
        <w:rPr>
          <w:rStyle w:val="13"/>
          <w:rFonts w:hint="eastAsia" w:ascii="方正仿宋_GBK" w:hAnsi="方正仿宋_GBK" w:eastAsia="方正仿宋_GBK" w:cs="方正仿宋_GBK"/>
          <w:b w:val="0"/>
          <w:bCs w:val="0"/>
          <w:snapToGrid w:val="0"/>
          <w:color w:val="000000" w:themeColor="text1"/>
          <w:kern w:val="0"/>
          <w:sz w:val="32"/>
          <w:szCs w:val="32"/>
          <w:highlight w:val="none"/>
          <w:shd w:val="clear" w:color="auto" w:fill="auto"/>
          <w:lang w:val="en-US" w:eastAsia="zh"/>
          <w14:textFill>
            <w14:solidFill>
              <w14:schemeClr w14:val="tx1"/>
            </w14:solidFill>
          </w14:textFill>
        </w:rPr>
        <w:t>附件</w:t>
      </w:r>
    </w:p>
    <w:p w14:paraId="14ED936B">
      <w:pPr>
        <w:pStyle w:val="15"/>
        <w:rPr>
          <w:rFonts w:hint="eastAsia"/>
          <w:lang w:eastAsia="zh"/>
        </w:rPr>
      </w:pPr>
    </w:p>
    <w:p w14:paraId="7A8A5C3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napToGrid w:val="0"/>
          <w:color w:val="000000" w:themeColor="text1"/>
          <w:kern w:val="0"/>
          <w:sz w:val="44"/>
          <w:szCs w:val="44"/>
          <w:shd w:val="clear" w:color="auto" w:fill="auto"/>
          <w14:textFill>
            <w14:solidFill>
              <w14:schemeClr w14:val="tx1"/>
            </w14:solidFill>
          </w14:textFill>
        </w:rPr>
      </w:pPr>
      <w:r>
        <w:rPr>
          <w:rStyle w:val="13"/>
          <w:rFonts w:hint="default" w:ascii="Times New Roman" w:hAnsi="Times New Roman" w:eastAsia="方正小标宋_GBK" w:cs="Times New Roman"/>
          <w:b w:val="0"/>
          <w:bCs w:val="0"/>
          <w:snapToGrid w:val="0"/>
          <w:color w:val="000000" w:themeColor="text1"/>
          <w:kern w:val="0"/>
          <w:sz w:val="44"/>
          <w:szCs w:val="44"/>
          <w:shd w:val="clear" w:color="auto" w:fill="auto"/>
          <w:lang w:eastAsia="zh-CN"/>
          <w14:textFill>
            <w14:solidFill>
              <w14:schemeClr w14:val="tx1"/>
            </w14:solidFill>
          </w14:textFill>
        </w:rPr>
        <w:t>巫山县</w:t>
      </w:r>
      <w:r>
        <w:rPr>
          <w:rStyle w:val="13"/>
          <w:rFonts w:hint="default" w:ascii="Times New Roman" w:hAnsi="Times New Roman" w:eastAsia="方正小标宋_GBK" w:cs="Times New Roman"/>
          <w:b w:val="0"/>
          <w:bCs w:val="0"/>
          <w:snapToGrid w:val="0"/>
          <w:color w:val="000000" w:themeColor="text1"/>
          <w:kern w:val="0"/>
          <w:sz w:val="44"/>
          <w:szCs w:val="44"/>
          <w:shd w:val="clear" w:color="auto" w:fill="auto"/>
          <w14:textFill>
            <w14:solidFill>
              <w14:schemeClr w14:val="tx1"/>
            </w14:solidFill>
          </w14:textFill>
        </w:rPr>
        <w:t>农村集体经济组织</w:t>
      </w:r>
      <w:r>
        <w:rPr>
          <w:rFonts w:hint="default" w:ascii="Times New Roman" w:hAnsi="Times New Roman" w:eastAsia="方正小标宋_GBK" w:cs="Times New Roman"/>
          <w:snapToGrid w:val="0"/>
          <w:color w:val="000000" w:themeColor="text1"/>
          <w:kern w:val="0"/>
          <w:sz w:val="44"/>
          <w:szCs w:val="44"/>
          <w:shd w:val="clear" w:color="auto" w:fill="auto"/>
          <w14:textFill>
            <w14:solidFill>
              <w14:schemeClr w14:val="tx1"/>
            </w14:solidFill>
          </w14:textFill>
        </w:rPr>
        <w:t>资金资产资源</w:t>
      </w:r>
    </w:p>
    <w:p w14:paraId="268CBC2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13"/>
          <w:rFonts w:hint="default" w:ascii="Times New Roman" w:hAnsi="Times New Roman" w:eastAsia="方正小标宋_GBK" w:cs="Times New Roman"/>
          <w:b w:val="0"/>
          <w:bCs w:val="0"/>
          <w:snapToGrid w:val="0"/>
          <w:color w:val="000000" w:themeColor="text1"/>
          <w:kern w:val="0"/>
          <w:sz w:val="44"/>
          <w:szCs w:val="44"/>
          <w:shd w:val="clear" w:color="auto" w:fill="auto"/>
          <w:lang w:val="en-US" w:eastAsia="zh-CN"/>
          <w14:textFill>
            <w14:solidFill>
              <w14:schemeClr w14:val="tx1"/>
            </w14:solidFill>
          </w14:textFill>
        </w:rPr>
      </w:pPr>
      <w:r>
        <w:rPr>
          <w:rStyle w:val="13"/>
          <w:rFonts w:hint="default" w:ascii="Times New Roman" w:hAnsi="Times New Roman" w:eastAsia="方正小标宋_GBK" w:cs="Times New Roman"/>
          <w:b w:val="0"/>
          <w:bCs w:val="0"/>
          <w:snapToGrid w:val="0"/>
          <w:color w:val="000000" w:themeColor="text1"/>
          <w:kern w:val="0"/>
          <w:sz w:val="44"/>
          <w:szCs w:val="44"/>
          <w:shd w:val="clear" w:color="auto" w:fill="auto"/>
          <w14:textFill>
            <w14:solidFill>
              <w14:schemeClr w14:val="tx1"/>
            </w14:solidFill>
          </w14:textFill>
        </w:rPr>
        <w:t>管理</w:t>
      </w:r>
      <w:r>
        <w:rPr>
          <w:rStyle w:val="13"/>
          <w:rFonts w:hint="default" w:ascii="Times New Roman" w:hAnsi="Times New Roman" w:eastAsia="方正小标宋_GBK" w:cs="Times New Roman"/>
          <w:b w:val="0"/>
          <w:bCs w:val="0"/>
          <w:snapToGrid w:val="0"/>
          <w:color w:val="000000" w:themeColor="text1"/>
          <w:kern w:val="0"/>
          <w:sz w:val="44"/>
          <w:szCs w:val="44"/>
          <w:shd w:val="clear" w:color="auto" w:fill="auto"/>
          <w:lang w:val="en-US" w:eastAsia="zh-CN"/>
          <w14:textFill>
            <w14:solidFill>
              <w14:schemeClr w14:val="tx1"/>
            </w14:solidFill>
          </w14:textFill>
        </w:rPr>
        <w:t>指导意见</w:t>
      </w:r>
      <w:r>
        <w:rPr>
          <w:rStyle w:val="13"/>
          <w:rFonts w:hint="eastAsia" w:ascii="Times New Roman" w:hAnsi="Times New Roman" w:eastAsia="方正小标宋_GBK" w:cs="Times New Roman"/>
          <w:b w:val="0"/>
          <w:bCs w:val="0"/>
          <w:snapToGrid w:val="0"/>
          <w:color w:val="000000" w:themeColor="text1"/>
          <w:kern w:val="0"/>
          <w:sz w:val="44"/>
          <w:szCs w:val="44"/>
          <w:shd w:val="clear" w:color="auto" w:fill="auto"/>
          <w:lang w:val="en-US" w:eastAsia="zh-CN"/>
          <w14:textFill>
            <w14:solidFill>
              <w14:schemeClr w14:val="tx1"/>
            </w14:solidFill>
          </w14:textFill>
        </w:rPr>
        <w:t>（试行）</w:t>
      </w:r>
    </w:p>
    <w:p w14:paraId="761810EE">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Style w:val="13"/>
          <w:rFonts w:hint="default" w:ascii="Times New Roman" w:hAnsi="Times New Roman" w:eastAsia="方正小标宋_GBK" w:cs="Times New Roman"/>
          <w:b w:val="0"/>
          <w:bCs w:val="0"/>
          <w:snapToGrid w:val="0"/>
          <w:color w:val="000000" w:themeColor="text1"/>
          <w:kern w:val="0"/>
          <w:sz w:val="32"/>
          <w:szCs w:val="32"/>
          <w:shd w:val="clear" w:color="auto" w:fill="auto"/>
          <w:lang w:val="en-US" w:eastAsia="zh-CN"/>
          <w14:textFill>
            <w14:solidFill>
              <w14:schemeClr w14:val="tx1"/>
            </w14:solidFill>
          </w14:textFill>
        </w:rPr>
      </w:pPr>
    </w:p>
    <w:p w14:paraId="3A39533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pP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第一章</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总则</w:t>
      </w:r>
    </w:p>
    <w:p w14:paraId="2A1A03BF">
      <w:pPr>
        <w:keepNext w:val="0"/>
        <w:keepLines w:val="0"/>
        <w:pageBreakBefore w:val="0"/>
        <w:kinsoku/>
        <w:wordWrap/>
        <w:overflowPunct/>
        <w:topLinePunct w:val="0"/>
        <w:autoSpaceDE/>
        <w:autoSpaceDN/>
        <w:bidi w:val="0"/>
        <w:snapToGrid/>
        <w:spacing w:line="56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61D439E3">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bidi="ar-SA"/>
          <w14:textFill>
            <w14:solidFill>
              <w14:schemeClr w14:val="tx1"/>
            </w14:solidFill>
          </w14:textFill>
        </w:rPr>
        <w:t>第一条</w:t>
      </w:r>
      <w:r>
        <w:rPr>
          <w:rFonts w:hint="default" w:ascii="Times New Roman" w:hAnsi="Times New Roman" w:eastAsia="方正仿宋_GBK" w:cs="Times New Roman"/>
          <w:snapToGrid w:val="0"/>
          <w:color w:val="000000" w:themeColor="text1"/>
          <w:kern w:val="0"/>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为了切实加强农村</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集体经济组织</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资金、资产、资源（以下简称</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）管理，维护农村集体经济组织及其成员的合法权益，</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发展壮大集体经济，</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根据</w:t>
      </w:r>
      <w:r>
        <w:rPr>
          <w:rFonts w:hint="default" w:ascii="Times New Roman" w:hAnsi="Times New Roman" w:eastAsia="方正仿宋_GBK" w:cs="Times New Roman"/>
          <w:color w:val="000000" w:themeColor="text1"/>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中华人民共和国会计法》《中华人民共和国农业法》</w:t>
      </w:r>
      <w:r>
        <w:rPr>
          <w:rFonts w:hint="default" w:ascii="Times New Roman" w:hAnsi="Times New Roman" w:eastAsia="方正仿宋_GBK" w:cs="Times New Roman"/>
          <w:color w:val="000000" w:themeColor="text1"/>
          <w:sz w:val="32"/>
          <w:szCs w:val="32"/>
          <w:highlight w:val="none"/>
          <w:u w:val="none"/>
          <w:shd w:val="clear" w:color="auto" w:fill="auto"/>
          <w:lang w:val="en-US" w:eastAsia="zh-CN"/>
          <w14:textFill>
            <w14:solidFill>
              <w14:schemeClr w14:val="tx1"/>
            </w14:solidFill>
          </w14:textFill>
        </w:rPr>
        <w:t>《中华人民共和国民法典》《</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中华人民共和国农村集体经济组织法》《农村集体经济组织财务制度》</w:t>
      </w:r>
      <w:r>
        <w:rPr>
          <w:rFonts w:hint="default" w:ascii="Times New Roman" w:hAnsi="Times New Roman" w:eastAsia="方正仿宋_GBK" w:cs="Times New Roman"/>
          <w:color w:val="000000" w:themeColor="text1"/>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农村集体经济组织会计制度》《农村集体经济组织审计规定》《重庆市农村集体资产管理条例》</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等有关规定，结合我</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县</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实际情况，</w:t>
      </w:r>
      <w:r>
        <w:rPr>
          <w:rFonts w:hint="eastAsia"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制定</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本</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指导意见</w:t>
      </w:r>
      <w:r>
        <w:rPr>
          <w:rFonts w:hint="eastAsia" w:ascii="Times New Roman" w:hAnsi="Times New Roman" w:eastAsia="方正仿宋_GBK" w:cs="Times New Roman"/>
          <w:snapToGrid w:val="0"/>
          <w:color w:val="000000" w:themeColor="text1"/>
          <w:sz w:val="32"/>
          <w:szCs w:val="32"/>
          <w:highlight w:val="none"/>
          <w:shd w:val="clear" w:color="auto" w:fill="auto"/>
          <w:lang w:eastAsia="zh"/>
          <w14:textFill>
            <w14:solidFill>
              <w14:schemeClr w14:val="tx1"/>
            </w14:solidFill>
          </w14:textFill>
        </w:rPr>
        <w:t>（试行）</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w:t>
      </w:r>
    </w:p>
    <w:p w14:paraId="5B36C7A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第二条</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本</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指导意见适用于巫山县辖区内农村集体经济组织</w:t>
      </w:r>
      <w:r>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包括村</w:t>
      </w:r>
      <w:r>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级&lt;社区&gt;）</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和组级集体经济组织，下同</w:t>
      </w:r>
      <w:r>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本指导意见所称农村集体经济组织是指以土地集体所有权为基础，依法代表成员集体行使所有权，实行家庭承包经营为基础、统分结合双层经营体制的区域性经济组织，包括乡镇级农村集体经济组织、村级农村集体经济组织、组级农村集体经济组织。</w:t>
      </w:r>
    </w:p>
    <w:p w14:paraId="137897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bidi="ar-SA"/>
          <w14:textFill>
            <w14:solidFill>
              <w14:schemeClr w14:val="tx1"/>
            </w14:solidFill>
          </w14:textFill>
        </w:rPr>
        <w:t>第三条</w:t>
      </w:r>
      <w:r>
        <w:rPr>
          <w:rFonts w:hint="default" w:ascii="Times New Roman" w:hAnsi="Times New Roman" w:eastAsia="黑体" w:cs="Times New Roman"/>
          <w:snapToGrid w:val="0"/>
          <w:color w:val="000000" w:themeColor="text1"/>
          <w:kern w:val="0"/>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 xml:space="preserve"> 农村集体经</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济组织在符合本制度统一要求的原则下，可根据本集体经济发展特点和管理要求，拟订具体的</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管理办法。</w:t>
      </w:r>
    </w:p>
    <w:p w14:paraId="1695805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第四条</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Style w:val="13"/>
          <w:rFonts w:hint="eastAsia"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属</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全体成员所有，由农村集体经济组织管理。农村集体资产除国家征用土地和依法进行产权交易外，任何组织和个人不得擅自改变农村集体资产的集体所有制性质。</w:t>
      </w:r>
    </w:p>
    <w:p w14:paraId="6B33C8F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第五条</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农村集体资金资产资源受法律保护，任何组织和个人不得侵占、哄抢、截留、挪用、私分、破坏、损毁、平调或者非法查封、扣押、冻结、没收。</w:t>
      </w:r>
    </w:p>
    <w:p w14:paraId="6ABE8471">
      <w:pPr>
        <w:keepNext w:val="0"/>
        <w:keepLines w:val="0"/>
        <w:pageBreakBefore w:val="0"/>
        <w:kinsoku/>
        <w:wordWrap/>
        <w:overflowPunct/>
        <w:topLinePunct w:val="0"/>
        <w:autoSpaceDE/>
        <w:autoSpaceDN/>
        <w:bidi w:val="0"/>
        <w:snapToGrid/>
        <w:spacing w:line="580" w:lineRule="exact"/>
        <w:ind w:left="0" w:firstLine="640" w:firstLineChars="200"/>
        <w:jc w:val="center"/>
        <w:rPr>
          <w:rStyle w:val="13"/>
          <w:rFonts w:hint="default" w:ascii="Times New Roman" w:hAnsi="Times New Roman" w:eastAsia="方正黑体_GBK" w:cs="Times New Roman"/>
          <w:b w:val="0"/>
          <w:bCs w:val="0"/>
          <w:snapToGrid w:val="0"/>
          <w:color w:val="000000" w:themeColor="text1"/>
          <w:kern w:val="0"/>
          <w:sz w:val="32"/>
          <w:szCs w:val="32"/>
          <w:highlight w:val="none"/>
          <w:shd w:val="clear" w:color="auto" w:fill="auto"/>
          <w14:textFill>
            <w14:solidFill>
              <w14:schemeClr w14:val="tx1"/>
            </w14:solidFill>
          </w14:textFill>
        </w:rPr>
      </w:pPr>
      <w:bookmarkStart w:id="0" w:name="OLE_LINK4"/>
    </w:p>
    <w:p w14:paraId="06E46933">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pP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 xml:space="preserve">第二章 </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农村集体经济组织“三资”管理</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机构</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及岗位责任制度</w:t>
      </w:r>
    </w:p>
    <w:p w14:paraId="4555AC17">
      <w:pPr>
        <w:pStyle w:val="9"/>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80" w:lineRule="exact"/>
        <w:ind w:left="0" w:leftChars="0" w:firstLine="640" w:firstLineChars="200"/>
        <w:jc w:val="both"/>
        <w:rPr>
          <w:rFonts w:hint="default" w:ascii="Times New Roman" w:hAnsi="Times New Roman" w:eastAsia="方正仿宋_GBK" w:cs="Times New Roman"/>
          <w:snapToGrid w:val="0"/>
          <w:color w:val="000000" w:themeColor="text1"/>
          <w:kern w:val="0"/>
          <w:sz w:val="32"/>
          <w:szCs w:val="32"/>
          <w:shd w:val="clear" w:color="auto" w:fill="auto"/>
          <w:lang w:val="en-US" w:eastAsia="zh-CN" w:bidi="ar-SA"/>
          <w14:textFill>
            <w14:solidFill>
              <w14:schemeClr w14:val="tx1"/>
            </w14:solidFill>
          </w14:textFill>
        </w:rPr>
      </w:pPr>
    </w:p>
    <w:p w14:paraId="1C902AD8">
      <w:pPr>
        <w:pStyle w:val="9"/>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80" w:lineRule="exact"/>
        <w:ind w:left="0" w:leftChars="0" w:firstLine="640" w:firstLineChars="200"/>
        <w:jc w:val="both"/>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bidi="ar-SA"/>
          <w14:textFill>
            <w14:solidFill>
              <w14:schemeClr w14:val="tx1"/>
            </w14:solidFill>
          </w14:textFill>
        </w:rPr>
        <w:t>第六条</w:t>
      </w:r>
      <w:r>
        <w:rPr>
          <w:rFonts w:hint="default" w:ascii="Times New Roman" w:hAnsi="Times New Roman" w:eastAsia="黑体" w:cs="Times New Roman"/>
          <w:snapToGrid w:val="0"/>
          <w:color w:val="000000" w:themeColor="text1"/>
          <w:kern w:val="0"/>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有关部门及乡镇（街道）工作职责：</w:t>
      </w:r>
    </w:p>
    <w:p w14:paraId="26FFB2E7">
      <w:pPr>
        <w:pStyle w:val="9"/>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80" w:lineRule="exact"/>
        <w:ind w:left="0" w:firstLine="640" w:firstLineChars="200"/>
        <w:jc w:val="both"/>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（一</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农村集体</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经济组织是农村集体</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管理的主体</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p>
    <w:p w14:paraId="24BCF52E">
      <w:pPr>
        <w:pStyle w:val="9"/>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80" w:lineRule="exact"/>
        <w:ind w:left="0" w:firstLine="640" w:firstLineChars="200"/>
        <w:jc w:val="both"/>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（二）县</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农业农村委负责对本行政区域内的农村集体经济组织“三资”管理工作进行统一指导、协调；</w:t>
      </w:r>
    </w:p>
    <w:p w14:paraId="4DAF1A82">
      <w:pPr>
        <w:pStyle w:val="9"/>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80" w:lineRule="exact"/>
        <w:ind w:left="0" w:firstLine="640" w:firstLineChars="200"/>
        <w:jc w:val="both"/>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（三）县级</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发展改革、教育、民政、财政、规划自然资源、住房城乡建设、交通运输、水利、文化旅游、卫生健康、林业等部门按照各自职责，依法对农村集体经济组织“三资”管理有关工作进行指导和监督；</w:t>
      </w:r>
    </w:p>
    <w:p w14:paraId="4F9F204F">
      <w:pPr>
        <w:pStyle w:val="9"/>
        <w:keepNext w:val="0"/>
        <w:keepLines w:val="0"/>
        <w:pageBreakBefore w:val="0"/>
        <w:widowControl w:val="0"/>
        <w:numPr>
          <w:ilvl w:val="0"/>
          <w:numId w:val="0"/>
        </w:numPr>
        <w:kinsoku/>
        <w:wordWrap/>
        <w:overflowPunct/>
        <w:topLinePunct w:val="0"/>
        <w:autoSpaceDE/>
        <w:autoSpaceDN/>
        <w:bidi w:val="0"/>
        <w:snapToGrid/>
        <w:spacing w:before="0" w:beforeAutospacing="0" w:after="0" w:afterAutospacing="0" w:line="580" w:lineRule="exact"/>
        <w:ind w:left="0" w:firstLine="640" w:firstLineChars="200"/>
        <w:jc w:val="both"/>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四）各乡镇（街道）履行农村集体经济组织“三资”工作的监督和管理主体责任，承担监督和指导农村集体经济组织财务管理工作；督促农村集体经济组织建立健全各项规章制度，保证政策运转和高效工作；负责组织人员定期审计和检查各村集体经济组织财务收支状况及财务公开情况，监督集体资金的安全及合理使用。</w:t>
      </w:r>
    </w:p>
    <w:p w14:paraId="4E08B921">
      <w:pPr>
        <w:keepNext w:val="0"/>
        <w:keepLines w:val="0"/>
        <w:pageBreakBefore w:val="0"/>
        <w:kinsoku/>
        <w:wordWrap/>
        <w:overflowPunct/>
        <w:topLinePunct w:val="0"/>
        <w:autoSpaceDE/>
        <w:autoSpaceDN/>
        <w:bidi w:val="0"/>
        <w:snapToGrid/>
        <w:spacing w:line="580" w:lineRule="exact"/>
        <w:ind w:left="0" w:firstLine="640" w:firstLineChars="200"/>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七</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乡镇（街道）“三资”</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管理</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主要</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岗位职责：</w:t>
      </w:r>
    </w:p>
    <w:p w14:paraId="70C2DFE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乡镇（街道）“三资”管理办公室是农村集体“三资”监管的责任主体，履行以下岗位职责：</w:t>
      </w:r>
    </w:p>
    <w:p w14:paraId="1BAE1C6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（一）制度执行与建设。严格遵守并执行各项财经制度和法律法规，结合实际建立健全各项规章制度，保障工作高效运转。</w:t>
      </w:r>
    </w:p>
    <w:p w14:paraId="725073E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（二）日常监督指导。负责监督和指导辖区内农村集体经济组织“三资”管理工作，组织定期审计和检查各村财务收支状况及财务公开情况，确保集体资金安全、合理使用。</w:t>
      </w:r>
    </w:p>
    <w:p w14:paraId="0A0EB7F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（三）监管机制协同。依据《重庆市农村集体资产管理条例》及市、县级相关要求，组织协调纪检、审计、财政等办公室建立联动机制，形成监管合力，规范监管行为，保障集体资产安全。</w:t>
      </w:r>
    </w:p>
    <w:p w14:paraId="0A1C79E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（四）财务人员管理。指导农村集体经济组织依法配备专（兼）职财务人员或委托专业机构代理记账，并对代理服务质量实施动态监督。</w:t>
      </w:r>
    </w:p>
    <w:p w14:paraId="1BF27BC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（五）制度落实监督。监督农村集体经济组织落实“三资”管理制度，定期检查账目真实性、完整性及公开情况，严禁私设“小金库”、坐收坐支等违规行为。</w:t>
      </w:r>
    </w:p>
    <w:p w14:paraId="6425806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（六）合同审查与监督。对农村集体签订的经济合同进行合法性审查，监督合同履行情况，督促整改拖欠价款、违规转包等问题。</w:t>
      </w:r>
    </w:p>
    <w:p w14:paraId="1CEA7E8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（七）审计监督。组织开展年度审计、专项审计及负责人离任审计，重点审计债务风险、收益分配及重大经济事项。</w:t>
      </w:r>
    </w:p>
    <w:p w14:paraId="3BBE983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（八）资产清查与盘活。指导农村集体开展“三资”清查，建立动态管理台账，推动资产保值增值。</w:t>
      </w:r>
    </w:p>
    <w:p w14:paraId="2FA0FAE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（九）违法查处与协作。协调处理侵占、挪用集体资产等违法行为，配合纪委、司法机关查处违规违纪案件。</w:t>
      </w:r>
    </w:p>
    <w:p w14:paraId="76EBB51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（十）专项检查与整改。每半年开展一次“三资”管理专项检查，形成问题清单并限期整改；配合县农业农村委组织的年度联合督查，及时通报典型问题并移交违法线索。</w:t>
      </w:r>
    </w:p>
    <w:p w14:paraId="345D7C8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十一）队伍建设与保障。配备专职“三资”监管人员，保障工作经费，纳入绩效考核；建立分级培训机制，乡镇（街道）每季度开展1次实务指导，重点培训财务规范、合同管理及风险防控等内容；可引入第三方审计机构参与监督，提升审计专业性和公信力。</w:t>
      </w:r>
    </w:p>
    <w:p w14:paraId="3665E6DE">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zh-CN" w:bidi="ar-SA"/>
          <w14:textFill>
            <w14:solidFill>
              <w14:schemeClr w14:val="tx1"/>
            </w14:solidFill>
          </w14:textFill>
        </w:rPr>
        <w:t>第八条</w:t>
      </w:r>
      <w:r>
        <w:rPr>
          <w:rFonts w:hint="default" w:ascii="Times New Roman" w:hAnsi="Times New Roman" w:eastAsia="黑体"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农村集体经济组织财务管理工作应当在农村基层党组织领导下，由成员（代表）大会、理事会、监事会和会计人员等按规定履行职责。重大财务事项决策参照执行“四议两公开”制度，并报</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乡</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镇（街道）审核备案</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w:t>
      </w:r>
    </w:p>
    <w:p w14:paraId="0C97C71C">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zh-CN" w:bidi="ar-SA"/>
          <w14:textFill>
            <w14:solidFill>
              <w14:schemeClr w14:val="tx1"/>
            </w14:solidFill>
          </w14:textFill>
        </w:rPr>
        <w:t>第九条</w:t>
      </w:r>
      <w:r>
        <w:rPr>
          <w:rFonts w:hint="default" w:ascii="Times New Roman" w:hAnsi="Times New Roman" w:eastAsia="黑体"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成员（代表）大会的财务管理职责主要包括：</w:t>
      </w:r>
    </w:p>
    <w:p w14:paraId="041C11C7">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（一）审议、决定本集体经济组织内部财务管理制度、年度财务计划、重大财务收支事项、年度收益分配方案等；</w:t>
      </w:r>
    </w:p>
    <w:p w14:paraId="41C471C4">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（二）审议、决定本集体经济组织资金筹集、资产资源发包租赁、对外投资、资产处置等事项；</w:t>
      </w:r>
    </w:p>
    <w:p w14:paraId="6A2B60C5">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（三）审议、决定本集体经济组织主要经营管理人员薪酬，并对其实施监督和考核；</w:t>
      </w:r>
    </w:p>
    <w:p w14:paraId="363DC4A2">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（四）对理事会和监事会年度财务管理、监督工作提出质询和改进意见；</w:t>
      </w:r>
    </w:p>
    <w:p w14:paraId="50A7BF8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（五）其他需要成员（代表）大会决定的重大财务事项</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w:t>
      </w:r>
    </w:p>
    <w:p w14:paraId="3738ED56">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zh-CN" w:bidi="ar-SA"/>
          <w14:textFill>
            <w14:solidFill>
              <w14:schemeClr w14:val="tx1"/>
            </w14:solidFill>
          </w14:textFill>
        </w:rPr>
        <w:t>第十条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理事会的财务管理职责主要包括：</w:t>
      </w:r>
    </w:p>
    <w:p w14:paraId="6E49D023">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（一）起草、执行本集体经济组织内部财务管理制度、年度财务计划、年度收益分配方案等；</w:t>
      </w:r>
    </w:p>
    <w:p w14:paraId="7F7DECC4">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（二）实施本集体经济组织资金筹集、资产资源发包租赁、对外投资、资产处置等经营活动，签订经济合同并督促合同履行；</w:t>
      </w:r>
    </w:p>
    <w:p w14:paraId="2275D37F">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（三）提出本集体经济组织主要经营管理人员薪酬的建议，决定其他工作人员薪酬；</w:t>
      </w:r>
    </w:p>
    <w:p w14:paraId="4FE2C9CB">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（四）向成员（代表）大会报告年度财务执行情况；</w:t>
      </w:r>
    </w:p>
    <w:p w14:paraId="102C4E38">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（五）执行本集体经济组织章程规定及成员（代表）大会决定的其他财务事项</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w:t>
      </w:r>
    </w:p>
    <w:p w14:paraId="2FCD7461">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第十一条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监事会的财务管理职责主要包括：</w:t>
      </w:r>
    </w:p>
    <w:p w14:paraId="40D84AF8">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（一）监督农村集体经济组织财务活动，组织开展民主理财；</w:t>
      </w:r>
    </w:p>
    <w:p w14:paraId="39083F36">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二）监督理事会、主要经营管理人员和会计人员履职行为，对损害本集体经济组织利益，违反法律法规、行政规章、组织章程或者成员（代表）大会决议的财务行为提出质询和改进建议，对理事、主要经营管理人员和会计人员提出罢免或解聘建议；</w:t>
      </w:r>
    </w:p>
    <w:p w14:paraId="2693DEDD">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（三）协助地方政府及有关部门做好对农村集体经济组织的审计监督工作；</w:t>
      </w:r>
    </w:p>
    <w:p w14:paraId="0B95EB94">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（四）向成员（代表）大会报告年度财务监督情况；</w:t>
      </w:r>
    </w:p>
    <w:p w14:paraId="09B453F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（五）执行本集体经济组织章程规定及成员（代表）大会决定的其他财务监督事项</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w:t>
      </w:r>
      <w:r>
        <w:rPr>
          <w:rFonts w:hint="default" w:ascii="Times New Roman" w:hAnsi="Times New Roman" w:eastAsia="方正楷体_GBK" w:cs="Times New Roman"/>
          <w:color w:val="000000" w:themeColor="text1"/>
          <w:sz w:val="32"/>
          <w:szCs w:val="32"/>
          <w:shd w:val="clear" w:color="auto" w:fill="auto"/>
          <w:lang w:eastAsia="zh-CN"/>
          <w14:textFill>
            <w14:solidFill>
              <w14:schemeClr w14:val="tx1"/>
            </w14:solidFill>
          </w14:textFill>
        </w:rPr>
        <w:t xml:space="preserve"> </w:t>
      </w:r>
    </w:p>
    <w:p w14:paraId="7A4CF22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十二</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会计人员主要岗位职责</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包括：</w:t>
      </w:r>
    </w:p>
    <w:p w14:paraId="00EAE659">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（一）认真贯彻执行财务管理方面的法律法规，履行会计监督职责，坚持按财务制度做好财务核算，如实反映村集体资金收支情况；</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负责将农</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村集体经济组织账务全部纳入“渝农资产智管”系统平台进行核算管理。</w:t>
      </w:r>
    </w:p>
    <w:p w14:paraId="3DC9712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（二）负责对村报账</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人</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员报送的票据进行审核，对符合规定的票据加盖</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审核同意</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章予以报账，对不符合财务制度规定的票据不予盖章并拒付；</w:t>
      </w:r>
    </w:p>
    <w:p w14:paraId="11EED28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（三）按</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《农村集体经济组织会计制度》《农村集体经济组织</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财务</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制度》</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规定设置各类账簿，按照财务制度规定审核各类票据，编制会计凭证，及时进行电脑记账，按时完成会计月报、年报及其他会计报表，真实、准确、完整地反映村集体资金的运行情况，为领导决策提供依据；</w:t>
      </w:r>
    </w:p>
    <w:p w14:paraId="64B4D9D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（四）</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负责监督报账人员对《重庆市农村集体经济组织收据》票据的领、核、销工作；</w:t>
      </w:r>
    </w:p>
    <w:p w14:paraId="3C2A61E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（五）对村各类经济合同进行登记备案，及时与出纳核对账目，定期检查和分析财务指标执行情况，及时反馈财务管理中存在的问题，并及时予以纠正和解决；</w:t>
      </w:r>
    </w:p>
    <w:p w14:paraId="417BFBE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（六）及时提供财务公开的会计资料</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p>
    <w:p w14:paraId="1354B060">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（七）按规定做好《重庆市农村集体经济组织收据》的领、核、销工作；</w:t>
      </w:r>
    </w:p>
    <w:p w14:paraId="7CAE6395">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（八）建立财务档案，妥善保管各种财务资料；</w:t>
      </w:r>
    </w:p>
    <w:p w14:paraId="22B8B16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（九）加强对电算化微机的管理和维护，保证财务数据的安全。</w:t>
      </w:r>
    </w:p>
    <w:p w14:paraId="735D12B3">
      <w:pPr>
        <w:pStyle w:val="17"/>
        <w:keepNext w:val="0"/>
        <w:keepLines w:val="0"/>
        <w:pageBreakBefore w:val="0"/>
        <w:widowControl w:val="0"/>
        <w:kinsoku/>
        <w:wordWrap/>
        <w:overflowPunct/>
        <w:topLinePunct w:val="0"/>
        <w:autoSpaceDE/>
        <w:autoSpaceDN/>
        <w:bidi w:val="0"/>
        <w:adjustRightInd w:val="0"/>
        <w:snapToGrid/>
        <w:spacing w:after="0" w:afterLines="0" w:line="580" w:lineRule="exact"/>
        <w:ind w:left="0" w:firstLine="640" w:firstLineChars="200"/>
        <w:textAlignment w:val="baseline"/>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（十）配合</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开展</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清理核实</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审计和调查工作。</w:t>
      </w:r>
    </w:p>
    <w:p w14:paraId="17C38684">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十三</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w:t>
      </w:r>
      <w:r>
        <w:rPr>
          <w:rFonts w:hint="default" w:ascii="Times New Roman" w:hAnsi="Times New Roman" w:eastAsia="方正黑体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农村集体经济组织报账</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人员</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岗位职责</w:t>
      </w:r>
      <w:r>
        <w:rPr>
          <w:rFonts w:hint="eastAsia"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包括</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w:t>
      </w:r>
    </w:p>
    <w:p w14:paraId="32B38F0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（一）严格按照财务管理的有关规定，及时、准确地办理各种现金收付业务</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p>
    <w:p w14:paraId="271E13A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（二）负责农村集体经济组织财务票据领取、保管和开具。</w:t>
      </w:r>
    </w:p>
    <w:p w14:paraId="13619ED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）负责银行存、取款和结算业务；</w:t>
      </w:r>
      <w:r>
        <w:rPr>
          <w:rFonts w:hint="default" w:ascii="Times New Roman" w:hAnsi="Times New Roman" w:eastAsia="方正仿宋_GBK" w:cs="Times New Roman"/>
          <w:color w:val="000000" w:themeColor="text1"/>
          <w:spacing w:val="8"/>
          <w:kern w:val="0"/>
          <w:sz w:val="32"/>
          <w:szCs w:val="32"/>
          <w:highlight w:val="none"/>
          <w:shd w:val="clear" w:color="auto" w:fill="auto"/>
          <w14:textFill>
            <w14:solidFill>
              <w14:schemeClr w14:val="tx1"/>
            </w14:solidFill>
          </w14:textFill>
        </w:rPr>
        <w:t>严禁坐收坐支</w:t>
      </w:r>
      <w:r>
        <w:rPr>
          <w:rFonts w:hint="default" w:ascii="Times New Roman" w:hAnsi="Times New Roman" w:eastAsia="方正仿宋_GBK" w:cs="Times New Roman"/>
          <w:color w:val="000000" w:themeColor="text1"/>
          <w:spacing w:val="8"/>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按规定限额内留存备用金</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p>
    <w:p w14:paraId="1EE1DB0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四</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负责原始凭证的审核、报账，</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以及</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现金日记账和银行存款日记账的登记，并定期与会计</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办理报账交接手续</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与银行核对存款、与库存核对现金</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及</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有价证券，做到账款相符</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p>
    <w:p w14:paraId="30CC50E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五</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参与编制本集体经济组织年度财务预决算方案。</w:t>
      </w:r>
    </w:p>
    <w:p w14:paraId="7D2BD4E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六</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）定期向</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村“两委”</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、农村集体经济组织成员（股东）或成员（股东）代表大会、理事会、监事会汇报村集体财务收支情况</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p>
    <w:p w14:paraId="515F2DBE">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（七）负责</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本集体经济组织的财务公开工作。</w:t>
      </w:r>
    </w:p>
    <w:p w14:paraId="47124FC9">
      <w:pPr>
        <w:keepNext w:val="0"/>
        <w:keepLines w:val="0"/>
        <w:pageBreakBefore w:val="0"/>
        <w:kinsoku/>
        <w:wordWrap/>
        <w:overflowPunct/>
        <w:topLinePunct w:val="0"/>
        <w:autoSpaceDE/>
        <w:autoSpaceDN/>
        <w:bidi w:val="0"/>
        <w:snapToGrid/>
        <w:spacing w:line="580" w:lineRule="exact"/>
        <w:ind w:left="0" w:firstLine="640" w:firstLineChars="200"/>
        <w:rPr>
          <w:rStyle w:val="13"/>
          <w:rFonts w:hint="default" w:ascii="Times New Roman" w:hAnsi="Times New Roman" w:eastAsia="方正黑体_GBK" w:cs="Times New Roman"/>
          <w:b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八</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）报账</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人</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员离任时必须办理交接手续，编制财务交接清单，由交接双方和监交人签字，交接清单存入财务工作档案；在未办结移交手续前不得离任</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w:t>
      </w:r>
      <w:bookmarkEnd w:id="0"/>
    </w:p>
    <w:p w14:paraId="1B1B845D">
      <w:pPr>
        <w:keepNext w:val="0"/>
        <w:keepLines w:val="0"/>
        <w:pageBreakBefore w:val="0"/>
        <w:kinsoku/>
        <w:wordWrap/>
        <w:overflowPunct/>
        <w:topLinePunct w:val="0"/>
        <w:autoSpaceDE/>
        <w:autoSpaceDN/>
        <w:bidi w:val="0"/>
        <w:snapToGrid/>
        <w:spacing w:line="580" w:lineRule="exact"/>
        <w:ind w:left="0" w:firstLine="640" w:firstLineChars="200"/>
        <w:jc w:val="center"/>
        <w:rPr>
          <w:rStyle w:val="13"/>
          <w:rFonts w:hint="default" w:ascii="Times New Roman" w:hAnsi="Times New Roman" w:eastAsia="方正黑体_GBK" w:cs="Times New Roman"/>
          <w:b w:val="0"/>
          <w:color w:val="000000" w:themeColor="text1"/>
          <w:sz w:val="32"/>
          <w:szCs w:val="32"/>
          <w:highlight w:val="none"/>
          <w:shd w:val="clear" w:color="auto" w:fill="auto"/>
          <w14:textFill>
            <w14:solidFill>
              <w14:schemeClr w14:val="tx1"/>
            </w14:solidFill>
          </w14:textFill>
        </w:rPr>
      </w:pPr>
    </w:p>
    <w:p w14:paraId="00CBF685">
      <w:pPr>
        <w:keepNext w:val="0"/>
        <w:keepLines w:val="0"/>
        <w:pageBreakBefore w:val="0"/>
        <w:kinsoku/>
        <w:wordWrap/>
        <w:overflowPunct/>
        <w:topLinePunct w:val="0"/>
        <w:autoSpaceDE/>
        <w:autoSpaceDN/>
        <w:bidi w:val="0"/>
        <w:snapToGrid/>
        <w:spacing w:line="580" w:lineRule="exact"/>
        <w:ind w:left="0" w:firstLine="640" w:firstLineChars="200"/>
        <w:jc w:val="center"/>
        <w:rPr>
          <w:rStyle w:val="13"/>
          <w:rFonts w:hint="default" w:ascii="Times New Roman" w:hAnsi="Times New Roman" w:eastAsia="方正黑体_GBK" w:cs="Times New Roman"/>
          <w:b w:val="0"/>
          <w:color w:val="000000" w:themeColor="text1"/>
          <w:sz w:val="32"/>
          <w:szCs w:val="32"/>
          <w:highlight w:val="none"/>
          <w:shd w:val="clear" w:color="auto" w:fill="auto"/>
          <w14:textFill>
            <w14:solidFill>
              <w14:schemeClr w14:val="tx1"/>
            </w14:solidFill>
          </w14:textFill>
        </w:rPr>
      </w:pPr>
      <w:r>
        <w:rPr>
          <w:rStyle w:val="13"/>
          <w:rFonts w:hint="default" w:ascii="Times New Roman" w:hAnsi="Times New Roman" w:eastAsia="方正黑体_GBK" w:cs="Times New Roman"/>
          <w:b w:val="0"/>
          <w:color w:val="000000" w:themeColor="text1"/>
          <w:sz w:val="32"/>
          <w:szCs w:val="32"/>
          <w:highlight w:val="none"/>
          <w:shd w:val="clear" w:color="auto" w:fill="auto"/>
          <w14:textFill>
            <w14:solidFill>
              <w14:schemeClr w14:val="tx1"/>
            </w14:solidFill>
          </w14:textFill>
        </w:rPr>
        <w:t xml:space="preserve">第三章 </w:t>
      </w:r>
      <w:r>
        <w:rPr>
          <w:rStyle w:val="13"/>
          <w:rFonts w:hint="default" w:ascii="Times New Roman" w:hAnsi="Times New Roman" w:eastAsia="方正黑体_GBK" w:cs="Times New Roman"/>
          <w:b w:val="0"/>
          <w:color w:val="000000" w:themeColor="text1"/>
          <w:sz w:val="32"/>
          <w:szCs w:val="32"/>
          <w:highlight w:val="none"/>
          <w:shd w:val="clear" w:color="auto" w:fill="auto"/>
          <w:lang w:eastAsia="zh-CN"/>
          <w14:textFill>
            <w14:solidFill>
              <w14:schemeClr w14:val="tx1"/>
            </w14:solidFill>
          </w14:textFill>
        </w:rPr>
        <w:t>农村集体经济组织</w:t>
      </w:r>
      <w:r>
        <w:rPr>
          <w:rStyle w:val="13"/>
          <w:rFonts w:hint="default" w:ascii="Times New Roman" w:hAnsi="Times New Roman" w:eastAsia="方正黑体_GBK" w:cs="Times New Roman"/>
          <w:b w:val="0"/>
          <w:color w:val="000000" w:themeColor="text1"/>
          <w:sz w:val="32"/>
          <w:szCs w:val="32"/>
          <w:highlight w:val="none"/>
          <w:shd w:val="clear" w:color="auto" w:fill="auto"/>
          <w14:textFill>
            <w14:solidFill>
              <w14:schemeClr w14:val="tx1"/>
            </w14:solidFill>
          </w14:textFill>
        </w:rPr>
        <w:t>民主理财制度</w:t>
      </w:r>
    </w:p>
    <w:p w14:paraId="4CA0AB4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24056E8F">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t>第一节 重大经济活动民主决策制度</w:t>
      </w:r>
    </w:p>
    <w:p w14:paraId="21AC95A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790A2C9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十四</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农村集体经济组织重大经济活动必须通过农村集体经济组织成员（股东）或成员（股东）代表会议民主决定。</w:t>
      </w:r>
    </w:p>
    <w:p w14:paraId="61AD727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农村集体经济组织成员，一般是指在本集体经济组织内生产、生活，遵守本集体经济组织章程，享有章程规定的权利并履行相应义务的居民。</w:t>
      </w:r>
    </w:p>
    <w:p w14:paraId="601C170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农村集体经济组织股东，是指农村集体产权制度改革完成后依法成立</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的</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新型农村集体经济组织</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承认本农村集体经济组织章程，持有本农村集体经济组织的股权，并取得本农村集体经济组织核发的股权证书的股权人，为本农村集体经济组织股东。</w:t>
      </w:r>
    </w:p>
    <w:p w14:paraId="1B32B9B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农村集体经济组织在每届成员（股东）代表大会换届选举后将成员（股东）</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代表</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姓名、地址、联系电话等上报</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“三资”管理办公室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备案，发生变化应及时更新。</w:t>
      </w:r>
    </w:p>
    <w:p w14:paraId="27570F4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农村集体经济组织重大经济活动</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包括</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农村集体经济组织的年度财务预算和决算，年度收益分配方案，征地补偿费的使用分配方案，享受误工补贴的人员及补贴标准</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集体</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经营方式的确定及变更，集体资产保值增值指标的确定，购置或者处置固定资产（包括工程建设项目），投资项目或举债，</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运</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用集体资产进行担保，财会人员</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和报账人员</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的任免，产权制度改革，集体经济组织成员确认，以及其他有关集体</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管理的重大事项等。</w:t>
      </w:r>
    </w:p>
    <w:p w14:paraId="7E22DC5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重大经济活动由农村集体经济组织提出初步方案，必须经村党组织上报</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乡镇（街道）党委、政府</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预审后，才能提交理事会、监事会、股东代表大会、股东大会作出决定。</w:t>
      </w:r>
    </w:p>
    <w:p w14:paraId="14C0022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农村集体经济组织成员（股东）或成员（股东）代表会议通过会议形式决策，做好会议记录，形成会议决定，与会人员签字确认，向本</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集体经济</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组织全体成员张榜公示，由农村集体经济组织负责人（</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理事长</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下同</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）组织实施</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，由</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本集体经济组织监事会监督执行，执行结果向村民公开。</w:t>
      </w:r>
    </w:p>
    <w:p w14:paraId="744E7562">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snapToGrid w:val="0"/>
          <w:color w:val="000000" w:themeColor="text1"/>
          <w:kern w:val="0"/>
          <w:sz w:val="32"/>
          <w:szCs w:val="32"/>
          <w:highlight w:val="none"/>
          <w:shd w:val="clear" w:color="auto" w:fill="auto"/>
          <w14:textFill>
            <w14:solidFill>
              <w14:schemeClr w14:val="tx1"/>
            </w14:solidFill>
          </w14:textFill>
        </w:rPr>
      </w:pPr>
    </w:p>
    <w:p w14:paraId="4A6D4F34">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t>第二节 民主监督制度</w:t>
      </w:r>
    </w:p>
    <w:p w14:paraId="551DBE5E">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3E0BD2C2">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方正仿宋_GBK" w:cs="Times New Roman"/>
          <w:b/>
          <w:bCs/>
          <w:snapToGrid w:val="0"/>
          <w:color w:val="000000" w:themeColor="text1"/>
          <w:kern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第十</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八条</w:t>
      </w:r>
      <w:r>
        <w:rPr>
          <w:rFonts w:hint="default" w:ascii="Times New Roman" w:hAnsi="Times New Roman" w:eastAsia="黑体"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农村集体经济组织财务收支除接受上级有关部门的管理、检查、监督外，应坚持民主监督制度。</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农村集体经济组织应当按照民主管理的原则，建立健全成员大会或成员代表大会制度，</w:t>
      </w:r>
      <w:r>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原则上</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设立不低于3人的理事会和3</w:t>
      </w:r>
      <w:r>
        <w:rPr>
          <w:rFonts w:hint="eastAsia"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5人的监事会。理事会、监事会成员，由本集体经济组织成员大会或成员代表大会选举产生，并选出理事长、监事长各1人。理事长、监事长每届任期5年，可连选连任，可与村“两委”干部交叉任职，村党组织书记应当通过法定程序担任村级集体经济组织负责人。理事会成员、财务会计人员及其近亲属不得担任监事会成员。</w:t>
      </w:r>
      <w:r>
        <w:rPr>
          <w:rFonts w:hint="default" w:ascii="Times New Roman" w:hAnsi="Times New Roman" w:eastAsia="方正仿宋_GBK" w:cs="Times New Roman"/>
          <w:b/>
          <w:bCs/>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p>
    <w:p w14:paraId="761D4E45">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第十</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九</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监事会负责对本集体财务活动进行民主监督，参与制定本集体经济组织的</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年度财务预决算</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和各项财务管理制度，有权检查、审核</w:t>
      </w:r>
      <w:bookmarkStart w:id="8" w:name="_GoBack"/>
      <w:bookmarkEnd w:id="8"/>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财务账目及相关的经济活动事项，有权否决不合理开支。当事人对否决有异议的，可提交农村集体经济组织成员（股东）或成员（股东）代表会议讨论后决定。</w:t>
      </w:r>
    </w:p>
    <w:p w14:paraId="7483E9D8">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（一）参与制定本集体经济组织财务计划和各项财务管理制度；</w:t>
      </w:r>
    </w:p>
    <w:p w14:paraId="681F37B0">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（二）列席农村集体经济组织成员（股东）或成员（股东）代表会议关于财务预决算等重大财务活动，监督决策程序和会议决议执行情况；</w:t>
      </w:r>
    </w:p>
    <w:p w14:paraId="53B7640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（三）列席集体资产、资源发包、租赁、招投</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标</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或公开协商会议、合同签订等活动，监督、检查合同签订及履行情况；</w:t>
      </w:r>
    </w:p>
    <w:p w14:paraId="462E67C5">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（四）审查本集体经济组织财务收支活动及其凭证的真实性、合法性、合规性，并在财务凭证上签注审查意见；</w:t>
      </w:r>
    </w:p>
    <w:p w14:paraId="1562DF76">
      <w:pPr>
        <w:pStyle w:val="17"/>
        <w:keepNext w:val="0"/>
        <w:keepLines w:val="0"/>
        <w:pageBreakBefore w:val="0"/>
        <w:widowControl w:val="0"/>
        <w:kinsoku/>
        <w:wordWrap/>
        <w:overflowPunct/>
        <w:topLinePunct w:val="0"/>
        <w:autoSpaceDE/>
        <w:autoSpaceDN/>
        <w:bidi w:val="0"/>
        <w:adjustRightInd w:val="0"/>
        <w:snapToGrid/>
        <w:spacing w:after="0" w:line="580" w:lineRule="exact"/>
        <w:ind w:left="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（五）对财务公开进行监督</w:t>
      </w:r>
      <w:r>
        <w:rPr>
          <w:rFonts w:hint="eastAsia"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逐项审核公开内容的真实性、</w:t>
      </w:r>
      <w:r>
        <w:rPr>
          <w:rFonts w:hint="eastAsia"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完整性</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p>
    <w:p w14:paraId="5020EFE7">
      <w:pPr>
        <w:pStyle w:val="17"/>
        <w:keepNext w:val="0"/>
        <w:keepLines w:val="0"/>
        <w:pageBreakBefore w:val="0"/>
        <w:widowControl w:val="0"/>
        <w:kinsoku/>
        <w:wordWrap/>
        <w:overflowPunct/>
        <w:topLinePunct w:val="0"/>
        <w:autoSpaceDE/>
        <w:autoSpaceDN/>
        <w:bidi w:val="0"/>
        <w:adjustRightInd w:val="0"/>
        <w:snapToGrid/>
        <w:spacing w:after="0" w:line="580" w:lineRule="exact"/>
        <w:ind w:left="0" w:leftChars="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第二十条</w:t>
      </w:r>
      <w:r>
        <w:rPr>
          <w:rFonts w:hint="default" w:ascii="Times New Roman" w:hAnsi="Times New Roman" w:eastAsia="方正黑体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监事会在审查收支情况中，发现有违纪违法行为线索的，</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应及时向</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村党组织、乡镇（街道）党（工）委及纪检监察机关报告。</w:t>
      </w:r>
    </w:p>
    <w:p w14:paraId="65366A09">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楷体_GBK" w:cs="Times New Roman"/>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二十一</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监事会印章由专人妥善保管，不得由村干部或财务人员代为保管。监事会印章应</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于</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每次开展理财业务时集中使用，由监事会负责人负责召集全体成员，共同对符合要求的原始票据、报表等会计资料盖章确认，对不符合要求的不予盖章确认。监事会印章不得私用，不得外借，不得代盖。保管人必须坚持原则，不得违规使用。</w:t>
      </w:r>
    </w:p>
    <w:p w14:paraId="05F75327">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snapToGrid w:val="0"/>
          <w:color w:val="000000" w:themeColor="text1"/>
          <w:kern w:val="0"/>
          <w:sz w:val="32"/>
          <w:szCs w:val="32"/>
          <w:highlight w:val="none"/>
          <w:shd w:val="clear" w:color="auto" w:fill="auto"/>
          <w14:textFill>
            <w14:solidFill>
              <w14:schemeClr w14:val="tx1"/>
            </w14:solidFill>
          </w14:textFill>
        </w:rPr>
      </w:pPr>
    </w:p>
    <w:p w14:paraId="66156B8F">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t>第三节 财务公开制度</w:t>
      </w:r>
    </w:p>
    <w:p w14:paraId="6B24CB5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417F62A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二十二</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实行财务公开制度</w:t>
      </w:r>
      <w:r>
        <w:rPr>
          <w:rFonts w:hint="eastAsia"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应当将财务</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按照《农村集体经济组织财务公开规定》及相关制度，</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公开作为村务公开的重要内容，在农村集体经济组织成员（股东）或成员（股东）代表大会上逐笔逐项公布，并采取广播电视、公开栏、网络、电子触摸屏等形式公开。</w:t>
      </w:r>
    </w:p>
    <w:p w14:paraId="551E4891">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二十三</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农村集体经济组织应当对以下内容进行公开：</w:t>
      </w:r>
    </w:p>
    <w:p w14:paraId="5BB39D7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一</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）财务计划</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财务收支计划、固定资产购建计划、农业基本建设计划、公益事业建设及</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一事一议</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筹资筹劳计划、集体资产经营与处置计划、资源开发利用计划、对外投资计划、收益分配计划、经成员会议或成员代表会议讨论确定的其他财务计划；</w:t>
      </w:r>
    </w:p>
    <w:p w14:paraId="31B4ABBD">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二</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）各项收入</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生产销售、提供劳务、让渡集体资产资源使用权等经营活动取得的收入</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发包及上交收入</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投资收益、政府给予的经营性补贴收入、</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一事一议</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筹资及以资代劳</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上级专项补助</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款项</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、征占土地补偿、救济、社会捐赠和资产处置收入等；</w:t>
      </w:r>
    </w:p>
    <w:p w14:paraId="1871684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）各项支出</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经营活动支出、日常管理费用、集体用工，村内公益和综合服务费用、村级组织和村级运转经费（含村干部、村集体经济组织管理人员补贴待遇）、缴纳税金、固定资产购建、征占土地补偿、救济和社会捐赠等；</w:t>
      </w:r>
    </w:p>
    <w:p w14:paraId="0EB2F9B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（四）各项资产</w:t>
      </w:r>
      <w:r>
        <w:rPr>
          <w:rFonts w:hint="default" w:ascii="Times New Roman" w:hAnsi="Times New Roman" w:eastAsia="方正楷体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库存现金及银行存款、库存物资、生物资产、固定资产、在建工程、无形资产和对外投资等</w:t>
      </w:r>
    </w:p>
    <w:p w14:paraId="661D2AB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五</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）资产资源</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包括集体所有的耕地、林地、草地、园地、滩涂、水面、</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四荒地</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和集体建设用地等</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p>
    <w:p w14:paraId="074EC805">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六</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）债权债务</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与成员之间的债权债务情况、外部单位和个人债权债务情况以及金融机构贷款等</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p>
    <w:p w14:paraId="506E12C4">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七</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）收益分配</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收益总额、所得税数额、提取公积公益金数额、向成员分配数额等</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p>
    <w:p w14:paraId="1F08D56E">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八</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其他</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应当专项公开</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的事项：集体土地征占补偿及分配情况，集体资产资源发包、租赁、出让、投资及收益（亏损）情况；</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集体工程立项、招标、实施、验收及预决算情况</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等</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“一事一议”筹资筹劳及使用情况及其他需专项公开的事项</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p>
    <w:p w14:paraId="07116F8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第二十四条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财务公开时间：</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农村集体经济组织对以上公开事项必须每月公开1次</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公开时限不少于1个月</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涉及集体经济组织及其成员利益的重大事项应当随时公开。</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财务公开应做到年初公布预算方案，每月公布收支情况，年末公布</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财务</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预算执行</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、资产资源和债权债务、收益分配、专项资金筹集和使用等情况，接受群众监督</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p>
    <w:p w14:paraId="03AFBF6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第二十五条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财务收支公开程序</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财务公开前，村务监督委员会、农村集体经济组织监事会应对拟公开财务信息的真实性、完整性进行审核并提出审查意见。拟公开财务信息应经履行</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农村集体经济组织</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主要负责人签字流程后公示公开，以接受群众监督，并报</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乡镇（街道）</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备案。</w:t>
      </w:r>
    </w:p>
    <w:p w14:paraId="15AB33C2">
      <w:pPr>
        <w:keepNext w:val="0"/>
        <w:keepLines w:val="0"/>
        <w:pageBreakBefore w:val="0"/>
        <w:widowControl w:val="0"/>
        <w:numPr>
          <w:ilvl w:val="0"/>
          <w:numId w:val="0"/>
        </w:numPr>
        <w:kinsoku/>
        <w:wordWrap/>
        <w:overflowPunct/>
        <w:topLinePunct w:val="0"/>
        <w:autoSpaceDE/>
        <w:autoSpaceDN/>
        <w:bidi w:val="0"/>
        <w:snapToGrid/>
        <w:spacing w:beforeAutospacing="0" w:afterAutospacing="0" w:line="580" w:lineRule="exact"/>
        <w:ind w:left="0" w:firstLine="640" w:firstLineChars="200"/>
        <w:textAlignment w:val="auto"/>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第二十六条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财务</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收支</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公开</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要求</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p>
    <w:p w14:paraId="5E27B8C9">
      <w:pPr>
        <w:keepNext w:val="0"/>
        <w:keepLines w:val="0"/>
        <w:pageBreakBefore w:val="0"/>
        <w:widowControl w:val="0"/>
        <w:numPr>
          <w:ilvl w:val="0"/>
          <w:numId w:val="0"/>
        </w:numPr>
        <w:kinsoku/>
        <w:wordWrap/>
        <w:overflowPunct/>
        <w:topLinePunct w:val="0"/>
        <w:autoSpaceDE/>
        <w:autoSpaceDN/>
        <w:bidi w:val="0"/>
        <w:snapToGrid/>
        <w:spacing w:beforeAutospacing="0" w:afterAutospacing="0"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（一）</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报账人员</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每月对</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农村集体经济组织应定期（至少每季度）</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对村财务收支所有票据，以</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日记账</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的格式制成逐项登记明细表，每一笔收支注明时间、金额、涉及账户、来源、用途以及经手人、签批人、审核人。同时按月提供现金日记账和银行日记账。</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不得公布“坨坨账”</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w:t>
      </w:r>
    </w:p>
    <w:p w14:paraId="00DFD0D9">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（二）公开内容真实性、完整性审核：由农村集体经济组织负责人、村报账</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人</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员、监事会对明细表逐项进行审核并盖章，形成财务逐项公开报告。</w:t>
      </w:r>
    </w:p>
    <w:p w14:paraId="203D201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（三）农村集体经济组织通过村务公开栏、村便民服务中心服务大厅告示牌等形式</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定期</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公布</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上月</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财务收支情况。同时，也可以通过广播、网络、</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明白纸</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、会议、电子触摸屏等多种形式进行辅助公开。</w:t>
      </w:r>
    </w:p>
    <w:p w14:paraId="405CBBE4">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（四）</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农村集体经济组织成员对公开内容有疑问的</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，可以口头或书面向监事会提出，或向村干部提出，要求相关当事人及时答复。有权委托监事会查阅审核有关财务账目，有权逐级反映财务公开中存在的问题，提出意见和建议。</w:t>
      </w:r>
    </w:p>
    <w:p w14:paraId="644F194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（五）存档备案。</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乡镇（街道）对</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逐笔公开的程序、结果、答疑等情况予以监督，农村集体经济组织则需将公开全过程材料存档。</w:t>
      </w:r>
    </w:p>
    <w:p w14:paraId="31B4AC5D">
      <w:pPr>
        <w:keepNext w:val="0"/>
        <w:keepLines w:val="0"/>
        <w:pageBreakBefore w:val="0"/>
        <w:kinsoku/>
        <w:wordWrap/>
        <w:overflowPunct/>
        <w:topLinePunct w:val="0"/>
        <w:autoSpaceDE/>
        <w:autoSpaceDN/>
        <w:bidi w:val="0"/>
        <w:snapToGrid/>
        <w:spacing w:line="580" w:lineRule="exact"/>
        <w:ind w:left="0" w:firstLine="640" w:firstLineChars="200"/>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color w:val="000000" w:themeColor="text1"/>
          <w:sz w:val="32"/>
          <w:szCs w:val="32"/>
          <w:shd w:val="clear" w:color="auto" w:fill="auto"/>
          <w:lang w:val="en-US" w:eastAsia="zh-CN"/>
          <w14:textFill>
            <w14:solidFill>
              <w14:schemeClr w14:val="tx1"/>
            </w14:solidFill>
          </w14:textFill>
        </w:rPr>
        <w:t xml:space="preserve"> </w:t>
      </w:r>
    </w:p>
    <w:p w14:paraId="6ABCA32C">
      <w:pPr>
        <w:keepNext w:val="0"/>
        <w:keepLines w:val="0"/>
        <w:pageBreakBefore w:val="0"/>
        <w:kinsoku/>
        <w:wordWrap/>
        <w:overflowPunct/>
        <w:topLinePunct w:val="0"/>
        <w:autoSpaceDE/>
        <w:autoSpaceDN/>
        <w:bidi w:val="0"/>
        <w:snapToGrid/>
        <w:spacing w:line="580" w:lineRule="exact"/>
        <w:ind w:left="0" w:firstLine="640" w:firstLineChars="200"/>
        <w:jc w:val="center"/>
        <w:rPr>
          <w:rStyle w:val="13"/>
          <w:rFonts w:hint="default" w:ascii="Times New Roman" w:hAnsi="Times New Roman" w:cs="Times New Roman"/>
          <w:color w:val="000000" w:themeColor="text1"/>
          <w:sz w:val="32"/>
          <w:szCs w:val="32"/>
          <w:highlight w:val="none"/>
          <w:shd w:val="clear" w:color="auto" w:fill="auto"/>
          <w14:textFill>
            <w14:solidFill>
              <w14:schemeClr w14:val="tx1"/>
            </w14:solidFill>
          </w14:textFill>
        </w:rPr>
      </w:pPr>
      <w:r>
        <w:rPr>
          <w:rStyle w:val="13"/>
          <w:rFonts w:hint="default" w:ascii="Times New Roman" w:hAnsi="Times New Roman" w:eastAsia="方正黑体_GBK" w:cs="Times New Roman"/>
          <w:b w:val="0"/>
          <w:bCs w:val="0"/>
          <w:snapToGrid w:val="0"/>
          <w:color w:val="000000" w:themeColor="text1"/>
          <w:kern w:val="0"/>
          <w:sz w:val="32"/>
          <w:szCs w:val="32"/>
          <w:highlight w:val="none"/>
          <w:shd w:val="clear" w:color="auto" w:fill="auto"/>
          <w14:textFill>
            <w14:solidFill>
              <w14:schemeClr w14:val="tx1"/>
            </w14:solidFill>
          </w14:textFill>
        </w:rPr>
        <w:t>第四章  农村集体经济组织资金管理制度</w:t>
      </w:r>
    </w:p>
    <w:p w14:paraId="3A8D088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38507F16">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b w:val="0"/>
          <w:i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t xml:space="preserve">第一节 </w:t>
      </w:r>
      <w:r>
        <w:rPr>
          <w:rFonts w:hint="default" w:ascii="Times New Roman" w:hAnsi="Times New Roman" w:eastAsia="方正楷体_GBK" w:cs="Times New Roman"/>
          <w:b w:val="0"/>
          <w:i w:val="0"/>
          <w:color w:val="000000" w:themeColor="text1"/>
          <w:sz w:val="32"/>
          <w:szCs w:val="32"/>
          <w:highlight w:val="none"/>
          <w:shd w:val="clear" w:color="auto" w:fill="auto"/>
          <w14:textFill>
            <w14:solidFill>
              <w14:schemeClr w14:val="tx1"/>
            </w14:solidFill>
          </w14:textFill>
        </w:rPr>
        <w:t>农村集体经济组织收入管理制度</w:t>
      </w:r>
    </w:p>
    <w:p w14:paraId="2AEA57A0">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0CF21F6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第二十七条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收入是指农村集体经济组织在日常活动中形成的、会导致所有者权益增加的、与成员投入资本无关的经济利益总流入，包括经营收入、投资收益、补助收入、其他收入等</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主要包括</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销售</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收入、发包及</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上交</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收入、投资收益、上级转移支付以及奖励、补助</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收入</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、补偿资金、社会捐赠资金、</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一事一议</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资金、集体建设用地收益和其他收入等</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w:t>
      </w:r>
    </w:p>
    <w:p w14:paraId="4D151B0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第二十八条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农村集体经济组织按照</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权责发生制</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的原则进行会计核算，应加强收入管理，及时足额收取各种款项</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p>
    <w:p w14:paraId="5CFC111F">
      <w:pPr>
        <w:pStyle w:val="5"/>
        <w:keepNext w:val="0"/>
        <w:keepLines w:val="0"/>
        <w:pageBreakBefore w:val="0"/>
        <w:widowControl w:val="0"/>
        <w:kinsoku/>
        <w:wordWrap/>
        <w:overflowPunct/>
        <w:topLinePunct w:val="0"/>
        <w:autoSpaceDE/>
        <w:autoSpaceDN/>
        <w:bidi w:val="0"/>
        <w:adjustRightInd/>
        <w:snapToGrid/>
        <w:spacing w:after="0" w:afterLines="0"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第二十</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九</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农村集体经济组织所有收入资金都要在收款后及时足额存入村集体经济组织</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资金账户</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，报账</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人</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员向</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账户</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存入资金时详细载明资金来源及所属农村集体组织名称，登记存款备查簿，将资金收据连同进账单交代理会计登记、记账。上级或部门对农村集体经济组织的专项补助和专项拨款、各种返还款和奖励资金等，由报账</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人</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员与有关部门办理资金结算等业务手续，及时划拨到农村集体经济组织资金账户，严禁瞒报、少报收入、坐收坐支</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混淆资金来源</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坚决杜绝私设</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“小金库”</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和账外账的发生。</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确保各项收入纳入账内核算，保证</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集体经济组织资金安全。农村集体经济组织</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发生的</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所有</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资金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收入</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必须</w:t>
      </w:r>
      <w:r>
        <w:rPr>
          <w:rFonts w:hint="eastAsia"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有</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2人及以上经办人员和监事会成员经手</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w:t>
      </w:r>
    </w:p>
    <w:p w14:paraId="643DEAA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val="en-US" w:eastAsia="en-US" w:bidi="ar-SA"/>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三十</w:t>
      </w:r>
      <w:r>
        <w:rPr>
          <w:rFonts w:hint="default" w:ascii="Times New Roman" w:hAnsi="Times New Roman" w:eastAsia="黑体" w:cs="Times New Roman"/>
          <w:snapToGrid w:val="0"/>
          <w:color w:val="000000" w:themeColor="text1"/>
          <w:kern w:val="0"/>
          <w:sz w:val="32"/>
          <w:szCs w:val="32"/>
          <w:highlight w:val="none"/>
          <w:shd w:val="clear" w:color="auto" w:fill="auto"/>
          <w:lang w:val="en-US" w:eastAsia="en-US" w:bidi="ar-SA"/>
          <w14:textFill>
            <w14:solidFill>
              <w14:schemeClr w14:val="tx1"/>
            </w14:solidFill>
          </w14:textFill>
        </w:rPr>
        <w:t>条</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取得的各项收入须</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开具</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全市统一监制的《重庆市农村集体经济组织收据》，严禁无据收款或白条收款。</w:t>
      </w:r>
    </w:p>
    <w:p w14:paraId="7A6D229A">
      <w:pPr>
        <w:pStyle w:val="17"/>
        <w:keepNext w:val="0"/>
        <w:keepLines w:val="0"/>
        <w:pageBreakBefore w:val="0"/>
        <w:widowControl w:val="0"/>
        <w:kinsoku/>
        <w:wordWrap/>
        <w:overflowPunct/>
        <w:topLinePunct w:val="0"/>
        <w:autoSpaceDE/>
        <w:autoSpaceDN/>
        <w:bidi w:val="0"/>
        <w:adjustRightInd w:val="0"/>
        <w:snapToGrid/>
        <w:spacing w:after="0" w:line="580" w:lineRule="exact"/>
        <w:ind w:left="0" w:leftChars="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第三十一条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 xml:space="preserve">  农村集体经济组织按季度对收入进行分析检查。研究预算收入与实际收入变动原因，检查销售收入是否及时入账，应收账款的催收是否及时有效。</w:t>
      </w:r>
    </w:p>
    <w:p w14:paraId="2C8D92B8">
      <w:pPr>
        <w:pStyle w:val="17"/>
        <w:keepNext w:val="0"/>
        <w:keepLines w:val="0"/>
        <w:pageBreakBefore w:val="0"/>
        <w:widowControl w:val="0"/>
        <w:kinsoku/>
        <w:wordWrap/>
        <w:overflowPunct/>
        <w:topLinePunct w:val="0"/>
        <w:autoSpaceDE/>
        <w:autoSpaceDN/>
        <w:bidi w:val="0"/>
        <w:adjustRightInd w:val="0"/>
        <w:snapToGrid/>
        <w:spacing w:after="0" w:line="580" w:lineRule="exact"/>
        <w:ind w:left="0" w:leftChars="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 xml:space="preserve">第三十二条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 xml:space="preserve"> 建立健全</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票据收据领用登记制度，落实专人负责票据收据的领用、登记、使用、核销工作。</w:t>
      </w:r>
    </w:p>
    <w:p w14:paraId="5E9BFA13">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（一）票据管理（汇票、本票、支票）</w:t>
      </w:r>
    </w:p>
    <w:p w14:paraId="39428A6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1.票据购买回来后先由会计建立支票登记簿，出纳按照登记簿的内容逐一填写领用时间、支票种类、份数、讫止编号（连续编号）、领用人姓名、会计签字确认后领用。</w:t>
      </w:r>
    </w:p>
    <w:p w14:paraId="5A7760A8">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2.出纳要建立票据使用登记簿，按登记簿要求逐一填写时间、支票种类、支票票号、份数、转款事由、收款单位、金额、出纳、经办人签字、备注。同时还应及时登记现金日记账、银行往来日记账。</w:t>
      </w:r>
    </w:p>
    <w:p w14:paraId="729C9FDD">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3.对于票据的使用出纳要严格按照《中华人民共和国票据法》、财务制度及审批意见执行，认真履行规定的相关手续，做好相关登记记录。不得擅自使用票据，尤其是现金支票。</w:t>
      </w:r>
    </w:p>
    <w:p w14:paraId="26C7801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（二）收据管理</w:t>
      </w:r>
    </w:p>
    <w:p w14:paraId="3FD992C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各农村集体经济组织必须统一使用全市统一监制的</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重庆市农村集体经济组织收据》，该收据在</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乡镇（街道）“三资”管理办公室领取，实行核旧领新制，建立收据领用登记台账制度。各农村集体</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经济组织不得私自印制各种收据。</w:t>
      </w:r>
    </w:p>
    <w:p w14:paraId="4EC33C48">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乡镇（街道）“三资”管理办公室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建</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立各个农村集体经济组织收据领用台账，详细登记收据的发放、回收等情况。各个农村集体经济组织在</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“三资”管理办公室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领用新收据时，必须将使用完的收据勾兑记录全部交到</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“三资”管理办公室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，经核对无误后，方能领取新收据。</w:t>
      </w:r>
    </w:p>
    <w:p w14:paraId="1AE3A1B5">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2.各个农村集体经济组织收据购回后先由会计建立收据登记簿，出纳按照登记簿上的内容逐一填写领用收据的时间、种类、份数、讫止编号（连续编号）、领用人姓名以及会计确认签字。</w:t>
      </w:r>
    </w:p>
    <w:p w14:paraId="0CE2A054">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3.各个农村集体经济组织要建立收据使用登记簿，按登记簿要求逐一填写时间、收据号码、收款事由、付款单位、金额、出纳、经办人签字、会计签字、备注。</w:t>
      </w:r>
    </w:p>
    <w:p w14:paraId="239C790E">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4.收据应复印填写，严禁开鸳鸯票，封面注明所开票据类别和金额（如收入分租金类、承包费类、上级补助类，代收代付类等），并同时在收据登记簿作登记，这样便于统计归类。单本票据用完后，每本封面必须经相关负责人会签完毕后交会计。</w:t>
      </w:r>
    </w:p>
    <w:p w14:paraId="3768A57D">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5.填写收据时，一定要准确完整地填写对方单位名称、摘要，经会计确认无误后加盖单位财务专用章。</w:t>
      </w:r>
    </w:p>
    <w:p w14:paraId="3AF736A1">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6.收据填写有误，对填错的收据应在各联加盖</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作废</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印章后，经主管会计和农村集体经济组织主要负责人签字确认后，与存根联移交</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乡镇（街道）“三资”管理办公室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进行核销。</w:t>
      </w:r>
    </w:p>
    <w:p w14:paraId="79D2415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7.禁止向其他单位和个人提供或代开《重庆市农村集体经济组织收据》。</w:t>
      </w:r>
    </w:p>
    <w:p w14:paraId="35253E8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28108398">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i w:val="0"/>
          <w:color w:val="000000" w:themeColor="text1"/>
          <w:sz w:val="32"/>
          <w:szCs w:val="32"/>
          <w:highlight w:val="none"/>
          <w:shd w:val="clear" w:color="auto" w:fill="auto"/>
          <w14:textFill>
            <w14:solidFill>
              <w14:schemeClr w14:val="tx1"/>
            </w14:solidFill>
          </w14:textFill>
        </w:rPr>
        <w:t>第二节 农村集体经济组织财务开支审批报销制度</w:t>
      </w:r>
    </w:p>
    <w:p w14:paraId="506C2C0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0B266D92">
      <w:pPr>
        <w:pStyle w:val="18"/>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val="en-US" w:eastAsia="en-US" w:bidi="ar-SA"/>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三十三</w:t>
      </w:r>
      <w:r>
        <w:rPr>
          <w:rFonts w:hint="default" w:ascii="Times New Roman" w:hAnsi="Times New Roman" w:eastAsia="黑体" w:cs="Times New Roman"/>
          <w:snapToGrid w:val="0"/>
          <w:color w:val="000000" w:themeColor="text1"/>
          <w:kern w:val="0"/>
          <w:sz w:val="32"/>
          <w:szCs w:val="32"/>
          <w:highlight w:val="none"/>
          <w:shd w:val="clear" w:color="auto" w:fill="auto"/>
          <w:lang w:val="en-US" w:eastAsia="en-US" w:bidi="ar-SA"/>
          <w14:textFill>
            <w14:solidFill>
              <w14:schemeClr w14:val="tx1"/>
            </w14:solidFill>
          </w14:textFill>
        </w:rPr>
        <w:t>条</w:t>
      </w:r>
      <w:r>
        <w:rPr>
          <w:rFonts w:hint="default" w:ascii="Times New Roman" w:hAnsi="Times New Roman" w:eastAsia="方正黑体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集体经济组织支出是指</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集体经济组织</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开展生产经营</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或提供劳务及各项活动中产生的成本、费用，</w:t>
      </w:r>
      <w:r>
        <w:rPr>
          <w:rFonts w:hint="default" w:ascii="Times New Roman" w:hAnsi="Times New Roman" w:cs="Times New Roman"/>
          <w:snapToGrid w:val="0"/>
          <w:color w:val="000000" w:themeColor="text1"/>
          <w:sz w:val="32"/>
          <w:szCs w:val="32"/>
          <w:highlight w:val="none"/>
          <w:shd w:val="clear" w:color="auto" w:fill="auto"/>
          <w:lang w:eastAsia="zh-CN"/>
          <w14:textFill>
            <w14:solidFill>
              <w14:schemeClr w14:val="tx1"/>
            </w14:solidFill>
          </w14:textFill>
        </w:rPr>
        <w:t>主要</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包括：</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生产</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经营支出、管理人员经费支出、日常办公管理经费、福利支出、建设项目支出、公共服务及公益事业支出和其他支出。实行分级审批制度，按照</w:t>
      </w:r>
      <w:r>
        <w:rPr>
          <w:rFonts w:hint="default" w:ascii="Times New Roman" w:hAnsi="Times New Roman"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先批后支</w:t>
      </w:r>
      <w:r>
        <w:rPr>
          <w:rFonts w:hint="default" w:ascii="Times New Roman" w:hAnsi="Times New Roman"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的原则，严格按照审批程序和权限进行审批后方可开支，各项开支必须取得真实、合法、完整的原始凭证</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财务开支事项发生时，经手人必须取得有效的原始凭证，将原始凭证注明用途并签字（盖章），交</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理事会</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集体审核。审核同意后，由</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理事会</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负责人签字（盖章），报经主管财务的负责人审批同意并签字（盖章），由会计人员审核记账。经监事会审核确定为不合理财务开支的事项，有关支出由责任人承担。</w:t>
      </w:r>
    </w:p>
    <w:p w14:paraId="15F70DD9">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三十四</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w:t>
      </w:r>
      <w:bookmarkStart w:id="1" w:name="OLE_LINK7"/>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农村集体经济组织</w:t>
      </w:r>
      <w:bookmarkEnd w:id="1"/>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财务收支实行定期报账制度，每月报一次，业务量大的农村集体经济组织也可及时报账。报账员向</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代理会计进行报账时，各类资料必须整理齐全。代理会计要对报账资料真实性、合法性和合规性进行审核，对不符合要求的原始凭证及时退回。</w:t>
      </w:r>
    </w:p>
    <w:p w14:paraId="7FE4C84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第三十五条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审批权限可参照以下方法制定，具体标准由农村集体经济组织成员（股东）或成员（股东）代表大会决定，并报</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乡镇</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街道</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备案。</w:t>
      </w:r>
    </w:p>
    <w:p w14:paraId="06EEB1D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生产性开支10000元以下的交</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理事会</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审核后</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，由</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农村集体经济组织负责人（理事长，下同）审批；10000元—50000元经</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村“两委”班子</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集体和</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理事会</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审核通过后，再由农村集体经济组织负责人审批；单笔开支在50000元以上的经</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村“两委”班子</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集体讨论和</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理事会</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审核通过后，还须农村集体经济组织成员（股东）或成员（股东）代表会议讨论通过，再由农村集体经济组织负责人审批。</w:t>
      </w:r>
    </w:p>
    <w:p w14:paraId="63D278B5">
      <w:pPr>
        <w:keepNext w:val="0"/>
        <w:keepLines w:val="0"/>
        <w:pageBreakBefore w:val="0"/>
        <w:widowControl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非生产性开</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支在</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1000元以下的交</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理事会</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集体审核后，再由农村集体经济组织负责人审批；1000元—</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5000</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元的经</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村“两委”班子</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集体和</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理事会</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审核通过后，再由农村集体经济组织负责人审批；单笔开支在</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5000</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元以上的经</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村“两委”班子</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集体讨论和</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理事会</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审核通过后，还须经农村集体经济组织成员（股东）或成员（股东）代表会议讨论通过，再由农村集体经济组织负责人审批。</w:t>
      </w:r>
    </w:p>
    <w:p w14:paraId="4BC5812D">
      <w:pPr>
        <w:pStyle w:val="18"/>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第三十六条</w:t>
      </w:r>
      <w:r>
        <w:rPr>
          <w:rFonts w:hint="default" w:ascii="Times New Roman" w:hAnsi="Times New Roman"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财务支出不能超出预算项目范围和限额标准。财务支出时，应按批准的财务预算方案填写财务支出预算审批表，列明财务支出明细项目及内容、金额。未列入预算支出明细项目、超出限额标准的支出不得审批。如因工作需求，确需增加支出项目、超出限额标准的，必须提出调整预算方案，经农村集体经济组织成员（股东）或成员（股东）代表会议讨论通过，再按程序上报审批。 </w:t>
      </w:r>
    </w:p>
    <w:p w14:paraId="501A37B1">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第三十七条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财务开支审批程序</w:t>
      </w:r>
    </w:p>
    <w:p w14:paraId="4CC74B58">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一）农村集体经济组织支出事项发生时，经手人必须取得真实、合法、有效的原始凭证，并在原始凭证上注明用途并签字（盖章）。经农村集体经济组织成员（股东）或成员（股东）代表会议讨论同意的事项，还需附农村集体经济组织成员（股东）或成员（股东）代表会议书面决议；</w:t>
      </w:r>
    </w:p>
    <w:p w14:paraId="292767C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（二）报账</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人</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员将原始凭证和报账单提交监事会审核，审核同意后，由监事会负责人签字（盖章）；</w:t>
      </w:r>
    </w:p>
    <w:p w14:paraId="2C7D939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（三）报账</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人</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员将原始凭证和报账单提交</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村集体经济组织分管负责人</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副理事长、村</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党组织副书记</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或村委会副主任</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进行审核（签字</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），再报</w:t>
      </w:r>
      <w:r>
        <w:rPr>
          <w:rStyle w:val="13"/>
          <w:rFonts w:hint="default" w:ascii="Times New Roman" w:hAnsi="Times New Roman" w:eastAsia="方正仿宋_GBK" w:cs="Times New Roman"/>
          <w:b w:val="0"/>
          <w:bCs w:val="0"/>
          <w:snapToGrid w:val="0"/>
          <w:color w:val="000000" w:themeColor="text1"/>
          <w:kern w:val="0"/>
          <w:sz w:val="32"/>
          <w:highlight w:val="none"/>
          <w:shd w:val="clear" w:color="auto" w:fill="auto"/>
          <w14:textFill>
            <w14:solidFill>
              <w14:schemeClr w14:val="tx1"/>
            </w14:solidFill>
          </w14:textFill>
        </w:rPr>
        <w:t>农村集体经济组织负责人（理事长）审批</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，在“报账单”指定位置签署意见并签字（盖章），不在原始凭证上签字；</w:t>
      </w:r>
    </w:p>
    <w:p w14:paraId="26AE9E27">
      <w:pPr>
        <w:pStyle w:val="17"/>
        <w:keepNext w:val="0"/>
        <w:keepLines w:val="0"/>
        <w:pageBreakBefore w:val="0"/>
        <w:widowControl w:val="0"/>
        <w:kinsoku/>
        <w:wordWrap/>
        <w:overflowPunct/>
        <w:topLinePunct w:val="0"/>
        <w:autoSpaceDE/>
        <w:autoSpaceDN/>
        <w:bidi w:val="0"/>
        <w:snapToGrid/>
        <w:spacing w:after="0" w:afterLines="0"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（四）报账</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人</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员应定期将原始凭证和报账单上报</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会计委托代理办公室，填制好会计单据交接单，由会计人员审核记账。</w:t>
      </w:r>
    </w:p>
    <w:p w14:paraId="7715DEBE">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第三十</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八</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农村集体经济组织财务支出必须取得真实、合法、有效的原始凭证，附件材料齐备，并按规定程序审批。代理会计应对不符合要求或未按规定审核</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的</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原始凭证</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拒绝</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记账核算。</w:t>
      </w:r>
    </w:p>
    <w:p w14:paraId="3EF2AA2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（一）原始凭证</w:t>
      </w:r>
    </w:p>
    <w:p w14:paraId="14B48CC4">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原始凭证包括正式发</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票</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（含财政部门票据）</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和付款</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凭证（自制原始凭证）。</w:t>
      </w:r>
    </w:p>
    <w:p w14:paraId="2FA8C764">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正式发票：财务支出凭证必须使用经税务、财政等部门监制的正式发票，一律不得使用收据或领条。一事一议等财政报账制项目，正式发票用于财政报账的，农村集体经济组织可用复印件做账，加盖财政部门鲜章。</w:t>
      </w:r>
    </w:p>
    <w:p w14:paraId="4068E420">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付款凭证（自制原始凭证）：农村集体经济组织的付款凭证主要用于内部往来款项，代收代付。对因特殊情况确实无法取得正式发票的财务支出，也可使用付款凭证。付款凭证应当注明支出事由、经手人、收款人签字、收款方地址、身份证号码及联系方式。</w:t>
      </w:r>
    </w:p>
    <w:p w14:paraId="5647E7C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（二）用途真实合法、要素填制齐全、附件材料齐备</w:t>
      </w:r>
    </w:p>
    <w:p w14:paraId="7D5BC02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用途真实合法：开支内容要真实、合法，不能伪造事实、虚开发票入账；经手人必须注明用途并签字。</w:t>
      </w:r>
    </w:p>
    <w:p w14:paraId="60A9A5E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要素填制齐全：支出票据必须有收款人签字、收款单位盖章，付款单位名称、时间、数量、单价和金额等主要内容完整、不能涂改。</w:t>
      </w:r>
    </w:p>
    <w:p w14:paraId="7AEF8EF9">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附件材料齐备：原始凭证的附件是指对原始凭证作进一步佐证、说明、细化的证明文件。如购买办公用品、招待费开支明细清单等附件材料要齐全；购买实物的附件材料，必须有验收证明；经集体讨论通过或农村集体经济组织成员（股东）或成员（股东）代表会议通过的，需附书面决议意见，加盖公章；经上级有关部门批准的经济业务，应当将批准文件作为原始凭证的附件。如果批准文件需要单独归档的，应当在凭证上注明批准机关名称、日期和文件字号或附批准文件复印件。</w:t>
      </w:r>
    </w:p>
    <w:p w14:paraId="7AA0E11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（三）审批手续 </w:t>
      </w:r>
    </w:p>
    <w:p w14:paraId="58276D03">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严格按照审批权限及程序进行审批。</w:t>
      </w:r>
    </w:p>
    <w:p w14:paraId="5B57C43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（四）禁止报账事项</w:t>
      </w:r>
    </w:p>
    <w:p w14:paraId="172DCE0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超出预算范围及标准；原始凭证不规范；发票项目私自涂改的；没有收款人签字、收款单位盖章的；应入库登记而保管人员未签字的；没有证明人、经办人签字的；数量、单价、金额不符的；未经审核、审批同意的；没有经民主决策程序通过的大额开支；跨会计年度的票据。有关支出由责任人承担。</w:t>
      </w:r>
    </w:p>
    <w:p w14:paraId="468D690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第三十</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九</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严格控制非生产性支出。</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坚持“零</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招待</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支出</w:t>
      </w:r>
      <w:r>
        <w:rPr>
          <w:rFonts w:hint="eastAsia"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村干部报酬必须经农村集体经济组织成员（股东）或成员（股东）</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代表会议讨论决定</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严禁以任何形式进行公款旅游</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擅自用公款组织考察</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禁止村级擅自举债用于非生产性开支。</w:t>
      </w:r>
    </w:p>
    <w:p w14:paraId="1BD3249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24BCAC4B">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t xml:space="preserve">第三节 </w:t>
      </w:r>
      <w:r>
        <w:rPr>
          <w:rStyle w:val="13"/>
          <w:rFonts w:hint="default" w:ascii="Times New Roman" w:hAnsi="Times New Roman" w:eastAsia="方正楷体_GBK" w:cs="Times New Roman"/>
          <w:b w:val="0"/>
          <w:bCs w:val="0"/>
          <w:i w:val="0"/>
          <w:snapToGrid w:val="0"/>
          <w:color w:val="000000" w:themeColor="text1"/>
          <w:kern w:val="0"/>
          <w:sz w:val="32"/>
          <w:szCs w:val="32"/>
          <w:highlight w:val="none"/>
          <w:shd w:val="clear" w:color="auto" w:fill="auto"/>
          <w14:textFill>
            <w14:solidFill>
              <w14:schemeClr w14:val="tx1"/>
            </w14:solidFill>
          </w14:textFill>
        </w:rPr>
        <w:t>农村集体经济组织财务预决算制度</w:t>
      </w:r>
    </w:p>
    <w:p w14:paraId="682D292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2D80733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四十</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农村集体经济组织</w:t>
      </w:r>
      <w:r>
        <w:rPr>
          <w:rFonts w:hint="default" w:ascii="Times New Roman" w:hAnsi="Times New Roman" w:eastAsia="方正仿宋_GBK" w:cs="Times New Roman"/>
          <w:color w:val="000000" w:themeColor="text1"/>
          <w:kern w:val="0"/>
          <w:sz w:val="32"/>
          <w:szCs w:val="32"/>
          <w:shd w:val="clear" w:color="auto" w:fill="auto"/>
          <w:lang w:val="en-US" w:eastAsia="zh-CN"/>
          <w14:textFill>
            <w14:solidFill>
              <w14:schemeClr w14:val="tx1"/>
            </w14:solidFill>
          </w14:textFill>
        </w:rPr>
        <w:t>的财务活动</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实行财务收支预决算制度，每年3月底前应当编制全年财务收支预算方案，按民主程序形成决议、张榜公布并报</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审核后存档；预算调整时，要严格履行相关程序；年度终结后1个月内应将预算执行情况和决算结果向全体成员公布。</w:t>
      </w:r>
    </w:p>
    <w:p w14:paraId="556DD395">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四十一</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财务收支预决算按以下程序进行。</w:t>
      </w:r>
    </w:p>
    <w:p w14:paraId="57CA8B3D">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一）编制。农村集体经济组织根据量入为出、收支平衡、确保重点、区分轻重缓急的原则提出全年财务预算方案。农村集体预算收入包括经营收入，发包及上交收入，土地征占用补偿收入，上级补助收入，接受捐赠、救济收入等；预算支出包括：经营支出、管理人员经费支出、日常办公管理经费、福利支出、农业服务支出、项目建设支出、公共服务支出等。</w:t>
      </w:r>
    </w:p>
    <w:p w14:paraId="10288CD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对于非生产性开支（管理费用、福利支出、其他支出）要按明细项目进行预算，如村干</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部工资</w:t>
      </w:r>
      <w:r>
        <w:rPr>
          <w:rFonts w:hint="default" w:ascii="Times New Roman" w:hAnsi="Times New Roman" w:eastAsia="方正仿宋_GBK" w:cs="Times New Roman"/>
          <w:b w:val="0"/>
          <w:bCs w:val="0"/>
          <w:snapToGrid w:val="0"/>
          <w:color w:val="000000" w:themeColor="text1"/>
          <w:kern w:val="0"/>
          <w:sz w:val="32"/>
          <w:szCs w:val="32"/>
          <w:highlight w:val="none"/>
          <w:u w:val="none"/>
          <w:shd w:val="clear" w:color="auto" w:fill="auto"/>
          <w:lang w:eastAsia="zh-CN"/>
          <w14:textFill>
            <w14:solidFill>
              <w14:schemeClr w14:val="tx1"/>
            </w14:solidFill>
          </w14:textFill>
        </w:rPr>
        <w:t>、福利待遇、</w:t>
      </w:r>
      <w:r>
        <w:rPr>
          <w:rFonts w:hint="default" w:ascii="Times New Roman" w:hAnsi="Times New Roman" w:eastAsia="方正仿宋_GBK" w:cs="Times New Roman"/>
          <w:b w:val="0"/>
          <w:bCs w:val="0"/>
          <w:snapToGrid w:val="0"/>
          <w:color w:val="000000" w:themeColor="text1"/>
          <w:kern w:val="0"/>
          <w:sz w:val="32"/>
          <w:szCs w:val="32"/>
          <w:highlight w:val="none"/>
          <w:u w:val="none"/>
          <w:shd w:val="clear" w:color="auto" w:fill="auto"/>
          <w14:textFill>
            <w14:solidFill>
              <w14:schemeClr w14:val="tx1"/>
            </w14:solidFill>
          </w14:textFill>
        </w:rPr>
        <w:t>办</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公费、招待费、交通差旅费、外出学习考察费、通讯费、报刊费，赞助费，探望老党员干部、离任村干部、烈军属、五保户、困难户等优抚费，村民代表、党员组长工资，七一、老年节、春节活动经费等。</w:t>
      </w:r>
    </w:p>
    <w:p w14:paraId="67688CC0">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（二）审批。农村集体财务预算方案必须通过监事会审核同意，经村党组织上报镇</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党委、政府</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预审后，提交农村集体经济组织成员（股东）或成员（股东）代表会议讨论通过，报</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备案，方能组织实施。</w:t>
      </w:r>
    </w:p>
    <w:p w14:paraId="2052CCCE">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三）执行。农村集体财务预算方案一经通过必须严格执行。未列入预算收入的项目不得直接用于增加预算支出，未列入预算的支出项目不得实施。如因工作需求，确需另行增加支出的项目，必须另外提出预算方案，按规定程序重新审批后再行实施。 </w:t>
      </w:r>
    </w:p>
    <w:p w14:paraId="2F05A884">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（四）公布。会计年度终了，编制本年度财务决算，总结和分析预算执行情况，经监事会审核通过后，向农村集体经济组织成员（股东）或成员（股东）代表会议公布，接受群众质询。</w:t>
      </w:r>
    </w:p>
    <w:p w14:paraId="398BFD15">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43662FAC">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t xml:space="preserve">第四节 </w:t>
      </w:r>
      <w:r>
        <w:rPr>
          <w:rStyle w:val="13"/>
          <w:rFonts w:hint="default" w:ascii="Times New Roman" w:hAnsi="Times New Roman" w:eastAsia="方正楷体_GBK" w:cs="Times New Roman"/>
          <w:b w:val="0"/>
          <w:bCs w:val="0"/>
          <w:i w:val="0"/>
          <w:snapToGrid w:val="0"/>
          <w:color w:val="000000" w:themeColor="text1"/>
          <w:kern w:val="0"/>
          <w:sz w:val="32"/>
          <w:szCs w:val="32"/>
          <w:highlight w:val="none"/>
          <w:shd w:val="clear" w:color="auto" w:fill="auto"/>
          <w14:textFill>
            <w14:solidFill>
              <w14:schemeClr w14:val="tx1"/>
            </w14:solidFill>
          </w14:textFill>
        </w:rPr>
        <w:t>农村集体经济组织货币资金管理制度</w:t>
      </w:r>
    </w:p>
    <w:p w14:paraId="056EDFB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6C3EA608">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四十二</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color w:val="000000" w:themeColor="text1"/>
          <w:kern w:val="0"/>
          <w:sz w:val="32"/>
          <w:szCs w:val="32"/>
          <w:shd w:val="clear" w:color="auto" w:fill="auto"/>
          <w:lang w:val="en-US" w:eastAsia="zh-CN" w:bidi="ar"/>
          <w14:textFill>
            <w14:solidFill>
              <w14:schemeClr w14:val="tx1"/>
            </w14:solidFill>
          </w14:textFill>
        </w:rPr>
        <w:t>“三资”管理办公室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应当建立货币资金业务的岗位责任制，明确相关</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和岗位的职责权限，确保办理货币资金业务的不相容岗位相互分离、制约和监督。出纳人员不得兼任稽核、会计档案保管和收入、支出、费用、债权债务账目的登记工作，不得由一人办理货币资金业务的全过程。</w:t>
      </w:r>
    </w:p>
    <w:p w14:paraId="24A29175">
      <w:pPr>
        <w:pStyle w:val="5"/>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第</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四十三</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shd w:val="clear" w:color="auto" w:fill="auto"/>
          <w:lang w:val="en-US" w:eastAsia="zh-CN" w:bidi="ar"/>
          <w14:textFill>
            <w14:solidFill>
              <w14:schemeClr w14:val="tx1"/>
            </w14:solidFill>
          </w14:textFill>
        </w:rPr>
        <w:t>农村集体经济组织要严格执行国家《现金管理暂行条例》，建立健全现金、银行存款内部控制制度。</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w:t>
      </w:r>
      <w:r>
        <w:rPr>
          <w:rFonts w:hint="default" w:ascii="Times New Roman" w:hAnsi="Times New Roman" w:eastAsia="方正仿宋_GBK" w:cs="Times New Roman"/>
          <w:color w:val="000000" w:themeColor="text1"/>
          <w:kern w:val="0"/>
          <w:sz w:val="32"/>
          <w:szCs w:val="32"/>
          <w:shd w:val="clear" w:color="auto" w:fill="auto"/>
          <w:lang w:val="en-US" w:eastAsia="zh-CN" w:bidi="ar"/>
          <w14:textFill>
            <w14:solidFill>
              <w14:schemeClr w14:val="tx1"/>
            </w14:solidFill>
          </w14:textFill>
        </w:rPr>
        <w:t>只可</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开设</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单一基本存款账户，</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用于办理日常转账结算和现金收付，</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并预留公章、财务负责人和报账员私章等印鉴，</w:t>
      </w:r>
      <w:r>
        <w:rPr>
          <w:rFonts w:hint="default" w:ascii="Times New Roman" w:hAnsi="Times New Roman" w:eastAsia="方正仿宋_GBK" w:cs="Times New Roman"/>
          <w:color w:val="000000" w:themeColor="text1"/>
          <w:kern w:val="0"/>
          <w:sz w:val="32"/>
          <w:szCs w:val="32"/>
          <w:shd w:val="clear" w:color="auto" w:fill="auto"/>
          <w14:textFill>
            <w14:solidFill>
              <w14:schemeClr w14:val="tx1"/>
            </w14:solidFill>
          </w14:textFill>
        </w:rPr>
        <w:t>无特殊原因不能从基本账户转出资金</w:t>
      </w:r>
      <w:r>
        <w:rPr>
          <w:rFonts w:hint="default" w:ascii="Times New Roman" w:hAnsi="Times New Roman" w:eastAsia="方正仿宋_GBK" w:cs="Times New Roman"/>
          <w:color w:val="000000" w:themeColor="text1"/>
          <w:kern w:val="0"/>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严禁多头开户。</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“三资”管理办公室</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要对各村资金存取加强监管</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村集体资金的存入、支取要到</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会计委托代理办公室</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办理手续。农村集体经济组织存款不准另行开户，严禁公款私存，</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禁止村社干部长时间、大额度保存集体现金或坐收坐支集体现金。</w:t>
      </w:r>
    </w:p>
    <w:p w14:paraId="6C268313">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val="en-US" w:eastAsia="en-US" w:bidi="ar-SA"/>
          <w14:textFill>
            <w14:solidFill>
              <w14:schemeClr w14:val="tx1"/>
            </w14:solidFill>
          </w14:textFill>
        </w:rPr>
        <w:t>第</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val="en-US" w:eastAsia="zh-CN" w:bidi="ar-SA"/>
          <w14:textFill>
            <w14:solidFill>
              <w14:schemeClr w14:val="tx1"/>
            </w14:solidFill>
          </w14:textFill>
        </w:rPr>
        <w:t>四十四</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val="en-US" w:eastAsia="en-US" w:bidi="ar-SA"/>
          <w14:textFill>
            <w14:solidFill>
              <w14:schemeClr w14:val="tx1"/>
            </w14:solidFill>
          </w14:textFill>
        </w:rPr>
        <w:t>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集体经济组织资金账户禁止借给任何单位和个人使用</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未经农村</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集体经济组织</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批准严禁为其他单位或个人提供担保</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集体经济组织资金禁止借给任何单位和个人。</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如因农村集体经济组织的经济活动需以借贷方式处分集体财产的，须经农村集体经济组织成员大会或成员代表会议民主决定方可办理</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w:t>
      </w:r>
    </w:p>
    <w:p w14:paraId="2863357F">
      <w:pPr>
        <w:pStyle w:val="17"/>
        <w:keepNext w:val="0"/>
        <w:keepLines w:val="0"/>
        <w:pageBreakBefore w:val="0"/>
        <w:widowControl w:val="0"/>
        <w:kinsoku/>
        <w:wordWrap/>
        <w:overflowPunct/>
        <w:topLinePunct w:val="0"/>
        <w:autoSpaceDE/>
        <w:autoSpaceDN/>
        <w:bidi w:val="0"/>
        <w:adjustRightInd w:val="0"/>
        <w:snapToGrid/>
        <w:spacing w:after="0" w:line="580" w:lineRule="exact"/>
        <w:ind w:left="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第</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四十五</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农村集体经济组织实行</w:t>
      </w:r>
      <w:r>
        <w:rPr>
          <w:rFonts w:hint="eastAsia"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库存现金</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限额管理</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制度</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根据各集体经济组织发展情况确定</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库存现金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限额</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最高不超过</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1000</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元，</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超过</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限额</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部分</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应</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及时存入开户银行。</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库存现金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只能用于日常零星开支，如差旅费、电话费、办公费等支出周转，不予支付往来款或工程款</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w:t>
      </w:r>
    </w:p>
    <w:p w14:paraId="1624A481">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第四十</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六</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条</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非出纳人员不得管理现金和银行存款，确因工作需要，其他人员代收的款项应在两天内及时结清，数额较大的须当天结清；因公务活动需要预领款必须经审批人批准，在公务活动结束后七天内及时结清。禁止以不符合规定的单据充抵库存现金、公款私</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存</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或乱支乱用。</w:t>
      </w:r>
    </w:p>
    <w:p w14:paraId="4F24D5E4">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第四十</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七</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条</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农</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村集体经济组织实行报账备用金管理制度，</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会计委托代理办公室根据各集体经济组织发展情况确定备用金限额，一般在</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1000</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元以下。备用金只能用于日常零星开支，如差旅费、电话费、办公费等支出周转，不予支付往来款或工程款。</w:t>
      </w:r>
    </w:p>
    <w:p w14:paraId="35FF1F9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val="en-US"/>
          <w14:textFill>
            <w14:solidFill>
              <w14:schemeClr w14:val="tx1"/>
            </w14:solidFill>
          </w14:textFill>
        </w:rPr>
      </w:pP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第四十</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八</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农村集体经济组织各项经济往来款支付除了按规定可以使用现金外均应通过银行转账结算，与单位之间往来结算金额在1000元以上，应通过开户银行转账。</w:t>
      </w:r>
    </w:p>
    <w:p w14:paraId="0FBC04F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第四十</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九</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条</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 xml:space="preserve"> 农村集体经济组织</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实行账款、支票印章分管制度。总账、明细账由会计委托代理办公室核算，支票、财务专用章由会计委托代理办公室负责保管。公章由专人保管，并建立健全公章使用登记制度。保管人由理事会、监事会提名，并经农村集体经济组织成员（股东）或成员（股东）代表会议讨论后决定。一般情况下，印章使用的审批人与印章保管人不得为同一人。集体经济组织负责人一般不宜直接保管印章。报账员负责保管备用金，办理收支结算业务，登记现金、银行存款日记账。人员调整或印鉴遗失必须及时更换印鉴。</w:t>
      </w:r>
    </w:p>
    <w:p w14:paraId="53B35A0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第</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五十</w:t>
      </w:r>
      <w:r>
        <w:rPr>
          <w:rStyle w:val="13"/>
          <w:rFonts w:hint="default" w:ascii="Times New Roman" w:hAnsi="Times New Roman" w:eastAsia="黑体" w:cs="Times New Roman"/>
          <w:b w:val="0"/>
          <w:bCs w:val="0"/>
          <w:snapToGrid w:val="0"/>
          <w:color w:val="000000" w:themeColor="text1"/>
          <w:kern w:val="0"/>
          <w:sz w:val="32"/>
          <w:szCs w:val="32"/>
          <w:highlight w:val="none"/>
          <w:shd w:val="clear" w:color="auto" w:fill="auto"/>
          <w14:textFill>
            <w14:solidFill>
              <w14:schemeClr w14:val="tx1"/>
            </w14:solidFill>
          </w14:textFill>
        </w:rPr>
        <w:t>条</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农村集体经济组织要加强对各种有价证券的管理。建立健全有价证券登记簿，详细记载有价证券的名称、券别、购买日期、号码、数量和金额。</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村集体经济组织的</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有价证券由村报账员负责保管。</w:t>
      </w:r>
    </w:p>
    <w:p w14:paraId="36099908">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第</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lang w:eastAsia="zh-CN"/>
          <w14:textFill>
            <w14:solidFill>
              <w14:schemeClr w14:val="tx1"/>
            </w14:solidFill>
          </w14:textFill>
        </w:rPr>
        <w:t>五十一</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条</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 xml:space="preserve"> </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农村集体经济组织应当至少每季度核对银行存款</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盘点现金，并编制银行存款余额调节表。发现不符</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情况，</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及时查明原因，</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作出</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处理。</w:t>
      </w:r>
    </w:p>
    <w:p w14:paraId="6D63C14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监事会应当每季度核对本集体经济组织银行存款和现金，保证资金安全。</w:t>
      </w:r>
    </w:p>
    <w:p w14:paraId="601A4797">
      <w:pPr>
        <w:keepNext w:val="0"/>
        <w:keepLines w:val="0"/>
        <w:pageBreakBefore w:val="0"/>
        <w:kinsoku/>
        <w:wordWrap/>
        <w:overflowPunct/>
        <w:topLinePunct w:val="0"/>
        <w:autoSpaceDE/>
        <w:autoSpaceDN/>
        <w:bidi w:val="0"/>
        <w:snapToGrid/>
        <w:spacing w:line="580" w:lineRule="exact"/>
        <w:jc w:val="both"/>
        <w:rPr>
          <w:rFonts w:hint="default" w:ascii="Times New Roman" w:hAnsi="Times New Roman" w:eastAsia="方正楷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pPr>
    </w:p>
    <w:p w14:paraId="493C74DF">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b w:val="0"/>
          <w:i w:val="0"/>
          <w:color w:val="000000" w:themeColor="text1"/>
          <w:sz w:val="32"/>
          <w:szCs w:val="32"/>
          <w:shd w:val="clear" w:color="auto" w:fill="auto"/>
          <w14:textFill>
            <w14:solidFill>
              <w14:schemeClr w14:val="tx1"/>
            </w14:solidFill>
          </w14:textFill>
        </w:rPr>
      </w:pPr>
      <w: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lang w:val="en-US" w:eastAsia="zh-CN"/>
          <w14:textFill>
            <w14:solidFill>
              <w14:schemeClr w14:val="tx1"/>
            </w14:solidFill>
          </w14:textFill>
        </w:rPr>
        <w:t xml:space="preserve">第五节  </w:t>
      </w:r>
      <w:r>
        <w:rPr>
          <w:rStyle w:val="13"/>
          <w:rFonts w:hint="default" w:ascii="Times New Roman" w:hAnsi="Times New Roman" w:eastAsia="方正楷体_GBK" w:cs="Times New Roman"/>
          <w:b w:val="0"/>
          <w:bCs w:val="0"/>
          <w:i w:val="0"/>
          <w:snapToGrid w:val="0"/>
          <w:color w:val="000000" w:themeColor="text1"/>
          <w:kern w:val="0"/>
          <w:sz w:val="32"/>
          <w:szCs w:val="32"/>
          <w:highlight w:val="none"/>
          <w:shd w:val="clear" w:color="auto" w:fill="auto"/>
          <w14:textFill>
            <w14:solidFill>
              <w14:schemeClr w14:val="tx1"/>
            </w14:solidFill>
          </w14:textFill>
        </w:rPr>
        <w:t>农村集体经济组织</w:t>
      </w:r>
      <w: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t>收益分配制度</w:t>
      </w:r>
    </w:p>
    <w:p w14:paraId="159BCCF9">
      <w:pPr>
        <w:keepNext w:val="0"/>
        <w:keepLines w:val="0"/>
        <w:pageBreakBefore w:val="0"/>
        <w:kinsoku/>
        <w:wordWrap/>
        <w:overflowPunct/>
        <w:topLinePunct w:val="0"/>
        <w:autoSpaceDE/>
        <w:autoSpaceDN/>
        <w:bidi w:val="0"/>
        <w:snapToGrid/>
        <w:spacing w:line="580" w:lineRule="exact"/>
        <w:ind w:left="0" w:firstLine="640" w:firstLineChars="200"/>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p w14:paraId="4DEC391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pP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第</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lang w:eastAsia="zh-CN"/>
          <w14:textFill>
            <w14:solidFill>
              <w14:schemeClr w14:val="tx1"/>
            </w14:solidFill>
          </w14:textFill>
        </w:rPr>
        <w:t>五十二</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条</w:t>
      </w:r>
      <w:r>
        <w:rPr>
          <w:rStyle w:val="13"/>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分配对象为本集体经济组织成员</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以及</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本集体经济组织成员</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大会</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或成员代表</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大会</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决议的</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其他</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可以分配的对象</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p>
    <w:p w14:paraId="6061B8B9">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pP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第</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lang w:eastAsia="zh-CN"/>
          <w14:textFill>
            <w14:solidFill>
              <w14:schemeClr w14:val="tx1"/>
            </w14:solidFill>
          </w14:textFill>
        </w:rPr>
        <w:t>五十三</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纳入年度收益分配的收入包括：</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集体经济组织的经营</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收入</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、发包及上交收入、投资收益等。当年应实现但未实现的预计收支应按</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权责发生制</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纳入年终决算，预计收益不得纳入当年分配，待实现后再进行分配。不纳入年度收益分配的收入包括：地票收益和集体经营性建设用地入市集体所得部分、征地补偿费、上级专项补助、财政投入的具有专项或特定用途的款项</w:t>
      </w:r>
      <w:r>
        <w:rPr>
          <w:rFonts w:hint="eastAsia"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减免的税费、社会团体和他人捐赠的财物</w:t>
      </w:r>
      <w:r>
        <w:rPr>
          <w:rFonts w:hint="eastAsia"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，以及</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其他按规定不得纳入年度收益分配的收入，可量化为集体成员持有的股份</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p>
    <w:p w14:paraId="051C5901">
      <w:pPr>
        <w:keepNext w:val="0"/>
        <w:keepLines w:val="0"/>
        <w:pageBreakBefore w:val="0"/>
        <w:widowControl w:val="0"/>
        <w:kinsoku/>
        <w:wordWrap/>
        <w:overflowPunct/>
        <w:topLinePunct w:val="0"/>
        <w:autoSpaceDE/>
        <w:autoSpaceDN/>
        <w:bidi w:val="0"/>
        <w:snapToGrid/>
        <w:spacing w:beforeAutospacing="0" w:afterAutospacing="0" w:line="580" w:lineRule="exact"/>
        <w:ind w:left="0" w:firstLine="640" w:firstLineChars="200"/>
        <w:textAlignment w:val="auto"/>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pP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第</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lang w:eastAsia="zh-CN"/>
          <w14:textFill>
            <w14:solidFill>
              <w14:schemeClr w14:val="tx1"/>
            </w14:solidFill>
          </w14:textFill>
        </w:rPr>
        <w:t>五十四</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村集体经济组织年度可分配收益为上年度未分配收益与当年度已实现的经营性收益之和，应按照</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弥补</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以前</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年度亏损—提取公积公益金—提取成员分红资金—其他分配</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的顺序进行分配。</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集体经济组织应根据本</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集体经济组织</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实际情况，在现行政策范围内民主决定分配方式、分配比例及额度</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，每个集体经济组织每年度的具体计提比例由本集体经济组织</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成员</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大会</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或成员代表</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会议决定</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。收益分配主要包括：</w:t>
      </w:r>
    </w:p>
    <w:p w14:paraId="1343ED7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（一）提取</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公积公益金。</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农</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村集体经济组织提取公积公益金按不低于30%的比例</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提取，主要</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用于集体扩大再生产，保证</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农村</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集体经济不断发展壮大；用于集体文化、福利、卫生、改善人居环境、改善民生、困难帮扶等公益事业支出；用于</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坏账准备金。</w:t>
      </w:r>
    </w:p>
    <w:p w14:paraId="6F69354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（二）提取成员分红资金。分红资金用于向集体经济组织</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成</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员进行分配</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集体经济年</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净收益</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低于10万元的不得进行分配</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集体经济年</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净收益</w:t>
      </w:r>
      <w:r>
        <w:rPr>
          <w:rFonts w:hint="default" w:ascii="Times New Roman" w:hAnsi="Times New Roman" w:eastAsia="方正仿宋_GBK" w:cs="Times New Roman"/>
          <w:color w:val="000000" w:themeColor="text1"/>
          <w:sz w:val="32"/>
          <w:szCs w:val="32"/>
          <w:highlight w:val="none"/>
          <w:shd w:val="clear" w:color="auto" w:fill="auto"/>
          <w14:textFill>
            <w14:solidFill>
              <w14:schemeClr w14:val="tx1"/>
            </w14:solidFill>
          </w14:textFill>
        </w:rPr>
        <w:t>高于10万元的可按不高于60%的比例进行分配。</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村集体经济组织应严格遵照章程规定，按照股权方享有的股份份额进行年度收入分配，坚持同股同权、同股同利。</w:t>
      </w:r>
    </w:p>
    <w:p w14:paraId="5D65FA8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提取奖励资金。一般用于对集体经济组织管理者和发展集体经济有贡献人员的奖励</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集体经济年</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净收益</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在10万元</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及</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以下</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不得提取</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集体经济年</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净收益</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在</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10万</w:t>
      </w:r>
      <w:r>
        <w:rPr>
          <w:rFonts w:hint="eastAsia"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—20万</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元（含20万元）的，可按不高于1</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%的比例进行提取</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奖励</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集体经济年净收益在20万</w:t>
      </w:r>
      <w:r>
        <w:rPr>
          <w:rFonts w:hint="eastAsia"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元</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—50万元（含50万元）的，可按不高于18%的比例进行提取奖励；集体经济年净收益在50万元以上的，可按不高于20%的比例进行提取奖励，</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其中单人最高奖励不超过奖励总额40%</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p>
    <w:p w14:paraId="7F34133D">
      <w:pPr>
        <w:keepNext w:val="0"/>
        <w:keepLines w:val="0"/>
        <w:pageBreakBefore w:val="0"/>
        <w:widowControl w:val="0"/>
        <w:kinsoku/>
        <w:wordWrap/>
        <w:overflowPunct/>
        <w:topLinePunct w:val="0"/>
        <w:autoSpaceDE/>
        <w:autoSpaceDN/>
        <w:bidi w:val="0"/>
        <w:snapToGrid/>
        <w:spacing w:beforeAutospacing="0" w:afterAutospacing="0" w:line="580" w:lineRule="exact"/>
        <w:ind w:left="0" w:firstLine="640" w:firstLineChars="200"/>
        <w:textAlignment w:val="auto"/>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pP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第</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lang w:eastAsia="zh-CN"/>
          <w14:textFill>
            <w14:solidFill>
              <w14:schemeClr w14:val="tx1"/>
            </w14:solidFill>
          </w14:textFill>
        </w:rPr>
        <w:t>五十五</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 xml:space="preserve">  </w:t>
      </w:r>
      <w:r>
        <w:rPr>
          <w:rFonts w:hint="eastAsia" w:ascii="Times New Roman" w:hAnsi="Times New Roman" w:eastAsia="方正黑体_GBK" w:cs="Times New Roman"/>
          <w:color w:val="000000" w:themeColor="text1"/>
          <w:sz w:val="32"/>
          <w:szCs w:val="32"/>
          <w:shd w:val="clear" w:color="auto" w:fill="auto"/>
          <w:lang w:val="en-US" w:eastAsia="zh-CN"/>
          <w14:textFill>
            <w14:solidFill>
              <w14:schemeClr w14:val="tx1"/>
            </w14:solidFill>
          </w14:textFill>
        </w:rPr>
        <w:t>年度</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收益分配程序如下：</w:t>
      </w:r>
    </w:p>
    <w:p w14:paraId="77C6BE19">
      <w:pPr>
        <w:keepNext w:val="0"/>
        <w:keepLines w:val="0"/>
        <w:pageBreakBefore w:val="0"/>
        <w:widowControl w:val="0"/>
        <w:kinsoku/>
        <w:wordWrap/>
        <w:overflowPunct/>
        <w:topLinePunct w:val="0"/>
        <w:autoSpaceDE/>
        <w:autoSpaceDN/>
        <w:bidi w:val="0"/>
        <w:snapToGrid/>
        <w:spacing w:beforeAutospacing="0" w:afterAutospacing="0" w:line="580" w:lineRule="exact"/>
        <w:ind w:left="0" w:firstLine="640" w:firstLineChars="200"/>
        <w:textAlignment w:val="auto"/>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（一）</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收益</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核算。</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在进行</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年终</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收益分配前，</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各乡镇（街道）</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指导</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村集体经济组织全面清查资产、清理债权债务，加大应收款项的清收力度，搞好承包合同的结算和兑现，按时足额收缴合同、租赁协议等规定的上缴款等收益。在此基础上，由</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村集体经济组织准确核算全年的收入、支出和可分配收益，报</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镇街</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核准。严禁长期挂账费用不予列支</w:t>
      </w:r>
      <w:r>
        <w:rPr>
          <w:rFonts w:hint="eastAsia"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，或者</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在一个年度集中处理，恶意提高集体经营性收益。</w:t>
      </w:r>
    </w:p>
    <w:p w14:paraId="11005E76">
      <w:pPr>
        <w:keepNext w:val="0"/>
        <w:keepLines w:val="0"/>
        <w:pageBreakBefore w:val="0"/>
        <w:widowControl w:val="0"/>
        <w:kinsoku/>
        <w:wordWrap/>
        <w:overflowPunct/>
        <w:topLinePunct w:val="0"/>
        <w:autoSpaceDE/>
        <w:autoSpaceDN/>
        <w:bidi w:val="0"/>
        <w:snapToGrid/>
        <w:spacing w:beforeAutospacing="0" w:afterAutospacing="0" w:line="580" w:lineRule="exact"/>
        <w:ind w:left="0" w:firstLine="640" w:firstLineChars="200"/>
        <w:textAlignment w:val="auto"/>
        <w:rPr>
          <w:rFonts w:hint="default" w:ascii="Times New Roman" w:hAnsi="Times New Roman"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（二）制定方案。</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符合收益分配条件的</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，原则上由</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集体经济组织提出年度收益分配草案，按照</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四议两公开</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提交村级党组织研究讨论、</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两会</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商议、党员大会审议，广泛征求意见</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报</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乡镇（街道）审核，</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经</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农村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集体经济组织成员</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大会</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或成员代表</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会议</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决议通过形成收益分配方案。</w:t>
      </w:r>
    </w:p>
    <w:p w14:paraId="0D6026D6">
      <w:pPr>
        <w:keepNext w:val="0"/>
        <w:keepLines w:val="0"/>
        <w:pageBreakBefore w:val="0"/>
        <w:widowControl w:val="0"/>
        <w:kinsoku/>
        <w:wordWrap/>
        <w:overflowPunct/>
        <w:topLinePunct w:val="0"/>
        <w:autoSpaceDE/>
        <w:autoSpaceDN/>
        <w:bidi w:val="0"/>
        <w:snapToGrid/>
        <w:spacing w:beforeAutospacing="0" w:afterAutospacing="0" w:line="580" w:lineRule="exact"/>
        <w:ind w:left="0" w:firstLine="640" w:firstLineChars="200"/>
        <w:textAlignment w:val="auto"/>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（三）审核备案。</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收益分配方案</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报</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审核，经农村集体经济组织成员大会或成员代表会议决议通过后，由镇街报</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县</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农业农村委备案。</w:t>
      </w:r>
    </w:p>
    <w:p w14:paraId="26E9AFA3">
      <w:pPr>
        <w:keepNext w:val="0"/>
        <w:keepLines w:val="0"/>
        <w:pageBreakBefore w:val="0"/>
        <w:widowControl w:val="0"/>
        <w:kinsoku/>
        <w:wordWrap/>
        <w:overflowPunct/>
        <w:topLinePunct w:val="0"/>
        <w:autoSpaceDE/>
        <w:autoSpaceDN/>
        <w:bidi w:val="0"/>
        <w:snapToGrid/>
        <w:spacing w:beforeAutospacing="0" w:afterAutospacing="0" w:line="580" w:lineRule="exact"/>
        <w:ind w:left="0" w:firstLine="640" w:firstLineChars="200"/>
        <w:textAlignment w:val="auto"/>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（四）公开公示。</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收益分配方案备案确定后，需在村务公开栏向</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农村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集体经济组织全体成员公开公示，且公示期不少于10日。</w:t>
      </w:r>
    </w:p>
    <w:p w14:paraId="66E4C4FB">
      <w:pPr>
        <w:keepNext w:val="0"/>
        <w:keepLines w:val="0"/>
        <w:pageBreakBefore w:val="0"/>
        <w:widowControl w:val="0"/>
        <w:kinsoku/>
        <w:wordWrap/>
        <w:overflowPunct/>
        <w:topLinePunct w:val="0"/>
        <w:autoSpaceDE/>
        <w:autoSpaceDN/>
        <w:bidi w:val="0"/>
        <w:snapToGrid/>
        <w:spacing w:beforeAutospacing="0" w:afterAutospacing="0" w:line="580" w:lineRule="exact"/>
        <w:ind w:left="0" w:firstLine="640" w:firstLineChars="200"/>
        <w:textAlignment w:val="auto"/>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五）方案实施。</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按照收益分配方案进行收益分配，实施时间一般不超过次年3月。</w:t>
      </w:r>
    </w:p>
    <w:p w14:paraId="03F9ABF8">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（六）结果公开。</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收益分配结果经</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农</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村集体经济组织监事会签字（盖章）确认后在财务公开栏进行公开，实施情况报</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备案</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w:t>
      </w:r>
    </w:p>
    <w:p w14:paraId="385185A3">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color w:val="000000" w:themeColor="text1"/>
          <w:sz w:val="32"/>
          <w:szCs w:val="32"/>
          <w:shd w:val="clear" w:color="auto" w:fill="auto"/>
          <w:lang w:val="en-US" w:eastAsia="zh-CN"/>
          <w14:textFill>
            <w14:solidFill>
              <w14:schemeClr w14:val="tx1"/>
            </w14:solidFill>
          </w14:textFill>
        </w:rPr>
        <w:t xml:space="preserve"> </w:t>
      </w:r>
    </w:p>
    <w:p w14:paraId="7C7D911C">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六</w:t>
      </w:r>
      <w:r>
        <w:rPr>
          <w:rFonts w:hint="default" w:ascii="Times New Roman" w:hAnsi="Times New Roman" w:eastAsia="方正楷体_GBK" w:cs="Times New Roman"/>
          <w:b w:val="0"/>
          <w:i w:val="0"/>
          <w:snapToGrid w:val="0"/>
          <w:color w:val="000000" w:themeColor="text1"/>
          <w:kern w:val="0"/>
          <w:sz w:val="32"/>
          <w:szCs w:val="32"/>
          <w:highlight w:val="none"/>
          <w:shd w:val="clear" w:color="auto" w:fill="auto"/>
          <w14:textFill>
            <w14:solidFill>
              <w14:schemeClr w14:val="tx1"/>
            </w14:solidFill>
          </w14:textFill>
        </w:rPr>
        <w:t xml:space="preserve">节 </w:t>
      </w:r>
      <w:r>
        <w:rPr>
          <w:rStyle w:val="13"/>
          <w:rFonts w:hint="default" w:ascii="Times New Roman" w:hAnsi="Times New Roman" w:eastAsia="方正楷体_GBK" w:cs="Times New Roman"/>
          <w:b w:val="0"/>
          <w:bCs w:val="0"/>
          <w:i w:val="0"/>
          <w:snapToGrid w:val="0"/>
          <w:color w:val="000000" w:themeColor="text1"/>
          <w:kern w:val="0"/>
          <w:sz w:val="32"/>
          <w:szCs w:val="32"/>
          <w:highlight w:val="none"/>
          <w:shd w:val="clear" w:color="auto" w:fill="auto"/>
          <w14:textFill>
            <w14:solidFill>
              <w14:schemeClr w14:val="tx1"/>
            </w14:solidFill>
          </w14:textFill>
        </w:rPr>
        <w:t>农村集体经济组织债权债务管理制度</w:t>
      </w:r>
    </w:p>
    <w:p w14:paraId="7DE7F32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5AE0F788">
      <w:pPr>
        <w:pStyle w:val="17"/>
        <w:keepNext w:val="0"/>
        <w:keepLines w:val="0"/>
        <w:pageBreakBefore w:val="0"/>
        <w:widowControl w:val="0"/>
        <w:kinsoku/>
        <w:wordWrap/>
        <w:overflowPunct/>
        <w:topLinePunct w:val="0"/>
        <w:autoSpaceDE/>
        <w:autoSpaceDN/>
        <w:bidi w:val="0"/>
        <w:adjustRightInd w:val="0"/>
        <w:snapToGrid/>
        <w:spacing w:after="0" w:line="580" w:lineRule="exact"/>
        <w:ind w:left="0" w:leftChars="0" w:firstLine="640" w:firstLineChars="200"/>
        <w:textAlignment w:val="baseline"/>
        <w:rPr>
          <w:rFonts w:hint="default" w:ascii="Times New Roman" w:hAnsi="Times New Roman" w:eastAsia="方正仿宋_GBK" w:cs="Times New Roman"/>
          <w:color w:val="000000" w:themeColor="text1"/>
          <w:kern w:val="0"/>
          <w:sz w:val="32"/>
          <w:szCs w:val="32"/>
          <w:shd w:val="clear" w:color="auto" w:fill="auto"/>
          <w:lang w:val="en-US" w:eastAsia="zh-CN" w:bidi="ar"/>
          <w14:textFill>
            <w14:solidFill>
              <w14:schemeClr w14:val="tx1"/>
            </w14:solidFill>
          </w14:textFill>
        </w:rPr>
      </w:pP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第</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lang w:eastAsia="zh-CN"/>
          <w14:textFill>
            <w14:solidFill>
              <w14:schemeClr w14:val="tx1"/>
            </w14:solidFill>
          </w14:textFill>
        </w:rPr>
        <w:t>五十六</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农村集体经济组织要加强村级债权债务管理，建立健全村级债权债务登记台账，按类别、用途、发生时间、数额、经手人、证明人等详细登记，增减变动应及时更新。</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农村集体经济组织每年度应对债权债务进行核实清理，做到账账、账实相符。</w:t>
      </w:r>
      <w:r>
        <w:rPr>
          <w:rFonts w:hint="default" w:ascii="Times New Roman" w:hAnsi="Times New Roman" w:eastAsia="方正仿宋_GBK" w:cs="Times New Roman"/>
          <w:color w:val="000000" w:themeColor="text1"/>
          <w:kern w:val="0"/>
          <w:sz w:val="32"/>
          <w:szCs w:val="32"/>
          <w:shd w:val="clear" w:color="auto" w:fill="auto"/>
          <w:lang w:val="en-US" w:eastAsia="zh-CN" w:bidi="ar"/>
          <w14:textFill>
            <w14:solidFill>
              <w14:schemeClr w14:val="tx1"/>
            </w14:solidFill>
          </w14:textFill>
        </w:rPr>
        <w:t>债权债务的清查结果要在党务村务公开栏和基层公共服务平台上公布。</w:t>
      </w:r>
    </w:p>
    <w:p w14:paraId="4B43EFCE">
      <w:pPr>
        <w:pStyle w:val="17"/>
        <w:keepNext w:val="0"/>
        <w:keepLines w:val="0"/>
        <w:pageBreakBefore w:val="0"/>
        <w:widowControl w:val="0"/>
        <w:kinsoku/>
        <w:wordWrap/>
        <w:overflowPunct/>
        <w:topLinePunct w:val="0"/>
        <w:autoSpaceDE/>
        <w:autoSpaceDN/>
        <w:bidi w:val="0"/>
        <w:adjustRightInd w:val="0"/>
        <w:snapToGrid/>
        <w:spacing w:after="0" w:line="580" w:lineRule="exact"/>
        <w:ind w:left="0" w:leftChars="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Style w:val="13"/>
          <w:rFonts w:hint="default" w:ascii="Times New Roman" w:hAnsi="Times New Roman" w:eastAsia="黑体" w:cs="Times New Roman"/>
          <w:b w:val="0"/>
          <w:bCs w:val="0"/>
          <w:i w:val="0"/>
          <w:snapToGrid w:val="0"/>
          <w:color w:val="000000" w:themeColor="text1"/>
          <w:kern w:val="0"/>
          <w:sz w:val="32"/>
          <w:szCs w:val="32"/>
          <w:highlight w:val="none"/>
          <w:shd w:val="clear" w:color="auto" w:fill="auto"/>
          <w:lang w:eastAsia="zh-CN"/>
          <w14:textFill>
            <w14:solidFill>
              <w14:schemeClr w14:val="tx1"/>
            </w14:solidFill>
          </w14:textFill>
        </w:rPr>
        <w:t>五十</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七</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农村</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集体经济组织代收或代支其他单位或个人资金时，必须履行相应的手续，纳入账内管理。</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应当建立内部往来、应收账款账龄分析制度和逾期应收账款催收制度。应当负责应收账款的催收，会计委托代理办公室应当督促农村集体经济组织加紧催收。对催收无效的逾期应收账款通过法律程序予以解决。</w:t>
      </w:r>
    </w:p>
    <w:p w14:paraId="165924CF">
      <w:pPr>
        <w:pStyle w:val="17"/>
        <w:keepNext w:val="0"/>
        <w:keepLines w:val="0"/>
        <w:pageBreakBefore w:val="0"/>
        <w:widowControl w:val="0"/>
        <w:kinsoku/>
        <w:wordWrap/>
        <w:overflowPunct/>
        <w:topLinePunct w:val="0"/>
        <w:autoSpaceDE/>
        <w:autoSpaceDN/>
        <w:bidi w:val="0"/>
        <w:adjustRightInd w:val="0"/>
        <w:snapToGrid/>
        <w:spacing w:after="0" w:line="580" w:lineRule="exact"/>
        <w:ind w:left="0" w:leftChars="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五十八</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农村集体经济组织对于可能成为坏账的内部往来、应收账款，应当提交农村集体经济组织成员（股东）或成员（股东）代表会议</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表决</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通过后，报</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审查，确定是否确认为坏账。对已经发生的各项坏账，应查明原因，明确责任，并在履行规定的审批程序后，做出相应的会计处理。</w:t>
      </w:r>
    </w:p>
    <w:p w14:paraId="0FD9B68E">
      <w:pPr>
        <w:pStyle w:val="17"/>
        <w:keepNext w:val="0"/>
        <w:keepLines w:val="0"/>
        <w:pageBreakBefore w:val="0"/>
        <w:kinsoku/>
        <w:wordWrap/>
        <w:overflowPunct/>
        <w:topLinePunct w:val="0"/>
        <w:autoSpaceDE/>
        <w:autoSpaceDN/>
        <w:bidi w:val="0"/>
        <w:snapToGrid/>
        <w:spacing w:line="580" w:lineRule="exact"/>
        <w:ind w:left="0" w:leftChars="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五十九</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应当</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从源头上防止新的不良债务发生，对新增债务落实</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谁举债、谁负责</w:t>
      </w:r>
      <w:r>
        <w:rPr>
          <w:rFonts w:hint="default" w:ascii="Times New Roman" w:hAnsi="Times New Roman" w:eastAsia="方正仿宋_GBK" w:cs="Times New Roman"/>
          <w:snapToGrid w:val="0"/>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的责任制度。</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严格控制非生产性支出，严禁用集体土地征用费和集体经济发展资金用于村干部报酬、商业性保险等；福利费发放实行</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先提取，后发放</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原则，严禁福利费未先提取而予以发放；严禁村级实施无计划、无资金来源的建设项目，严禁擅自举债扩大建设项目规模，严禁超标准建设形成村级债务，严肃查处举债兴办公益事业行为，特别是举债用于改善人居环境、修建道路、办公场所和文体卫生设施等建设项目。强化村级资金的收支管理，严格执行先理财后入账、收支预决算、费用支出定额管理、非现金结算等制度，增加集体存量资金。</w:t>
      </w:r>
    </w:p>
    <w:p w14:paraId="6980F72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确因发展集体经济需要或</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其他</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特殊原因需用借款的，应由</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成员（股东）或成员（股东）代表会议讨论决定，报</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乡镇（街道）“三资”管理办公室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审核，借款金额、来源、使用情况及利息支付等须全过程公开。</w:t>
      </w:r>
    </w:p>
    <w:p w14:paraId="0AC8820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6D8CC78D">
      <w:pPr>
        <w:keepNext w:val="0"/>
        <w:keepLines w:val="0"/>
        <w:pageBreakBefore w:val="0"/>
        <w:kinsoku/>
        <w:wordWrap/>
        <w:overflowPunct/>
        <w:topLinePunct w:val="0"/>
        <w:autoSpaceDE/>
        <w:autoSpaceDN/>
        <w:bidi w:val="0"/>
        <w:snapToGrid/>
        <w:spacing w:line="580" w:lineRule="exact"/>
        <w:ind w:left="0" w:firstLine="640" w:firstLineChars="200"/>
        <w:jc w:val="center"/>
        <w:rPr>
          <w:rStyle w:val="13"/>
          <w:rFonts w:hint="default" w:ascii="Times New Roman" w:hAnsi="Times New Roman" w:cs="Times New Roman"/>
          <w:color w:val="000000" w:themeColor="text1"/>
          <w:sz w:val="32"/>
          <w:szCs w:val="32"/>
          <w:highlight w:val="none"/>
          <w:shd w:val="clear" w:color="auto" w:fill="auto"/>
          <w14:textFill>
            <w14:solidFill>
              <w14:schemeClr w14:val="tx1"/>
            </w14:solidFill>
          </w14:textFill>
        </w:rPr>
      </w:pPr>
      <w:r>
        <w:rPr>
          <w:rStyle w:val="13"/>
          <w:rFonts w:hint="default" w:ascii="Times New Roman" w:hAnsi="Times New Roman" w:eastAsia="方正黑体_GBK" w:cs="Times New Roman"/>
          <w:b w:val="0"/>
          <w:bCs w:val="0"/>
          <w:snapToGrid w:val="0"/>
          <w:color w:val="000000" w:themeColor="text1"/>
          <w:kern w:val="0"/>
          <w:sz w:val="32"/>
          <w:szCs w:val="32"/>
          <w:highlight w:val="none"/>
          <w:shd w:val="clear" w:color="auto" w:fill="auto"/>
          <w14:textFill>
            <w14:solidFill>
              <w14:schemeClr w14:val="tx1"/>
            </w14:solidFill>
          </w14:textFill>
        </w:rPr>
        <w:t>第五章  农村集体经济组织资产管理制度</w:t>
      </w:r>
    </w:p>
    <w:p w14:paraId="7BF3E04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6DBE977C">
      <w:pPr>
        <w:pStyle w:val="17"/>
        <w:keepNext w:val="0"/>
        <w:keepLines w:val="0"/>
        <w:pageBreakBefore w:val="0"/>
        <w:widowControl w:val="0"/>
        <w:kinsoku/>
        <w:wordWrap/>
        <w:overflowPunct/>
        <w:topLinePunct w:val="0"/>
        <w:autoSpaceDE/>
        <w:autoSpaceDN/>
        <w:bidi w:val="0"/>
        <w:adjustRightInd w:val="0"/>
        <w:snapToGrid/>
        <w:spacing w:after="0" w:line="580" w:lineRule="exact"/>
        <w:ind w:left="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bidi="ar-SA"/>
          <w14:textFill>
            <w14:solidFill>
              <w14:schemeClr w14:val="tx1"/>
            </w14:solidFill>
          </w14:textFill>
        </w:rPr>
        <w:t xml:space="preserve">第六十条 </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农村集体经济组织应当按照有关</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法律法规</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、政策以及组织章程加强固定资产购建、使用、处置管理，落实经营管理责任，依法合规计提折旧</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在建工程项目验收合格、交付使用后，应当及时办理竣工决算手续</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农村集体经济组织所有的房屋、建筑物、机器、设备、工具、器具、农业基本建设设施，以及新农村建设形成的固定资产，要全部纳入</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“渝农资产智管系统”平台</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，并按资产的类别建立固定资产台账，及时记录资产增减变动情况。已出让或报废的，应按规定的程序予以核销。</w:t>
      </w:r>
    </w:p>
    <w:p w14:paraId="02272DBF">
      <w:pPr>
        <w:pStyle w:val="17"/>
        <w:keepNext w:val="0"/>
        <w:keepLines w:val="0"/>
        <w:pageBreakBefore w:val="0"/>
        <w:kinsoku/>
        <w:wordWrap/>
        <w:overflowPunct/>
        <w:topLinePunct w:val="0"/>
        <w:autoSpaceDE/>
        <w:autoSpaceDN/>
        <w:bidi w:val="0"/>
        <w:snapToGrid/>
        <w:spacing w:after="0" w:afterLines="0"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六十一</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农村集体经济组织以招标投标方式承包、租赁、出让集体资产，以参股、联营、合作方式经营集体资产，集体经济组织合并或者分设等，应当进行资产评估。</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农村集体经济组织应当对发生产权转移的厂房、设施、设备等大宗资产及集体土地使用权，未纳入账内核算的、非货币资产对外投资的或其他特定目的的资产进行价值评估。</w:t>
      </w:r>
    </w:p>
    <w:p w14:paraId="74695D1A">
      <w:pPr>
        <w:pStyle w:val="17"/>
        <w:keepNext w:val="0"/>
        <w:keepLines w:val="0"/>
        <w:pageBreakBefore w:val="0"/>
        <w:widowControl w:val="0"/>
        <w:kinsoku/>
        <w:wordWrap/>
        <w:overflowPunct/>
        <w:topLinePunct w:val="0"/>
        <w:autoSpaceDE/>
        <w:autoSpaceDN/>
        <w:bidi w:val="0"/>
        <w:adjustRightInd w:val="0"/>
        <w:snapToGrid/>
        <w:spacing w:after="0" w:line="580" w:lineRule="exact"/>
        <w:ind w:left="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auto"/>
          <w:lang w:val="en-US" w:eastAsia="zh-CN"/>
          <w14:textFill>
            <w14:solidFill>
              <w14:schemeClr w14:val="tx1"/>
            </w14:solidFill>
          </w14:textFill>
        </w:rPr>
        <w:t>乡镇（街道）监</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督实施，应当依法委托具备相应资质的评估机构进行评估。</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评估结果</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应按权属关系</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经农村集体经济组织成员（股东）或成员（股东）代表会议</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表决</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确认。</w:t>
      </w:r>
    </w:p>
    <w:p w14:paraId="4F0E2D2F">
      <w:pPr>
        <w:pStyle w:val="18"/>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六十二</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农村集体经济组织购买、修建、接受捐赠和上级政府部门扶持、有关单位投资的各类资产，必须按规定办理竣工验收或移交手续，合理计价、及时入账。并将其资产交易及建设项目的材料报乡镇（街道）</w:t>
      </w:r>
      <w:r>
        <w:rPr>
          <w:rFonts w:hint="default" w:ascii="Times New Roman" w:hAnsi="Times New Roman"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“三资”</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管理办公室备案。</w:t>
      </w:r>
    </w:p>
    <w:p w14:paraId="5094D39B">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六十三</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农村集体经济组织固定资产计价原则。</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农村集体经济组织的固定资产包括使用年限在1年以上的房屋、建筑物、机器、设备、工具、器具、生产设施和农业农村基础设施等。固定资产按照下列原则计价：</w:t>
      </w:r>
    </w:p>
    <w:p w14:paraId="5FE731D3">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方正楷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t>（一）</w:t>
      </w:r>
      <w:r>
        <w:rPr>
          <w:rFonts w:hint="eastAsia" w:ascii="方正仿宋_GBK" w:hAnsi="方正仿宋_GBK" w:eastAsia="方正仿宋_GBK" w:cs="方正仿宋_GBK"/>
          <w:snapToGrid w:val="0"/>
          <w:color w:val="000000" w:themeColor="text1"/>
          <w:kern w:val="0"/>
          <w:sz w:val="32"/>
          <w:szCs w:val="32"/>
          <w:highlight w:val="none"/>
          <w:shd w:val="clear" w:color="auto" w:fill="auto"/>
          <w:lang w:val="en-US" w:eastAsia="zh-CN"/>
          <w14:textFill>
            <w14:solidFill>
              <w14:schemeClr w14:val="tx1"/>
            </w14:solidFill>
          </w14:textFill>
        </w:rPr>
        <w:t>购入的固定资产</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不需要安装的，应当按照购买价款和采购费、应支付的相关税费、包装费、运输费、装卸费、保险费以及外购过程中发生的其他直接费用计价；需要安装或改装的，还应当加上安装调试费或改装费。</w:t>
      </w:r>
    </w:p>
    <w:p w14:paraId="16A4D23D">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方正楷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t>（二）</w:t>
      </w:r>
      <w:r>
        <w:rPr>
          <w:rFonts w:hint="eastAsia" w:ascii="方正仿宋_GBK" w:hAnsi="方正仿宋_GBK" w:eastAsia="方正仿宋_GBK" w:cs="方正仿宋_GBK"/>
          <w:snapToGrid w:val="0"/>
          <w:color w:val="000000" w:themeColor="text1"/>
          <w:kern w:val="0"/>
          <w:sz w:val="32"/>
          <w:szCs w:val="32"/>
          <w:highlight w:val="none"/>
          <w:shd w:val="clear" w:color="auto" w:fill="auto"/>
          <w:lang w:val="en-US" w:eastAsia="zh-CN"/>
          <w14:textFill>
            <w14:solidFill>
              <w14:schemeClr w14:val="tx1"/>
            </w14:solidFill>
          </w14:textFill>
        </w:rPr>
        <w:t>自行建造的固定资产</w:t>
      </w: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32"/>
          <w:highlight w:val="none"/>
          <w:shd w:val="clear" w:color="auto" w:fill="auto"/>
          <w:lang w:val="en-US" w:eastAsia="zh-CN"/>
          <w14:textFill>
            <w14:solidFill>
              <w14:schemeClr w14:val="tx1"/>
            </w14:solidFill>
          </w14:textFill>
        </w:rPr>
        <w:t>应</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当按照其成本即该项资产至交付使用前所发生的全部必要</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支出计价。已交付使用但尚未办理竣工决算手续的固定资产，应当按照估计价值入账，待办理竣工决算后再按照实际成本调整原来的暂估价值。</w:t>
      </w:r>
    </w:p>
    <w:p w14:paraId="74EA2EFF">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方正楷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t>（三）</w:t>
      </w:r>
      <w:r>
        <w:rPr>
          <w:rFonts w:hint="eastAsia" w:ascii="方正仿宋_GBK" w:hAnsi="方正仿宋_GBK" w:eastAsia="方正仿宋_GBK" w:cs="方正仿宋_GBK"/>
          <w:snapToGrid w:val="0"/>
          <w:color w:val="000000" w:themeColor="text1"/>
          <w:kern w:val="0"/>
          <w:sz w:val="32"/>
          <w:szCs w:val="32"/>
          <w:highlight w:val="none"/>
          <w:shd w:val="clear" w:color="auto" w:fill="auto"/>
          <w:lang w:val="en-US" w:eastAsia="zh-CN"/>
          <w14:textFill>
            <w14:solidFill>
              <w14:schemeClr w14:val="tx1"/>
            </w14:solidFill>
          </w14:textFill>
        </w:rPr>
        <w:t>收到政府补助的固定资产或者他人捐赠的固定资产，</w:t>
      </w:r>
      <w:r>
        <w:rPr>
          <w:rFonts w:hint="eastAsia" w:ascii="方正仿宋_GBK" w:hAnsi="方正仿宋_GBK" w:eastAsia="方正仿宋_GBK" w:cs="方正仿宋_GBK"/>
          <w:color w:val="000000" w:themeColor="text1"/>
          <w:kern w:val="0"/>
          <w:sz w:val="32"/>
          <w:szCs w:val="32"/>
          <w:shd w:val="clear" w:color="auto" w:fill="auto"/>
          <w:lang w:val="en-US" w:eastAsia="zh-CN" w:bidi="ar"/>
          <w14:textFill>
            <w14:solidFill>
              <w14:schemeClr w14:val="tx1"/>
            </w14:solidFill>
          </w14:textFill>
        </w:rPr>
        <w:t>应当</w:t>
      </w:r>
      <w:r>
        <w:rPr>
          <w:rFonts w:hint="eastAsia" w:ascii="方正仿宋_GBK" w:hAnsi="方正仿宋_GBK" w:eastAsia="方正仿宋_GBK" w:cs="方正仿宋_GBK"/>
          <w:color w:val="000000" w:themeColor="text1"/>
          <w:sz w:val="32"/>
          <w:szCs w:val="32"/>
          <w:shd w:val="clear" w:color="auto" w:fill="auto"/>
          <w:lang w:val="en-US" w:eastAsia="zh-CN"/>
          <w14:textFill>
            <w14:solidFill>
              <w14:schemeClr w14:val="tx1"/>
            </w14:solidFill>
          </w14:textFill>
        </w:rPr>
        <w:t>按</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照有关凭据注明的金额加上相关税费、运输费等计价；没有相关凭据的，按照资产评估价值或者比照同类或类似固定资产的市场价格，加上相关税费、运输费等计价。如无法采用上述方法计价的，应当按照名义金额计价，相关税费、运输费等计入其他支出，同时在备查簿中登记说明。</w:t>
      </w:r>
    </w:p>
    <w:p w14:paraId="5297E54C">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方正楷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t>（四）</w:t>
      </w:r>
      <w:r>
        <w:rPr>
          <w:rFonts w:hint="eastAsia" w:ascii="方正仿宋_GBK" w:hAnsi="方正仿宋_GBK" w:eastAsia="方正仿宋_GBK" w:cs="方正仿宋_GBK"/>
          <w:snapToGrid w:val="0"/>
          <w:color w:val="000000" w:themeColor="text1"/>
          <w:kern w:val="0"/>
          <w:sz w:val="32"/>
          <w:szCs w:val="32"/>
          <w:highlight w:val="none"/>
          <w:shd w:val="clear" w:color="auto" w:fill="auto"/>
          <w:lang w:val="en-US" w:eastAsia="zh-CN"/>
          <w14:textFill>
            <w14:solidFill>
              <w14:schemeClr w14:val="tx1"/>
            </w14:solidFill>
          </w14:textFill>
        </w:rPr>
        <w:t>盘盈的固定资产，</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应当按照同类或类似全新固定资产的市场价格或评估价值，扣除按照该固定资产折旧程度估计的折旧后的余额计价。</w:t>
      </w:r>
      <w:r>
        <w:rPr>
          <w:rFonts w:hint="default" w:ascii="Times New Roman" w:hAnsi="Times New Roman" w:eastAsia="方正黑体_GBK" w:cs="Times New Roman"/>
          <w:color w:val="000000" w:themeColor="text1"/>
          <w:sz w:val="32"/>
          <w:szCs w:val="32"/>
          <w:shd w:val="clear" w:color="auto" w:fill="auto"/>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14:textFill>
            <w14:solidFill>
              <w14:schemeClr w14:val="tx1"/>
            </w14:solidFill>
          </w14:textFill>
        </w:rPr>
        <w:t xml:space="preserve"> </w:t>
      </w:r>
    </w:p>
    <w:p w14:paraId="65F82531">
      <w:pPr>
        <w:keepNext w:val="0"/>
        <w:keepLines w:val="0"/>
        <w:pageBreakBefore w:val="0"/>
        <w:widowControl w:val="0"/>
        <w:kinsoku/>
        <w:wordWrap/>
        <w:overflowPunct/>
        <w:topLinePunct w:val="0"/>
        <w:autoSpaceDE/>
        <w:autoSpaceDN/>
        <w:bidi w:val="0"/>
        <w:snapToGrid/>
        <w:spacing w:beforeAutospacing="0" w:afterAutospacing="0" w:line="580" w:lineRule="exact"/>
        <w:ind w:left="0" w:firstLine="640" w:firstLineChars="200"/>
        <w:textAlignment w:val="auto"/>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六十四</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农村集体经济组织要建立固定资产折旧制度，按年或按季、按月提取固定资产折旧。固定资产的折旧标准及计提原则：</w:t>
      </w:r>
    </w:p>
    <w:p w14:paraId="573826A9">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（一）农村集体经济组织一般采用直线法，扣除10%残值后，按下列标准计提折旧：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9D1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7" w:type="dxa"/>
            <w:noWrap w:val="0"/>
            <w:vAlign w:val="top"/>
          </w:tcPr>
          <w:p w14:paraId="271AB32D">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类别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折旧年限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年折旧率 </w:t>
            </w:r>
          </w:p>
        </w:tc>
      </w:tr>
      <w:tr w14:paraId="1275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7" w:type="dxa"/>
            <w:noWrap w:val="0"/>
            <w:vAlign w:val="top"/>
          </w:tcPr>
          <w:p w14:paraId="0B7714B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房屋建筑物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20年－50 年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4.5%—1.8%</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w:t>
            </w:r>
          </w:p>
        </w:tc>
      </w:tr>
      <w:tr w14:paraId="39D6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7" w:type="dxa"/>
            <w:noWrap w:val="0"/>
            <w:vAlign w:val="top"/>
          </w:tcPr>
          <w:p w14:paraId="6A169D55">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机器设备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10 年           9% </w:t>
            </w:r>
          </w:p>
        </w:tc>
      </w:tr>
      <w:tr w14:paraId="077E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7" w:type="dxa"/>
            <w:noWrap w:val="0"/>
            <w:vAlign w:val="top"/>
          </w:tcPr>
          <w:p w14:paraId="52BDEB24">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电子仪器设备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5 年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18% </w:t>
            </w:r>
          </w:p>
        </w:tc>
      </w:tr>
      <w:tr w14:paraId="26CB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7" w:type="dxa"/>
            <w:noWrap w:val="0"/>
            <w:vAlign w:val="top"/>
          </w:tcPr>
          <w:p w14:paraId="655299F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运输设备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10 年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 9% </w:t>
            </w:r>
          </w:p>
        </w:tc>
      </w:tr>
    </w:tbl>
    <w:p w14:paraId="17946EDE">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（二）当月增加的固定资产，当月不提折旧；当月减少的固定资产，当月照提折旧。固定资产提足折旧后，仍可继续使用的， 不再计提折旧，提前报废的固定资产，不再补提折旧。</w:t>
      </w:r>
    </w:p>
    <w:p w14:paraId="164889E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（三）不计提折旧的固定资产</w:t>
      </w:r>
    </w:p>
    <w:p w14:paraId="5F8B04F4">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1.房屋、建筑物以外的未使用、不需用的固定资产；</w:t>
      </w:r>
    </w:p>
    <w:p w14:paraId="69BE2F3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2.以经营租赁方式租入的固定资产；</w:t>
      </w:r>
    </w:p>
    <w:p w14:paraId="4F536D74">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3.已提足折旧继续使用的固定资产；</w:t>
      </w:r>
    </w:p>
    <w:p w14:paraId="78FCFDA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 xml:space="preserve">4.国家规定不提折旧的其他固定资产。 </w:t>
      </w:r>
    </w:p>
    <w:p w14:paraId="22BF269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六十五</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要建立资产承包、租赁、出让制度。资产实行承包、租赁、出让经营的，应当制定相关方案，明确资产的名称、数量、用途，承包、租赁、出让的条件及其价格，是否招标投标等事项，并履行民主程序，签订经济合同。经济合同及有关资料应当及时归档并报</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乡镇（街道）“三资”</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备案。</w:t>
      </w:r>
    </w:p>
    <w:p w14:paraId="4453A8A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六十六</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要</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定期对集体资产的使用、维护和收益进行检查，确保集体资产的安全和保值增值。</w:t>
      </w:r>
    </w:p>
    <w:p w14:paraId="064D35F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zh-CN" w:bidi="ar-SA"/>
          <w14:textFill>
            <w14:solidFill>
              <w14:schemeClr w14:val="tx1"/>
            </w14:solidFill>
          </w14:textFill>
        </w:rPr>
        <w:t>第六十七条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资产实行承包、租赁、出让经营的，要加强对合同履行情况的监督检查，按规定落实管理责任，公开合同履行情况，按权责发生制核算经营合同约定收益，承包费和租金一律纳入账内核算；集体统一经营的资产，要明确经营管理责任人的责任和经营目标，确定决策机制、管理机制和收益分配机制，并向全体成员公开；实行股份制或者股份合作制经营的，其股份收益归集体所有，纳入账内核算。</w:t>
      </w:r>
    </w:p>
    <w:p w14:paraId="15EE6F9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六</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八</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要建立集体资产保管、清查制度。各项资产要指定专人管理，有关人员使用农村集体资产应办理使用手续，明确用途、期限和管理责任。农村集体经济组织应当定期或者不定期对各项资产进行盘点清查，年度终了前必须进行一次全面的盘点清查，核清实物存量，做到账实相符。出现资产盘亏后，应及时查明原因，分清责任，按规定及时处理兑现或核销。</w:t>
      </w:r>
    </w:p>
    <w:p w14:paraId="2247D3E5">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color w:val="000000" w:themeColor="text1"/>
          <w:spacing w:val="0"/>
          <w:sz w:val="32"/>
          <w:szCs w:val="32"/>
          <w:shd w:val="clear" w:color="auto" w:fill="auto"/>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sz w:val="32"/>
          <w:szCs w:val="32"/>
          <w:shd w:val="clear" w:color="auto" w:fill="auto"/>
          <w:lang w:val="en-US" w:eastAsia="zh-CN"/>
          <w14:textFill>
            <w14:solidFill>
              <w14:schemeClr w14:val="tx1"/>
            </w14:solidFill>
          </w14:textFill>
        </w:rPr>
        <w:t xml:space="preserve"> </w:t>
      </w:r>
    </w:p>
    <w:p w14:paraId="0EEBEF60">
      <w:pPr>
        <w:keepNext w:val="0"/>
        <w:keepLines w:val="0"/>
        <w:pageBreakBefore w:val="0"/>
        <w:kinsoku/>
        <w:wordWrap/>
        <w:overflowPunct/>
        <w:topLinePunct w:val="0"/>
        <w:autoSpaceDE/>
        <w:autoSpaceDN/>
        <w:bidi w:val="0"/>
        <w:snapToGrid/>
        <w:spacing w:line="580" w:lineRule="exact"/>
        <w:ind w:left="0" w:firstLine="640" w:firstLineChars="200"/>
        <w:jc w:val="center"/>
        <w:rPr>
          <w:rStyle w:val="13"/>
          <w:rFonts w:hint="default" w:ascii="Times New Roman" w:hAnsi="Times New Roman" w:eastAsia="方正黑体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Style w:val="13"/>
          <w:rFonts w:hint="default" w:ascii="Times New Roman" w:hAnsi="Times New Roman" w:eastAsia="方正黑体_GBK" w:cs="Times New Roman"/>
          <w:b w:val="0"/>
          <w:bCs w:val="0"/>
          <w:snapToGrid w:val="0"/>
          <w:color w:val="000000" w:themeColor="text1"/>
          <w:kern w:val="0"/>
          <w:sz w:val="32"/>
          <w:szCs w:val="32"/>
          <w:highlight w:val="none"/>
          <w:shd w:val="clear" w:color="auto" w:fill="auto"/>
          <w14:textFill>
            <w14:solidFill>
              <w14:schemeClr w14:val="tx1"/>
            </w14:solidFill>
          </w14:textFill>
        </w:rPr>
        <w:t>第六章  农村集体经济组织资源管理制度</w:t>
      </w:r>
    </w:p>
    <w:p w14:paraId="0438F98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61976D1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六十九</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依法属于集体的耕地、林地、“四荒地”、山场、水源地、矿产资源等资源，要全部纳入</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“渝农资产智管”系统平台管理</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并建立健全资源台账，逐项记录资源名称、空间位置、面积、等级、地上附着物等资料。实行承包、租赁经营的集体资源，还应当登记资源承包、租赁单位（个人）的名称、地址，承包、租赁资源的用途，承包费或租赁金，期限和起止日期等。农村集体建设用地以及发生农村集体建设用地使用权出让事项等要重点记录。</w:t>
      </w:r>
    </w:p>
    <w:p w14:paraId="13CA973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七十</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实行家庭承包经营的土地，由农户自主经营。</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实行统一经营的</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集体资源</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，要明确经营管理者的责任</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经营目标、决策机制和收益分配机制，</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经成员大会或者成员代表会议表决通过确认</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报</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乡镇（街道）“三资”</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备</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案。</w:t>
      </w:r>
    </w:p>
    <w:p w14:paraId="7638C88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七十一</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集体所有荒山、荒沟、荒滩，以及果园、养殖水面等集体资源的承包、租赁，依照《中华人民共和国农村土地承包法》的相关规定执行，采取公开协商或者以招投标方式进行。发包方依法将农村土地发包给本集体经济组织以外的单位或者个人承包，应当事先经本集体经济组织成员（股东）大会三分之二以上成员或者三分之二以上的成员（股东）代表的同意，并报镇人民政府或街道办事处批准。</w:t>
      </w:r>
    </w:p>
    <w:p w14:paraId="5FA6B68D">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（一）以公开协商方式承包、租赁集体资源的，承包费、租赁金由双方议定。</w:t>
      </w:r>
    </w:p>
    <w:p w14:paraId="66A273E9">
      <w:pPr>
        <w:pStyle w:val="5"/>
        <w:keepNext w:val="0"/>
        <w:keepLines w:val="0"/>
        <w:pageBreakBefore w:val="0"/>
        <w:widowControl w:val="0"/>
        <w:kinsoku/>
        <w:wordWrap/>
        <w:overflowPunct/>
        <w:topLinePunct w:val="0"/>
        <w:autoSpaceDE/>
        <w:autoSpaceDN/>
        <w:bidi w:val="0"/>
        <w:adjustRightInd/>
        <w:snapToGrid/>
        <w:spacing w:after="0"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二）以招投标方式承包、租赁集体资源的，承包费、租赁金应通过公开竞标、竞价确定。招标应当确定方案，载明招标人的名称、地址，明确项目的名称、数量、用途、期限、标底等内容；招标方案必须经过理事会</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监事会</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成员（股东）大会或者成员（股东）代表大会讨论通过。承包、租赁经济合同、招投标方案、招投标公示、招投标合同和相关资料应报</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乡镇（街道）“三资”</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备案。</w:t>
      </w:r>
    </w:p>
    <w:p w14:paraId="58EE98D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en-US" w:bidi="ar-SA"/>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zh-CN" w:bidi="ar-SA"/>
          <w14:textFill>
            <w14:solidFill>
              <w14:schemeClr w14:val="tx1"/>
            </w14:solidFill>
          </w14:textFill>
        </w:rPr>
        <w:t>七</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en-US" w:bidi="ar-SA"/>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zh-CN" w:bidi="ar-SA"/>
          <w14:textFill>
            <w14:solidFill>
              <w14:schemeClr w14:val="tx1"/>
            </w14:solidFill>
          </w14:textFill>
        </w:rPr>
        <w:t>二</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en-US" w:bidi="ar-SA"/>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en-US" w:bidi="ar-SA"/>
          <w14:textFill>
            <w14:solidFill>
              <w14:schemeClr w14:val="tx1"/>
            </w14:solidFill>
          </w14:textFill>
        </w:rPr>
        <w:t>集体资源的承包、租赁应当签订书面合同，明确双方的权利、义务、违约责任等。合同应当使用重庆市农业行政主管部门或林业行政主管部门统一监制的合同文本。承包、租赁收入一律纳入账内核算。经济合同</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及有关资料应及时归档并报</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乡镇（街道）“三资”</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备案。</w:t>
      </w:r>
    </w:p>
    <w:p w14:paraId="797BD5C1">
      <w:pPr>
        <w:pStyle w:val="17"/>
        <w:keepNext w:val="0"/>
        <w:keepLines w:val="0"/>
        <w:pageBreakBefore w:val="0"/>
        <w:widowControl w:val="0"/>
        <w:kinsoku/>
        <w:wordWrap/>
        <w:overflowPunct/>
        <w:topLinePunct w:val="0"/>
        <w:autoSpaceDE/>
        <w:autoSpaceDN/>
        <w:bidi w:val="0"/>
        <w:adjustRightInd w:val="0"/>
        <w:snapToGrid/>
        <w:spacing w:after="0" w:line="580" w:lineRule="exact"/>
        <w:ind w:left="0" w:leftChars="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七</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三</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集体资源其他方式承包的全过程及合同履行情况须在监事会全程监督下进行，每季度公布一次合同执行情况，接受集体经济组织成员监督和质询。</w:t>
      </w:r>
    </w:p>
    <w:p w14:paraId="5D7A3E2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七</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四</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按权责发生制核算集体资源其他方式承包合同约定收益，按规定落实管理责任。</w:t>
      </w:r>
    </w:p>
    <w:p w14:paraId="580446B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七</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五</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建设用地收益归农村集体经济组织所有，主要用于发展生产、增加集体积累、集体福利和公益事业等方面，改善农民的生产生活条件。建设用地收益要纳入账内核算，严格实行专账管理、专款专用，加强审计监督。</w:t>
      </w:r>
    </w:p>
    <w:p w14:paraId="43F2944D">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color w:val="000000" w:themeColor="text1"/>
          <w:spacing w:val="0"/>
          <w:sz w:val="32"/>
          <w:szCs w:val="32"/>
          <w:shd w:val="clear" w:color="auto" w:fill="auto"/>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sz w:val="32"/>
          <w:szCs w:val="32"/>
          <w:shd w:val="clear" w:color="auto" w:fill="auto"/>
          <w:lang w:val="en-US" w:eastAsia="zh-CN"/>
          <w14:textFill>
            <w14:solidFill>
              <w14:schemeClr w14:val="tx1"/>
            </w14:solidFill>
          </w14:textFill>
        </w:rPr>
        <w:t xml:space="preserve"> </w:t>
      </w:r>
    </w:p>
    <w:p w14:paraId="46726A8B">
      <w:pPr>
        <w:keepNext w:val="0"/>
        <w:keepLines w:val="0"/>
        <w:pageBreakBefore w:val="0"/>
        <w:kinsoku/>
        <w:wordWrap/>
        <w:overflowPunct/>
        <w:topLinePunct w:val="0"/>
        <w:autoSpaceDE/>
        <w:autoSpaceDN/>
        <w:bidi w:val="0"/>
        <w:snapToGrid/>
        <w:spacing w:line="580" w:lineRule="exact"/>
        <w:ind w:left="0" w:firstLine="640" w:firstLineChars="200"/>
        <w:jc w:val="center"/>
        <w:rPr>
          <w:rStyle w:val="13"/>
          <w:rFonts w:hint="default" w:ascii="Times New Roman" w:hAnsi="Times New Roman" w:eastAsia="方正黑体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pPr>
      <w:r>
        <w:rPr>
          <w:rStyle w:val="13"/>
          <w:rFonts w:hint="default" w:ascii="Times New Roman" w:hAnsi="Times New Roman" w:eastAsia="方正黑体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第七章  会计</w:t>
      </w:r>
      <w:r>
        <w:rPr>
          <w:rStyle w:val="13"/>
          <w:rFonts w:hint="default" w:ascii="Times New Roman" w:hAnsi="Times New Roman" w:eastAsia="方正黑体_GBK" w:cs="Times New Roman"/>
          <w:b w:val="0"/>
          <w:bCs w:val="0"/>
          <w:snapToGrid w:val="0"/>
          <w:color w:val="000000" w:themeColor="text1"/>
          <w:kern w:val="0"/>
          <w:sz w:val="32"/>
          <w:szCs w:val="32"/>
          <w:highlight w:val="none"/>
          <w:shd w:val="clear" w:color="auto" w:fill="auto"/>
          <w14:textFill>
            <w14:solidFill>
              <w14:schemeClr w14:val="tx1"/>
            </w14:solidFill>
          </w14:textFill>
        </w:rPr>
        <w:t>档案管理</w:t>
      </w:r>
      <w:r>
        <w:rPr>
          <w:rStyle w:val="13"/>
          <w:rFonts w:hint="default" w:ascii="Times New Roman" w:hAnsi="Times New Roman" w:eastAsia="方正黑体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制度</w:t>
      </w:r>
    </w:p>
    <w:p w14:paraId="16B38879">
      <w:pPr>
        <w:pStyle w:val="17"/>
        <w:keepNext w:val="0"/>
        <w:keepLines w:val="0"/>
        <w:pageBreakBefore w:val="0"/>
        <w:kinsoku/>
        <w:wordWrap/>
        <w:overflowPunct/>
        <w:topLinePunct w:val="0"/>
        <w:autoSpaceDE/>
        <w:autoSpaceDN/>
        <w:bidi w:val="0"/>
        <w:snapToGrid/>
        <w:spacing w:line="580" w:lineRule="exact"/>
        <w:ind w:left="0" w:leftChars="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bidi="ar-SA"/>
          <w14:textFill>
            <w14:solidFill>
              <w14:schemeClr w14:val="tx1"/>
            </w14:solidFill>
          </w14:textFill>
        </w:rPr>
      </w:pPr>
    </w:p>
    <w:p w14:paraId="520483D6">
      <w:pPr>
        <w:pStyle w:val="17"/>
        <w:keepNext w:val="0"/>
        <w:keepLines w:val="0"/>
        <w:pageBreakBefore w:val="0"/>
        <w:kinsoku/>
        <w:wordWrap/>
        <w:overflowPunct/>
        <w:topLinePunct w:val="0"/>
        <w:autoSpaceDE/>
        <w:autoSpaceDN/>
        <w:bidi w:val="0"/>
        <w:snapToGrid/>
        <w:spacing w:line="580" w:lineRule="exact"/>
        <w:ind w:left="0" w:leftChars="0" w:firstLine="640" w:firstLineChars="200"/>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zh-CN" w:bidi="ar-SA"/>
          <w14:textFill>
            <w14:solidFill>
              <w14:schemeClr w14:val="tx1"/>
            </w14:solidFill>
          </w14:textFill>
        </w:rPr>
        <w:t>第七十六条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根据《会计档案管理办法》有关规定，农村集体经济组织</w:t>
      </w:r>
      <w:r>
        <w:rPr>
          <w:rFonts w:hint="eastAsia" w:eastAsia="方正仿宋_GBK" w:cs="Times New Roman"/>
          <w:color w:val="000000" w:themeColor="text1"/>
          <w:sz w:val="32"/>
          <w:szCs w:val="32"/>
          <w:shd w:val="clear" w:color="auto" w:fill="auto"/>
          <w:lang w:val="en-US" w:eastAsia="zh-CN"/>
          <w14:textFill>
            <w14:solidFill>
              <w14:schemeClr w14:val="tx1"/>
            </w14:solidFill>
          </w14:textFill>
        </w:rPr>
        <w:t>应当</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定期分类整理会计凭证、账簿、账册、报表、登记簿、移交清册等资料；按农村集体经济组织分单位、分类别存档保管，做到完整无缺、存放有序、方便查阅。实行电子网络管理的，应将电子档案和纸质档案同时归档。</w:t>
      </w:r>
    </w:p>
    <w:p w14:paraId="5A2FCDD2">
      <w:pPr>
        <w:keepNext w:val="0"/>
        <w:keepLines w:val="0"/>
        <w:pageBreakBefore w:val="0"/>
        <w:kinsoku/>
        <w:wordWrap/>
        <w:overflowPunct/>
        <w:topLinePunct w:val="0"/>
        <w:autoSpaceDE/>
        <w:autoSpaceDN/>
        <w:bidi w:val="0"/>
        <w:snapToGrid/>
        <w:spacing w:beforeAutospacing="0" w:afterAutospacing="0" w:line="580" w:lineRule="exact"/>
        <w:ind w:left="0" w:leftChars="0" w:right="0" w:rightChars="0" w:firstLine="640" w:firstLineChars="200"/>
        <w:textAlignment w:val="auto"/>
        <w:outlineLvl w:val="9"/>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zh-CN" w:bidi="ar-SA"/>
          <w14:textFill>
            <w14:solidFill>
              <w14:schemeClr w14:val="tx1"/>
            </w14:solidFill>
          </w14:textFill>
        </w:rPr>
        <w:t>第七十七条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农村集体经济组织的会计档案任何人不得私自拆封或抽走，如有特殊需要，需临时查阅的，必须经农村集体经济组织负责人审批后，安排专人查阅；需借出查阅或者复制的，报经镇街批准，并办理登记手续后方可借出查阅或者复制。查阅或者复制会计档案的人员，严禁在会计档案上涂划、拆封和抽换，并且按规定按时归还。</w:t>
      </w:r>
    </w:p>
    <w:p w14:paraId="52972EEF">
      <w:pPr>
        <w:pStyle w:val="17"/>
        <w:keepNext w:val="0"/>
        <w:keepLines w:val="0"/>
        <w:pageBreakBefore w:val="0"/>
        <w:kinsoku/>
        <w:wordWrap/>
        <w:overflowPunct/>
        <w:topLinePunct w:val="0"/>
        <w:autoSpaceDE/>
        <w:autoSpaceDN/>
        <w:bidi w:val="0"/>
        <w:snapToGrid/>
        <w:spacing w:line="580" w:lineRule="exact"/>
        <w:ind w:left="0" w:leftChars="0" w:firstLine="640" w:firstLineChars="200"/>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zh-CN" w:bidi="ar-SA"/>
          <w14:textFill>
            <w14:solidFill>
              <w14:schemeClr w14:val="tx1"/>
            </w14:solidFill>
          </w14:textFill>
        </w:rPr>
        <w:t>第七十八条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农村集体经济组织会计档案由各镇街统一保管。农村集体经济组织会计档案保管期限和销毁程序，遵照国家档案管理的有关规定执行。</w:t>
      </w:r>
    </w:p>
    <w:p w14:paraId="543B5729">
      <w:pPr>
        <w:keepNext w:val="0"/>
        <w:keepLines w:val="0"/>
        <w:pageBreakBefore w:val="0"/>
        <w:widowControl w:val="0"/>
        <w:kinsoku/>
        <w:wordWrap/>
        <w:overflowPunct/>
        <w:topLinePunct w:val="0"/>
        <w:autoSpaceDE/>
        <w:autoSpaceDN/>
        <w:bidi w:val="0"/>
        <w:snapToGrid/>
        <w:spacing w:beforeAutospacing="0" w:afterAutospacing="0" w:line="580" w:lineRule="exact"/>
        <w:ind w:left="0" w:firstLine="640" w:firstLineChars="200"/>
        <w:textAlignment w:val="auto"/>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zh-CN" w:bidi="ar-SA"/>
          <w14:textFill>
            <w14:solidFill>
              <w14:schemeClr w14:val="tx1"/>
            </w14:solidFill>
          </w14:textFill>
        </w:rPr>
        <w:t>第七十九条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应当明确会计档案的管理要求及相应责任。</w:t>
      </w:r>
    </w:p>
    <w:p w14:paraId="4393BEDC">
      <w:pPr>
        <w:keepNext w:val="0"/>
        <w:keepLines w:val="0"/>
        <w:pageBreakBefore w:val="0"/>
        <w:widowControl w:val="0"/>
        <w:kinsoku/>
        <w:wordWrap/>
        <w:overflowPunct/>
        <w:topLinePunct w:val="0"/>
        <w:autoSpaceDE/>
        <w:autoSpaceDN/>
        <w:bidi w:val="0"/>
        <w:snapToGrid/>
        <w:spacing w:beforeAutospacing="0" w:afterAutospacing="0" w:line="580" w:lineRule="exact"/>
        <w:ind w:left="0" w:firstLine="640" w:firstLineChars="200"/>
        <w:jc w:val="center"/>
        <w:textAlignment w:val="auto"/>
        <w:rPr>
          <w:rFonts w:hint="default" w:ascii="Times New Roman" w:hAnsi="Times New Roman" w:eastAsia="方正楷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楷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t>会计档案</w:t>
      </w:r>
      <w:r>
        <w:rPr>
          <w:rFonts w:hint="eastAsia" w:ascii="Times New Roman" w:hAnsi="Times New Roman" w:eastAsia="方正楷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t>保管期限表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190"/>
        <w:gridCol w:w="1608"/>
        <w:gridCol w:w="1983"/>
      </w:tblGrid>
      <w:tr w14:paraId="45F9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1C739A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right="0" w:rightChars="0" w:firstLine="0" w:firstLineChars="0"/>
              <w:jc w:val="both"/>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vertAlign w:val="baseline"/>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序号</w:t>
            </w:r>
          </w:p>
        </w:tc>
        <w:tc>
          <w:tcPr>
            <w:tcW w:w="3190" w:type="dxa"/>
            <w:noWrap w:val="0"/>
            <w:vAlign w:val="center"/>
          </w:tcPr>
          <w:p w14:paraId="5208FD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vertAlign w:val="baseline"/>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档案名称</w:t>
            </w:r>
          </w:p>
        </w:tc>
        <w:tc>
          <w:tcPr>
            <w:tcW w:w="1608" w:type="dxa"/>
            <w:noWrap w:val="0"/>
            <w:vAlign w:val="center"/>
          </w:tcPr>
          <w:p w14:paraId="1B9B02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保管期限</w:t>
            </w:r>
          </w:p>
        </w:tc>
        <w:tc>
          <w:tcPr>
            <w:tcW w:w="1983" w:type="dxa"/>
            <w:noWrap w:val="0"/>
            <w:vAlign w:val="center"/>
          </w:tcPr>
          <w:p w14:paraId="45D53F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备注</w:t>
            </w:r>
          </w:p>
        </w:tc>
      </w:tr>
      <w:tr w14:paraId="4099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6007D6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vertAlign w:val="baseline"/>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一</w:t>
            </w:r>
          </w:p>
        </w:tc>
        <w:tc>
          <w:tcPr>
            <w:tcW w:w="3190" w:type="dxa"/>
            <w:noWrap w:val="0"/>
            <w:vAlign w:val="center"/>
          </w:tcPr>
          <w:p w14:paraId="2E76E5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vertAlign w:val="baseline"/>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会计凭证</w:t>
            </w:r>
          </w:p>
        </w:tc>
        <w:tc>
          <w:tcPr>
            <w:tcW w:w="1608" w:type="dxa"/>
            <w:noWrap w:val="0"/>
            <w:vAlign w:val="top"/>
          </w:tcPr>
          <w:p w14:paraId="5D6580A6">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p>
        </w:tc>
        <w:tc>
          <w:tcPr>
            <w:tcW w:w="1983" w:type="dxa"/>
            <w:noWrap w:val="0"/>
            <w:vAlign w:val="top"/>
          </w:tcPr>
          <w:p w14:paraId="578B09E2">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p>
        </w:tc>
      </w:tr>
      <w:tr w14:paraId="5434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3A6816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vertAlign w:val="baseline"/>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1</w:t>
            </w:r>
          </w:p>
        </w:tc>
        <w:tc>
          <w:tcPr>
            <w:tcW w:w="3190" w:type="dxa"/>
            <w:noWrap w:val="0"/>
            <w:vAlign w:val="center"/>
          </w:tcPr>
          <w:p w14:paraId="7C898B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vertAlign w:val="baseline"/>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原始凭证</w:t>
            </w:r>
          </w:p>
        </w:tc>
        <w:tc>
          <w:tcPr>
            <w:tcW w:w="1608" w:type="dxa"/>
            <w:noWrap w:val="0"/>
            <w:vAlign w:val="center"/>
          </w:tcPr>
          <w:p w14:paraId="110CD4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30年</w:t>
            </w:r>
          </w:p>
        </w:tc>
        <w:tc>
          <w:tcPr>
            <w:tcW w:w="1983" w:type="dxa"/>
            <w:noWrap w:val="0"/>
            <w:vAlign w:val="top"/>
          </w:tcPr>
          <w:p w14:paraId="5E8680A1">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p>
        </w:tc>
      </w:tr>
      <w:tr w14:paraId="0BD7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53B063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vertAlign w:val="baseline"/>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2</w:t>
            </w:r>
          </w:p>
        </w:tc>
        <w:tc>
          <w:tcPr>
            <w:tcW w:w="3190" w:type="dxa"/>
            <w:noWrap w:val="0"/>
            <w:vAlign w:val="center"/>
          </w:tcPr>
          <w:p w14:paraId="79E79A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vertAlign w:val="baseline"/>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记账凭证</w:t>
            </w:r>
          </w:p>
        </w:tc>
        <w:tc>
          <w:tcPr>
            <w:tcW w:w="1608" w:type="dxa"/>
            <w:noWrap w:val="0"/>
            <w:vAlign w:val="center"/>
          </w:tcPr>
          <w:p w14:paraId="268713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30年</w:t>
            </w:r>
          </w:p>
        </w:tc>
        <w:tc>
          <w:tcPr>
            <w:tcW w:w="1983" w:type="dxa"/>
            <w:noWrap w:val="0"/>
            <w:vAlign w:val="top"/>
          </w:tcPr>
          <w:p w14:paraId="42DD58F6">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p>
        </w:tc>
      </w:tr>
      <w:tr w14:paraId="57F8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0DB3E4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vertAlign w:val="baseline"/>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二</w:t>
            </w:r>
          </w:p>
        </w:tc>
        <w:tc>
          <w:tcPr>
            <w:tcW w:w="3190" w:type="dxa"/>
            <w:noWrap w:val="0"/>
            <w:vAlign w:val="center"/>
          </w:tcPr>
          <w:p w14:paraId="37B209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vertAlign w:val="baseline"/>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会计账簿</w:t>
            </w:r>
          </w:p>
        </w:tc>
        <w:tc>
          <w:tcPr>
            <w:tcW w:w="1608" w:type="dxa"/>
            <w:noWrap w:val="0"/>
            <w:vAlign w:val="top"/>
          </w:tcPr>
          <w:p w14:paraId="4D26B2C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p>
        </w:tc>
        <w:tc>
          <w:tcPr>
            <w:tcW w:w="1983" w:type="dxa"/>
            <w:noWrap w:val="0"/>
            <w:vAlign w:val="top"/>
          </w:tcPr>
          <w:p w14:paraId="2231335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p>
        </w:tc>
      </w:tr>
      <w:tr w14:paraId="7393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46A3A1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3</w:t>
            </w:r>
          </w:p>
        </w:tc>
        <w:tc>
          <w:tcPr>
            <w:tcW w:w="3190" w:type="dxa"/>
            <w:noWrap w:val="0"/>
            <w:vAlign w:val="center"/>
          </w:tcPr>
          <w:p w14:paraId="50E2FB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总账</w:t>
            </w:r>
          </w:p>
        </w:tc>
        <w:tc>
          <w:tcPr>
            <w:tcW w:w="1608" w:type="dxa"/>
            <w:noWrap w:val="0"/>
            <w:vAlign w:val="center"/>
          </w:tcPr>
          <w:p w14:paraId="118AC7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30年</w:t>
            </w:r>
          </w:p>
        </w:tc>
        <w:tc>
          <w:tcPr>
            <w:tcW w:w="1983" w:type="dxa"/>
            <w:noWrap w:val="0"/>
            <w:vAlign w:val="center"/>
          </w:tcPr>
          <w:p w14:paraId="7A95D1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p>
        </w:tc>
      </w:tr>
      <w:tr w14:paraId="60CA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001D7C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4</w:t>
            </w:r>
          </w:p>
        </w:tc>
        <w:tc>
          <w:tcPr>
            <w:tcW w:w="3190" w:type="dxa"/>
            <w:noWrap w:val="0"/>
            <w:vAlign w:val="center"/>
          </w:tcPr>
          <w:p w14:paraId="086F4F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明细账</w:t>
            </w:r>
          </w:p>
        </w:tc>
        <w:tc>
          <w:tcPr>
            <w:tcW w:w="1608" w:type="dxa"/>
            <w:noWrap w:val="0"/>
            <w:vAlign w:val="center"/>
          </w:tcPr>
          <w:p w14:paraId="21CDF8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30年</w:t>
            </w:r>
          </w:p>
        </w:tc>
        <w:tc>
          <w:tcPr>
            <w:tcW w:w="1983" w:type="dxa"/>
            <w:noWrap w:val="0"/>
            <w:vAlign w:val="center"/>
          </w:tcPr>
          <w:p w14:paraId="7AAF92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p>
        </w:tc>
      </w:tr>
      <w:tr w14:paraId="2F76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648306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5</w:t>
            </w:r>
          </w:p>
        </w:tc>
        <w:tc>
          <w:tcPr>
            <w:tcW w:w="3190" w:type="dxa"/>
            <w:noWrap w:val="0"/>
            <w:vAlign w:val="center"/>
          </w:tcPr>
          <w:p w14:paraId="0EE65E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日记账</w:t>
            </w:r>
          </w:p>
        </w:tc>
        <w:tc>
          <w:tcPr>
            <w:tcW w:w="1608" w:type="dxa"/>
            <w:noWrap w:val="0"/>
            <w:vAlign w:val="center"/>
          </w:tcPr>
          <w:p w14:paraId="646125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30年</w:t>
            </w:r>
          </w:p>
        </w:tc>
        <w:tc>
          <w:tcPr>
            <w:tcW w:w="1983" w:type="dxa"/>
            <w:noWrap w:val="0"/>
            <w:vAlign w:val="center"/>
          </w:tcPr>
          <w:p w14:paraId="6694E8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p>
        </w:tc>
      </w:tr>
      <w:tr w14:paraId="1997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5D50D7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6</w:t>
            </w:r>
          </w:p>
        </w:tc>
        <w:tc>
          <w:tcPr>
            <w:tcW w:w="3190" w:type="dxa"/>
            <w:noWrap w:val="0"/>
            <w:vAlign w:val="top"/>
          </w:tcPr>
          <w:p w14:paraId="462143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固定资产卡片</w:t>
            </w:r>
          </w:p>
        </w:tc>
        <w:tc>
          <w:tcPr>
            <w:tcW w:w="1608" w:type="dxa"/>
            <w:noWrap w:val="0"/>
            <w:vAlign w:val="top"/>
          </w:tcPr>
          <w:p w14:paraId="6D1D69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p>
        </w:tc>
        <w:tc>
          <w:tcPr>
            <w:tcW w:w="1983" w:type="dxa"/>
            <w:noWrap w:val="0"/>
            <w:vAlign w:val="top"/>
          </w:tcPr>
          <w:p w14:paraId="4AD205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i w:val="0"/>
                <w:caps w:val="0"/>
                <w:color w:val="000000" w:themeColor="text1"/>
                <w:spacing w:val="0"/>
                <w:sz w:val="32"/>
                <w:szCs w:val="32"/>
                <w:highlight w:val="none"/>
                <w:shd w:val="clear" w:color="auto" w:fill="auto"/>
                <w14:textFill>
                  <w14:solidFill>
                    <w14:schemeClr w14:val="tx1"/>
                  </w14:solidFill>
                </w14:textFill>
              </w:rPr>
              <w:t>固定资产报废清理后保管5年</w:t>
            </w:r>
          </w:p>
        </w:tc>
      </w:tr>
      <w:tr w14:paraId="12A2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1DE9DB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7</w:t>
            </w:r>
          </w:p>
        </w:tc>
        <w:tc>
          <w:tcPr>
            <w:tcW w:w="3190" w:type="dxa"/>
            <w:noWrap w:val="0"/>
            <w:vAlign w:val="center"/>
          </w:tcPr>
          <w:p w14:paraId="547D15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其他辅助性账簿</w:t>
            </w:r>
          </w:p>
        </w:tc>
        <w:tc>
          <w:tcPr>
            <w:tcW w:w="1608" w:type="dxa"/>
            <w:noWrap w:val="0"/>
            <w:vAlign w:val="center"/>
          </w:tcPr>
          <w:p w14:paraId="5FEEAE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30年</w:t>
            </w:r>
          </w:p>
        </w:tc>
        <w:tc>
          <w:tcPr>
            <w:tcW w:w="1983" w:type="dxa"/>
            <w:noWrap w:val="0"/>
            <w:vAlign w:val="center"/>
          </w:tcPr>
          <w:p w14:paraId="7630E3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r>
      <w:tr w14:paraId="6C39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567EE0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三</w:t>
            </w:r>
          </w:p>
        </w:tc>
        <w:tc>
          <w:tcPr>
            <w:tcW w:w="3190" w:type="dxa"/>
            <w:noWrap w:val="0"/>
            <w:vAlign w:val="center"/>
          </w:tcPr>
          <w:p w14:paraId="7A8F10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财务会计报告</w:t>
            </w:r>
          </w:p>
        </w:tc>
        <w:tc>
          <w:tcPr>
            <w:tcW w:w="1608" w:type="dxa"/>
            <w:noWrap w:val="0"/>
            <w:vAlign w:val="center"/>
          </w:tcPr>
          <w:p w14:paraId="5DD16A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c>
          <w:tcPr>
            <w:tcW w:w="1983" w:type="dxa"/>
            <w:noWrap w:val="0"/>
            <w:vAlign w:val="center"/>
          </w:tcPr>
          <w:p w14:paraId="40D2A2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r>
      <w:tr w14:paraId="5A67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3668D2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8</w:t>
            </w:r>
          </w:p>
        </w:tc>
        <w:tc>
          <w:tcPr>
            <w:tcW w:w="3190" w:type="dxa"/>
            <w:noWrap w:val="0"/>
            <w:vAlign w:val="center"/>
          </w:tcPr>
          <w:p w14:paraId="306E86C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月度、季度、半年度财务会计报告</w:t>
            </w:r>
          </w:p>
        </w:tc>
        <w:tc>
          <w:tcPr>
            <w:tcW w:w="1608" w:type="dxa"/>
            <w:noWrap w:val="0"/>
            <w:vAlign w:val="center"/>
          </w:tcPr>
          <w:p w14:paraId="132CE4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10年</w:t>
            </w:r>
          </w:p>
        </w:tc>
        <w:tc>
          <w:tcPr>
            <w:tcW w:w="1983" w:type="dxa"/>
            <w:noWrap w:val="0"/>
            <w:vAlign w:val="center"/>
          </w:tcPr>
          <w:p w14:paraId="38D8FC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r>
      <w:tr w14:paraId="1B2E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0EC596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9</w:t>
            </w:r>
          </w:p>
        </w:tc>
        <w:tc>
          <w:tcPr>
            <w:tcW w:w="3190" w:type="dxa"/>
            <w:noWrap w:val="0"/>
            <w:vAlign w:val="center"/>
          </w:tcPr>
          <w:p w14:paraId="428182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年度财务会计报告</w:t>
            </w:r>
          </w:p>
        </w:tc>
        <w:tc>
          <w:tcPr>
            <w:tcW w:w="1608" w:type="dxa"/>
            <w:noWrap w:val="0"/>
            <w:vAlign w:val="center"/>
          </w:tcPr>
          <w:p w14:paraId="52619E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永久</w:t>
            </w:r>
          </w:p>
        </w:tc>
        <w:tc>
          <w:tcPr>
            <w:tcW w:w="1983" w:type="dxa"/>
            <w:noWrap w:val="0"/>
            <w:vAlign w:val="center"/>
          </w:tcPr>
          <w:p w14:paraId="5635AD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r>
      <w:tr w14:paraId="5F16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15904B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四</w:t>
            </w:r>
          </w:p>
        </w:tc>
        <w:tc>
          <w:tcPr>
            <w:tcW w:w="3190" w:type="dxa"/>
            <w:noWrap w:val="0"/>
            <w:vAlign w:val="center"/>
          </w:tcPr>
          <w:p w14:paraId="4096B5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其他会计资料</w:t>
            </w:r>
          </w:p>
        </w:tc>
        <w:tc>
          <w:tcPr>
            <w:tcW w:w="1608" w:type="dxa"/>
            <w:noWrap w:val="0"/>
            <w:vAlign w:val="center"/>
          </w:tcPr>
          <w:p w14:paraId="47EFBE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c>
          <w:tcPr>
            <w:tcW w:w="1983" w:type="dxa"/>
            <w:noWrap w:val="0"/>
            <w:vAlign w:val="center"/>
          </w:tcPr>
          <w:p w14:paraId="1E6284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r>
      <w:tr w14:paraId="10DE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7E6087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10</w:t>
            </w:r>
          </w:p>
        </w:tc>
        <w:tc>
          <w:tcPr>
            <w:tcW w:w="3190" w:type="dxa"/>
            <w:noWrap w:val="0"/>
            <w:vAlign w:val="center"/>
          </w:tcPr>
          <w:p w14:paraId="5DBB15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银行存款余额调节表</w:t>
            </w:r>
          </w:p>
        </w:tc>
        <w:tc>
          <w:tcPr>
            <w:tcW w:w="1608" w:type="dxa"/>
            <w:noWrap w:val="0"/>
            <w:vAlign w:val="center"/>
          </w:tcPr>
          <w:p w14:paraId="1B706A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10年</w:t>
            </w:r>
          </w:p>
        </w:tc>
        <w:tc>
          <w:tcPr>
            <w:tcW w:w="1983" w:type="dxa"/>
            <w:noWrap w:val="0"/>
            <w:vAlign w:val="center"/>
          </w:tcPr>
          <w:p w14:paraId="7AF47C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r>
      <w:tr w14:paraId="1BFF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7B968B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11</w:t>
            </w:r>
          </w:p>
        </w:tc>
        <w:tc>
          <w:tcPr>
            <w:tcW w:w="3190" w:type="dxa"/>
            <w:noWrap w:val="0"/>
            <w:vAlign w:val="center"/>
          </w:tcPr>
          <w:p w14:paraId="46FB58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银行对账单</w:t>
            </w:r>
          </w:p>
        </w:tc>
        <w:tc>
          <w:tcPr>
            <w:tcW w:w="1608" w:type="dxa"/>
            <w:noWrap w:val="0"/>
            <w:vAlign w:val="center"/>
          </w:tcPr>
          <w:p w14:paraId="602889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10年</w:t>
            </w:r>
          </w:p>
        </w:tc>
        <w:tc>
          <w:tcPr>
            <w:tcW w:w="1983" w:type="dxa"/>
            <w:noWrap w:val="0"/>
            <w:vAlign w:val="center"/>
          </w:tcPr>
          <w:p w14:paraId="2FA237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r>
      <w:tr w14:paraId="6648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57A2FD1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12</w:t>
            </w:r>
          </w:p>
        </w:tc>
        <w:tc>
          <w:tcPr>
            <w:tcW w:w="3190" w:type="dxa"/>
            <w:noWrap w:val="0"/>
            <w:vAlign w:val="center"/>
          </w:tcPr>
          <w:p w14:paraId="56F993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纳税申报表</w:t>
            </w:r>
          </w:p>
        </w:tc>
        <w:tc>
          <w:tcPr>
            <w:tcW w:w="1608" w:type="dxa"/>
            <w:noWrap w:val="0"/>
            <w:vAlign w:val="center"/>
          </w:tcPr>
          <w:p w14:paraId="544892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10年</w:t>
            </w:r>
          </w:p>
        </w:tc>
        <w:tc>
          <w:tcPr>
            <w:tcW w:w="1983" w:type="dxa"/>
            <w:noWrap w:val="0"/>
            <w:vAlign w:val="center"/>
          </w:tcPr>
          <w:p w14:paraId="56A235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r>
      <w:tr w14:paraId="093E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7C8436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13</w:t>
            </w:r>
          </w:p>
        </w:tc>
        <w:tc>
          <w:tcPr>
            <w:tcW w:w="3190" w:type="dxa"/>
            <w:noWrap w:val="0"/>
            <w:vAlign w:val="center"/>
          </w:tcPr>
          <w:p w14:paraId="6C4BFA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会计档案移交清册</w:t>
            </w:r>
          </w:p>
        </w:tc>
        <w:tc>
          <w:tcPr>
            <w:tcW w:w="1608" w:type="dxa"/>
            <w:noWrap w:val="0"/>
            <w:vAlign w:val="center"/>
          </w:tcPr>
          <w:p w14:paraId="67C375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30年</w:t>
            </w:r>
          </w:p>
        </w:tc>
        <w:tc>
          <w:tcPr>
            <w:tcW w:w="1983" w:type="dxa"/>
            <w:noWrap w:val="0"/>
            <w:vAlign w:val="center"/>
          </w:tcPr>
          <w:p w14:paraId="52F35E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r>
      <w:tr w14:paraId="4B3C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1DADCC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14</w:t>
            </w:r>
          </w:p>
        </w:tc>
        <w:tc>
          <w:tcPr>
            <w:tcW w:w="3190" w:type="dxa"/>
            <w:noWrap w:val="0"/>
            <w:vAlign w:val="center"/>
          </w:tcPr>
          <w:p w14:paraId="7076D4F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会计档案保管清册</w:t>
            </w:r>
          </w:p>
        </w:tc>
        <w:tc>
          <w:tcPr>
            <w:tcW w:w="1608" w:type="dxa"/>
            <w:noWrap w:val="0"/>
            <w:vAlign w:val="center"/>
          </w:tcPr>
          <w:p w14:paraId="7B9972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永久</w:t>
            </w:r>
          </w:p>
        </w:tc>
        <w:tc>
          <w:tcPr>
            <w:tcW w:w="1983" w:type="dxa"/>
            <w:noWrap w:val="0"/>
            <w:vAlign w:val="center"/>
          </w:tcPr>
          <w:p w14:paraId="135F68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r>
      <w:tr w14:paraId="331B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4DA9A8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15</w:t>
            </w:r>
          </w:p>
        </w:tc>
        <w:tc>
          <w:tcPr>
            <w:tcW w:w="3190" w:type="dxa"/>
            <w:noWrap w:val="0"/>
            <w:vAlign w:val="center"/>
          </w:tcPr>
          <w:p w14:paraId="6A4012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会计档案销毁清册</w:t>
            </w:r>
          </w:p>
        </w:tc>
        <w:tc>
          <w:tcPr>
            <w:tcW w:w="1608" w:type="dxa"/>
            <w:noWrap w:val="0"/>
            <w:vAlign w:val="center"/>
          </w:tcPr>
          <w:p w14:paraId="404507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永久</w:t>
            </w:r>
          </w:p>
        </w:tc>
        <w:tc>
          <w:tcPr>
            <w:tcW w:w="1983" w:type="dxa"/>
            <w:noWrap w:val="0"/>
            <w:vAlign w:val="center"/>
          </w:tcPr>
          <w:p w14:paraId="75C32C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r>
      <w:tr w14:paraId="6A4B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noWrap w:val="0"/>
            <w:vAlign w:val="center"/>
          </w:tcPr>
          <w:p w14:paraId="0F8F19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16</w:t>
            </w:r>
          </w:p>
        </w:tc>
        <w:tc>
          <w:tcPr>
            <w:tcW w:w="3190" w:type="dxa"/>
            <w:noWrap w:val="0"/>
            <w:vAlign w:val="center"/>
          </w:tcPr>
          <w:p w14:paraId="55AB7FF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会计档案鉴定意见书</w:t>
            </w:r>
          </w:p>
        </w:tc>
        <w:tc>
          <w:tcPr>
            <w:tcW w:w="1608" w:type="dxa"/>
            <w:noWrap w:val="0"/>
            <w:vAlign w:val="center"/>
          </w:tcPr>
          <w:p w14:paraId="2C538C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highlight w:val="none"/>
                <w:shd w:val="clear" w:color="auto" w:fill="auto"/>
                <w14:textFill>
                  <w14:solidFill>
                    <w14:schemeClr w14:val="tx1"/>
                  </w14:solidFill>
                </w14:textFill>
              </w:rPr>
              <w:t>永久</w:t>
            </w:r>
          </w:p>
        </w:tc>
        <w:tc>
          <w:tcPr>
            <w:tcW w:w="1983" w:type="dxa"/>
            <w:noWrap w:val="0"/>
            <w:vAlign w:val="center"/>
          </w:tcPr>
          <w:p w14:paraId="3F179D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0" w:firstLineChars="0"/>
              <w:jc w:val="center"/>
              <w:textAlignment w:val="auto"/>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p>
        </w:tc>
      </w:tr>
    </w:tbl>
    <w:p w14:paraId="07F8A446">
      <w:pPr>
        <w:keepNext w:val="0"/>
        <w:keepLines w:val="0"/>
        <w:pageBreakBefore w:val="0"/>
        <w:kinsoku/>
        <w:wordWrap/>
        <w:overflowPunct/>
        <w:topLinePunct w:val="0"/>
        <w:autoSpaceDE/>
        <w:autoSpaceDN/>
        <w:bidi w:val="0"/>
        <w:snapToGrid/>
        <w:spacing w:line="580" w:lineRule="exact"/>
        <w:ind w:left="0" w:firstLine="640" w:firstLineChars="200"/>
        <w:jc w:val="center"/>
        <w:rPr>
          <w:rStyle w:val="13"/>
          <w:rFonts w:hint="default" w:ascii="Times New Roman" w:hAnsi="Times New Roman" w:eastAsia="方正黑体_GBK" w:cs="Times New Roman"/>
          <w:b w:val="0"/>
          <w:color w:val="000000" w:themeColor="text1"/>
          <w:sz w:val="32"/>
          <w:szCs w:val="32"/>
          <w:highlight w:val="none"/>
          <w:shd w:val="clear" w:color="auto" w:fill="auto"/>
          <w14:textFill>
            <w14:solidFill>
              <w14:schemeClr w14:val="tx1"/>
            </w14:solidFill>
          </w14:textFill>
        </w:rPr>
      </w:pPr>
      <w:r>
        <w:rPr>
          <w:rFonts w:hint="default" w:ascii="Times New Roman" w:hAnsi="Times New Roman" w:eastAsia="方正楷体_GBK" w:cs="Times New Roman"/>
          <w:color w:val="000000" w:themeColor="text1"/>
          <w:spacing w:val="0"/>
          <w:sz w:val="32"/>
          <w:szCs w:val="32"/>
          <w:shd w:val="clear" w:color="auto" w:fill="auto"/>
          <w:lang w:val="en-US" w:eastAsia="zh-CN"/>
          <w14:textFill>
            <w14:solidFill>
              <w14:schemeClr w14:val="tx1"/>
            </w14:solidFill>
          </w14:textFill>
        </w:rPr>
        <w:t xml:space="preserve"> </w:t>
      </w:r>
    </w:p>
    <w:p w14:paraId="537C912E">
      <w:pPr>
        <w:keepNext w:val="0"/>
        <w:keepLines w:val="0"/>
        <w:pageBreakBefore w:val="0"/>
        <w:kinsoku/>
        <w:wordWrap/>
        <w:overflowPunct/>
        <w:topLinePunct w:val="0"/>
        <w:autoSpaceDE/>
        <w:autoSpaceDN/>
        <w:bidi w:val="0"/>
        <w:snapToGrid/>
        <w:spacing w:line="580" w:lineRule="exact"/>
        <w:ind w:left="0" w:firstLine="640" w:firstLineChars="200"/>
        <w:jc w:val="center"/>
        <w:rPr>
          <w:rStyle w:val="13"/>
          <w:rFonts w:hint="default" w:ascii="Times New Roman" w:hAnsi="Times New Roman" w:eastAsia="方正黑体_GBK" w:cs="Times New Roman"/>
          <w:b w:val="0"/>
          <w:color w:val="000000" w:themeColor="text1"/>
          <w:sz w:val="32"/>
          <w:szCs w:val="32"/>
          <w:highlight w:val="none"/>
          <w:shd w:val="clear" w:color="auto" w:fill="auto"/>
          <w14:textFill>
            <w14:solidFill>
              <w14:schemeClr w14:val="tx1"/>
            </w14:solidFill>
          </w14:textFill>
        </w:rPr>
      </w:pPr>
      <w:r>
        <w:rPr>
          <w:rStyle w:val="13"/>
          <w:rFonts w:hint="default" w:ascii="Times New Roman" w:hAnsi="Times New Roman" w:eastAsia="方正黑体_GBK" w:cs="Times New Roman"/>
          <w:b w:val="0"/>
          <w:color w:val="000000" w:themeColor="text1"/>
          <w:sz w:val="32"/>
          <w:szCs w:val="32"/>
          <w:highlight w:val="none"/>
          <w:shd w:val="clear" w:color="auto" w:fill="auto"/>
          <w14:textFill>
            <w14:solidFill>
              <w14:schemeClr w14:val="tx1"/>
            </w14:solidFill>
          </w14:textFill>
        </w:rPr>
        <w:t>第</w:t>
      </w:r>
      <w:r>
        <w:rPr>
          <w:rStyle w:val="13"/>
          <w:rFonts w:hint="default" w:ascii="Times New Roman" w:hAnsi="Times New Roman" w:eastAsia="方正黑体_GBK" w:cs="Times New Roman"/>
          <w:b w:val="0"/>
          <w:color w:val="000000" w:themeColor="text1"/>
          <w:sz w:val="32"/>
          <w:szCs w:val="32"/>
          <w:highlight w:val="none"/>
          <w:shd w:val="clear" w:color="auto" w:fill="auto"/>
          <w:lang w:eastAsia="zh-CN"/>
          <w14:textFill>
            <w14:solidFill>
              <w14:schemeClr w14:val="tx1"/>
            </w14:solidFill>
          </w14:textFill>
        </w:rPr>
        <w:t>八</w:t>
      </w:r>
      <w:r>
        <w:rPr>
          <w:rStyle w:val="13"/>
          <w:rFonts w:hint="default" w:ascii="Times New Roman" w:hAnsi="Times New Roman" w:eastAsia="方正黑体_GBK" w:cs="Times New Roman"/>
          <w:b w:val="0"/>
          <w:color w:val="000000" w:themeColor="text1"/>
          <w:sz w:val="32"/>
          <w:szCs w:val="32"/>
          <w:highlight w:val="none"/>
          <w:shd w:val="clear" w:color="auto" w:fill="auto"/>
          <w14:textFill>
            <w14:solidFill>
              <w14:schemeClr w14:val="tx1"/>
            </w14:solidFill>
          </w14:textFill>
        </w:rPr>
        <w:t>章  农村集体经济组织工程建设管理制度</w:t>
      </w:r>
    </w:p>
    <w:p w14:paraId="6AEFCF0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p>
    <w:p w14:paraId="623877A8">
      <w:pPr>
        <w:pStyle w:val="18"/>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snapToGrid w:val="0"/>
          <w:color w:val="000000" w:themeColor="text1"/>
          <w:kern w:val="0"/>
          <w:sz w:val="32"/>
          <w:szCs w:val="32"/>
          <w:highlight w:val="none"/>
          <w:shd w:val="clear" w:color="auto" w:fill="auto"/>
          <w:lang w:eastAsia="zh-CN"/>
          <w14:textFill>
            <w14:solidFill>
              <w14:schemeClr w14:val="tx1"/>
            </w14:solidFill>
          </w14:textFill>
        </w:rPr>
        <w:t>八十</w:t>
      </w:r>
      <w:r>
        <w:rPr>
          <w:rFonts w:hint="default" w:ascii="Times New Roman" w:hAnsi="Times New Roman" w:eastAsia="黑体" w:cs="Times New Roman"/>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农村集体经济组织工程建设项目</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（含与工程建设有关的货物和勘察、设计、监理等服务）</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是指农村集体经济组织按照有关规定使用村集体资金进行的各类构筑物、建筑物的新建、改建、扩建、装修、拆除、修缮项目和各项基础设施、水利兴修、绿化亮化、村级道路改造</w:t>
      </w:r>
      <w:r>
        <w:rPr>
          <w:rFonts w:hint="default" w:ascii="Times New Roman" w:hAnsi="Times New Roman" w:cs="Times New Roman"/>
          <w:snapToGrid w:val="0"/>
          <w:color w:val="000000" w:themeColor="text1"/>
          <w:kern w:val="0"/>
          <w:sz w:val="32"/>
          <w:szCs w:val="32"/>
          <w:highlight w:val="none"/>
          <w:shd w:val="clear" w:color="auto" w:fill="auto"/>
          <w:lang w:eastAsia="zh-CN"/>
          <w14:textFill>
            <w14:solidFill>
              <w14:schemeClr w14:val="tx1"/>
            </w14:solidFill>
          </w14:textFill>
        </w:rPr>
        <w:t>工程项目</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及大宗设备购置及安装项目等，包括村级公益事业一事一议财政奖补项目。</w:t>
      </w:r>
    </w:p>
    <w:p w14:paraId="44D13203">
      <w:pPr>
        <w:pStyle w:val="17"/>
        <w:keepNext w:val="0"/>
        <w:keepLines w:val="0"/>
        <w:pageBreakBefore w:val="0"/>
        <w:widowControl w:val="0"/>
        <w:kinsoku/>
        <w:wordWrap/>
        <w:overflowPunct/>
        <w:topLinePunct w:val="0"/>
        <w:autoSpaceDE/>
        <w:autoSpaceDN/>
        <w:bidi w:val="0"/>
        <w:adjustRightInd w:val="0"/>
        <w:snapToGrid/>
        <w:spacing w:after="0" w:line="580" w:lineRule="exact"/>
        <w:ind w:left="0" w:leftChars="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八十一</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农村集体经济组织工程建设项目实施前</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应当由村党组织提议，理事会在党组织的指导下根据提议拟定项目实施方案和筹资筹劳方案，实施方案和筹资筹劳方案经</w:t>
      </w:r>
      <w:r>
        <w:rPr>
          <w:rFonts w:hint="default" w:ascii="Times New Roman" w:hAnsi="Times New Roman" w:eastAsia="方正仿宋_GBK" w:cs="Times New Roman"/>
          <w:b w:val="0"/>
          <w:bCs w:val="0"/>
          <w:color w:val="000000" w:themeColor="text1"/>
          <w:sz w:val="32"/>
          <w:szCs w:val="32"/>
          <w:shd w:val="clear" w:color="auto" w:fill="auto"/>
          <w:lang w:val="en-US" w:eastAsia="zh-CN"/>
          <w14:textFill>
            <w14:solidFill>
              <w14:schemeClr w14:val="tx1"/>
            </w14:solidFill>
          </w14:textFill>
        </w:rPr>
        <w:t>村支“两委”和理事会会议商议、</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村党员大会审议通过后，报农村集体经济组织成员大会或成员代表会议讨论确定</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w:t>
      </w:r>
    </w:p>
    <w:p w14:paraId="070D0619">
      <w:pPr>
        <w:pStyle w:val="17"/>
        <w:keepNext w:val="0"/>
        <w:keepLines w:val="0"/>
        <w:pageBreakBefore w:val="0"/>
        <w:widowControl w:val="0"/>
        <w:kinsoku/>
        <w:wordWrap/>
        <w:overflowPunct/>
        <w:topLinePunct w:val="0"/>
        <w:autoSpaceDE/>
        <w:autoSpaceDN/>
        <w:bidi w:val="0"/>
        <w:adjustRightInd w:val="0"/>
        <w:snapToGrid/>
        <w:spacing w:after="0" w:line="580" w:lineRule="exact"/>
        <w:ind w:left="0" w:leftChars="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八十二</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农村集体经济组织工程建设项目实施，可采取公开招投标、公开协商的方式进行，应急抢险建设除外。农村集体经济组织将其资产交易及建设项目的材料报</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备案</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p>
    <w:p w14:paraId="7A5E524A">
      <w:pPr>
        <w:pStyle w:val="17"/>
        <w:keepNext w:val="0"/>
        <w:keepLines w:val="0"/>
        <w:pageBreakBefore w:val="0"/>
        <w:widowControl w:val="0"/>
        <w:kinsoku/>
        <w:wordWrap/>
        <w:overflowPunct/>
        <w:topLinePunct w:val="0"/>
        <w:autoSpaceDE/>
        <w:autoSpaceDN/>
        <w:bidi w:val="0"/>
        <w:adjustRightInd w:val="0"/>
        <w:snapToGrid/>
        <w:spacing w:after="0" w:line="580" w:lineRule="exact"/>
        <w:ind w:left="0" w:leftChars="0" w:firstLine="640" w:firstLineChars="200"/>
        <w:textAlignment w:val="baseline"/>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val="en-US" w:eastAsia="zh-CN" w:bidi="ar-SA"/>
          <w14:textFill>
            <w14:solidFill>
              <w14:schemeClr w14:val="tx1"/>
            </w14:solidFill>
          </w14:textFill>
        </w:rPr>
        <w:t>第八十三条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auto"/>
          <w:lang w:val="en-US" w:eastAsia="zh-CN"/>
          <w14:textFill>
            <w14:solidFill>
              <w14:schemeClr w14:val="tx1"/>
            </w14:solidFill>
          </w14:textFill>
        </w:rPr>
        <w:t>为</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最大限度发挥农村集体经济组织资金和财政资金效益，根据《中华人民共和国招标投标法》《必须招标的工程项目规定》《关于深化公共资源交易监督管理改革的意见（试行）》（渝府办发〔2019〕114号）相关规定，农村集体经济组织工程建设项目应当采取合适的发包方式择优选择施工方。同类型工程项目估算金额或单项合同估算金额在5万元以下的，可由农村集体经济组织自行组织人员、购买材料进行施工，但不得拆分项目规避发包。农村集体经济组织应将工程建设项目的实施方案、筹资筹劳方案、合同、结算审核资料报</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备案。</w:t>
      </w:r>
    </w:p>
    <w:p w14:paraId="07E336B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八十四</w:t>
      </w:r>
      <w:r>
        <w:rPr>
          <w:rFonts w:hint="default" w:ascii="Times New Roman" w:hAnsi="Times New Roman" w:eastAsia="黑体" w:cs="Times New Roman"/>
          <w:b w:val="0"/>
          <w:i w:val="0"/>
          <w:snapToGrid w:val="0"/>
          <w:color w:val="000000" w:themeColor="text1"/>
          <w:kern w:val="0"/>
          <w:sz w:val="32"/>
          <w:szCs w:val="32"/>
          <w:highlight w:val="none"/>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农村集体经济组织工程建设发包程序</w:t>
      </w:r>
    </w:p>
    <w:p w14:paraId="3ECECFC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（一）拟定建设方案。农村集体经济组织制订出村集体工程建设的初步方案，经监事会审核、</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审查后，提交农村集体经济组织成员（股东）或成员（股东）代表会议决定。</w:t>
      </w:r>
    </w:p>
    <w:p w14:paraId="0595EDEE">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（二）建设方案的申报与审核。工程建设方案按照民主程序决定后，报</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审核备案。</w:t>
      </w:r>
    </w:p>
    <w:p w14:paraId="01A9729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（三）建设方案公示。农村集体经济组</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织对</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备案后确定的工程建设方案，必须进行公示，公示的内容包括会议纪要、备案表、交易方案等，在村（社）务公开栏、村级有关活动场所及相关网站进行公示，时间不少于5天。</w:t>
      </w:r>
    </w:p>
    <w:p w14:paraId="2E3B6341">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（四）建设前期准备。公示结束后，农村集体经济组织应根据确定的工程建设方案向</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县</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发改</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委申请立项（若需要时），进行施工图设计，编制施工图预算。</w:t>
      </w:r>
    </w:p>
    <w:p w14:paraId="517769F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gradFill>
              <w14:gsLst>
                <w14:gs w14:pos="50000">
                  <w14:srgbClr w14:val="1F5FBF"/>
                </w14:gs>
                <w14:gs w14:pos="0">
                  <w14:srgbClr w14:val="1486CB"/>
                </w14:gs>
                <w14:gs w14:pos="100000">
                  <w14:srgbClr w14:val="2A34B2"/>
                </w14:gs>
              </w14:gsLst>
              <w14:lin w14:ang="5400000" w14:scaled="1"/>
            </w14:gra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（五）</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招标投标、公开协商。按照有关文件要求，组织开展集体建设工程项目的招标投标、公开协商工作</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单项合同</w:t>
      </w:r>
      <w:r>
        <w:rPr>
          <w:rFonts w:hint="eastAsia"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预算</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在50万元及以上的村级工程应进入公共资源交易中心进行交易；单项合同预算在10万元及以上50万元以下的村级工程由采购人按照公开、公平、公正、高效廉洁的原则自行组织实施，并做好相关内控管理</w:t>
      </w:r>
      <w:r>
        <w:rPr>
          <w:rFonts w:hint="eastAsia"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val="en-US" w:eastAsia="zh-CN"/>
          <w14:textFill>
            <w14:solidFill>
              <w14:schemeClr w14:val="tx1"/>
            </w14:solidFill>
          </w14:textFill>
        </w:rPr>
        <w:t>单项合同预算在10万元以下的村级工程建设项目可参照本办法第三十五条规定进行管理</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14:textFill>
            <w14:solidFill>
              <w14:schemeClr w14:val="tx1"/>
            </w14:solidFill>
          </w14:textFill>
        </w:rPr>
        <w:t>。</w:t>
      </w:r>
    </w:p>
    <w:p w14:paraId="1FCAB29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（六）签订合同。中标后，农村集体经济组织与中标单位在30个工作日内依法签订书面合同。合同签订前，合同条款等重要事项须经成员（代表）会议讨论通过，签订后分别送</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w:t>
      </w:r>
      <w:bookmarkStart w:id="2" w:name="OLE_LINK1"/>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“三资”管理办公室</w:t>
      </w:r>
      <w:bookmarkEnd w:id="2"/>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备案。</w:t>
      </w:r>
    </w:p>
    <w:p w14:paraId="785EB8F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签订的合同，确需变更或解除的，事先须报</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审查后，递交农村集体经济组织成员（股东）或成员（股东）代表大会讨论通过后，重新组织招标投标。</w:t>
      </w:r>
    </w:p>
    <w:p w14:paraId="5C76992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（七）组织实施。农村集体经济组织工程建设项目经公示无异议后，在监事会监督下组织项目实施，也可委托相应资质的监理公司进行监理。</w:t>
      </w:r>
    </w:p>
    <w:p w14:paraId="10A81E89">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（八）工程量变更。建设、施工、监理单位不得任意变更原工程设计、施工方案、材料种类及价格，确需变更的，须在变更前报</w:t>
      </w:r>
      <w:r>
        <w:rPr>
          <w:rFonts w:hint="default" w:ascii="Times New Roman" w:hAnsi="Times New Roman" w:eastAsia="方正仿宋_GBK" w:cs="Times New Roman"/>
          <w:color w:val="000000" w:themeColor="text1"/>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“三资”管理办公室</w:t>
      </w: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备案，原则上不得超出合同价的10％。超过工程合同价10%的，须经农村集体经济组织成员（股东）或成员（股东）代表大会通过。</w:t>
      </w:r>
    </w:p>
    <w:p w14:paraId="0545E27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14:textFill>
            <w14:solidFill>
              <w14:schemeClr w14:val="tx1"/>
            </w14:solidFill>
          </w14:textFill>
        </w:rPr>
        <w:t>（九）验收结算。工程竣工后，农村集体经济组织应及时组织对工程建设质量进行竣工验收，出具工程竣工验收意见书和验收报告，竣工验收合格后应进行工程结（决）算，</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工程额较大的，应委托有相应资质的中介机构审计确定。</w:t>
      </w:r>
    </w:p>
    <w:p w14:paraId="4B043D40">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（十）资金拨付。工程款支付应根据工程进度严格按合同执行</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以转账形式支付，发票应为规范的税务发票，一律不得使用自制原始凭证（自建工程人工费、</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砂石</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除外）。农村集体经济组织到</w:t>
      </w:r>
      <w:r>
        <w:rPr>
          <w:rFonts w:hint="default" w:ascii="Times New Roman" w:hAnsi="Times New Roman" w:eastAsia="方正仿宋_GBK" w:cs="Times New Roman"/>
          <w:color w:val="000000" w:themeColor="text1"/>
          <w:sz w:val="32"/>
          <w:szCs w:val="32"/>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“三资”管理办公室</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审批建设资金时，必须凭镇街备案表、合同书、验收单、监理报告（如有）、结算书以及有关会议记录等，否则一律不予拨付建设资金。</w:t>
      </w:r>
    </w:p>
    <w:p w14:paraId="72989835">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自建工程报账时必须提供工程概预算、原材料采购、机械使用费、人工费的原始凭证和施工记录、工程结算单、验收证明等相关资料。</w:t>
      </w:r>
    </w:p>
    <w:p w14:paraId="6A3EDE9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工程竣工交付使用后，村集体应从应付的工程款中留足质量保证金。</w:t>
      </w:r>
    </w:p>
    <w:p w14:paraId="6350D9E0">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申请有财政补助资金的建设项目，还</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应当</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按照项目下达单位的要求或办法执行。</w:t>
      </w:r>
    </w:p>
    <w:p w14:paraId="43D181B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八十五</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监事会对工程建设立项、</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招标投标</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、施工管理、质量验收、工程决算、工程审计及资金支付等各环节进行全过程的监督。</w:t>
      </w:r>
    </w:p>
    <w:p w14:paraId="71653FE2">
      <w:pPr>
        <w:pStyle w:val="2"/>
        <w:rPr>
          <w:rFonts w:hint="default"/>
          <w:lang w:val="en-US" w:eastAsia="zh-CN"/>
        </w:rPr>
      </w:pPr>
    </w:p>
    <w:p w14:paraId="7B192698">
      <w:pPr>
        <w:keepNext w:val="0"/>
        <w:keepLines w:val="0"/>
        <w:pageBreakBefore w:val="0"/>
        <w:widowControl w:val="0"/>
        <w:tabs>
          <w:tab w:val="left" w:pos="8085"/>
        </w:tabs>
        <w:kinsoku/>
        <w:wordWrap/>
        <w:overflowPunct/>
        <w:topLinePunct w:val="0"/>
        <w:autoSpaceDE/>
        <w:autoSpaceDN/>
        <w:bidi w:val="0"/>
        <w:snapToGrid/>
        <w:spacing w:beforeAutospacing="0" w:afterAutospacing="0" w:line="580" w:lineRule="exact"/>
        <w:ind w:left="0" w:firstLine="640" w:firstLineChars="200"/>
        <w:jc w:val="center"/>
        <w:textAlignment w:val="auto"/>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pPr>
      <w:r>
        <w:rPr>
          <w:rFonts w:hint="default" w:ascii="Times New Roman" w:hAnsi="Times New Roman" w:eastAsia="方正黑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t>第九章  财务审计制度</w:t>
      </w:r>
    </w:p>
    <w:p w14:paraId="34741161">
      <w:pPr>
        <w:pStyle w:val="17"/>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pPr>
    </w:p>
    <w:p w14:paraId="3CE48630">
      <w:pPr>
        <w:pStyle w:val="17"/>
        <w:keepNext w:val="0"/>
        <w:keepLines w:val="0"/>
        <w:pageBreakBefore w:val="0"/>
        <w:widowControl w:val="0"/>
        <w:kinsoku/>
        <w:wordWrap/>
        <w:overflowPunct/>
        <w:topLinePunct w:val="0"/>
        <w:autoSpaceDE/>
        <w:autoSpaceDN/>
        <w:bidi w:val="0"/>
        <w:adjustRightInd w:val="0"/>
        <w:snapToGrid/>
        <w:spacing w:line="580" w:lineRule="exact"/>
        <w:ind w:left="0" w:leftChars="0" w:firstLine="640" w:firstLineChars="200"/>
        <w:textAlignment w:val="baseline"/>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bidi="ar-SA"/>
          <w14:textFill>
            <w14:solidFill>
              <w14:schemeClr w14:val="tx1"/>
            </w14:solidFill>
          </w14:textFill>
        </w:rPr>
        <w:t>第八十六条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根据《农村集体经济组织审计规定</w:t>
      </w:r>
      <w:r>
        <w:rPr>
          <w:rFonts w:hint="eastAsia"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县农业农村委负责指导全县农村集体经济组织的审计工作。具体负责农村集体经济组织干部任期和离任经济责任审计，指导乡镇（街道）每年对辖区内农村集体经济组织开展财务审计。县审计部门负责对农村集体经济组织财务审计的业务指导。各</w:t>
      </w:r>
      <w:r>
        <w:rPr>
          <w:rFonts w:hint="default" w:ascii="Times New Roman" w:hAnsi="Times New Roman" w:eastAsia="方正仿宋_GBK" w:cs="Times New Roman"/>
          <w:b w:val="0"/>
          <w:bCs w:val="0"/>
          <w:snapToGrid w:val="0"/>
          <w:color w:val="000000" w:themeColor="text1"/>
          <w:kern w:val="0"/>
          <w:sz w:val="32"/>
          <w:szCs w:val="32"/>
          <w:highlight w:val="none"/>
          <w:shd w:val="clear" w:color="auto" w:fill="auto"/>
          <w:lang w:eastAsia="zh-CN"/>
          <w14:textFill>
            <w14:solidFill>
              <w14:schemeClr w14:val="tx1"/>
            </w14:solidFill>
          </w14:textFill>
        </w:rPr>
        <w:t>乡镇（街道）</w:t>
      </w:r>
      <w:r>
        <w:rPr>
          <w:rFonts w:hint="default" w:ascii="Times New Roman" w:hAnsi="Times New Roman" w:eastAsia="方正仿宋_GBK" w:cs="Times New Roman"/>
          <w:b w:val="0"/>
          <w:bCs w:val="0"/>
          <w:snapToGrid w:val="0"/>
          <w:color w:val="000000" w:themeColor="text1"/>
          <w:sz w:val="32"/>
          <w:szCs w:val="32"/>
          <w:highlight w:val="none"/>
          <w:shd w:val="clear" w:color="auto" w:fill="auto"/>
          <w:lang w:val="en-US" w:eastAsia="zh-CN"/>
          <w14:textFill>
            <w14:solidFill>
              <w14:schemeClr w14:val="tx1"/>
            </w14:solidFill>
          </w14:textFill>
        </w:rPr>
        <w:t>要明确2</w:t>
      </w:r>
      <w:r>
        <w:rPr>
          <w:rFonts w:hint="eastAsia" w:eastAsia="方正仿宋_GBK" w:cs="Times New Roman"/>
          <w:b w:val="0"/>
          <w:bCs w:val="0"/>
          <w:snapToGrid w:val="0"/>
          <w:color w:val="000000" w:themeColor="text1"/>
          <w:sz w:val="32"/>
          <w:szCs w:val="32"/>
          <w:highlight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b w:val="0"/>
          <w:bCs w:val="0"/>
          <w:snapToGrid w:val="0"/>
          <w:color w:val="000000" w:themeColor="text1"/>
          <w:sz w:val="32"/>
          <w:szCs w:val="32"/>
          <w:highlight w:val="none"/>
          <w:shd w:val="clear" w:color="auto" w:fill="auto"/>
          <w:lang w:val="en-US" w:eastAsia="zh-CN"/>
          <w14:textFill>
            <w14:solidFill>
              <w14:schemeClr w14:val="tx1"/>
            </w14:solidFill>
          </w14:textFill>
        </w:rPr>
        <w:t>3人，组建农村集体经济组织审计工作小组，负责辖区内</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农村集体经济组织的财务审计工作。有条件的镇街可聘请有资</w:t>
      </w:r>
      <w:r>
        <w:rPr>
          <w:rFonts w:hint="default" w:ascii="Times New Roman" w:hAnsi="Times New Roman" w:eastAsia="方正仿宋_GBK" w:cs="Times New Roman"/>
          <w:snapToGrid w:val="0"/>
          <w:color w:val="000000" w:themeColor="text1"/>
          <w:sz w:val="32"/>
          <w:szCs w:val="32"/>
          <w:highlight w:val="none"/>
          <w:shd w:val="clear" w:color="auto" w:fill="auto"/>
          <w14:textFill>
            <w14:solidFill>
              <w14:schemeClr w14:val="tx1"/>
            </w14:solidFill>
          </w14:textFill>
        </w:rPr>
        <w:t>质的中介审计机构</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开展财务审计。</w:t>
      </w:r>
    </w:p>
    <w:p w14:paraId="7ED00841">
      <w:pPr>
        <w:pStyle w:val="17"/>
        <w:keepNext w:val="0"/>
        <w:keepLines w:val="0"/>
        <w:pageBreakBefore w:val="0"/>
        <w:widowControl w:val="0"/>
        <w:kinsoku/>
        <w:wordWrap/>
        <w:overflowPunct/>
        <w:topLinePunct w:val="0"/>
        <w:autoSpaceDE/>
        <w:autoSpaceDN/>
        <w:bidi w:val="0"/>
        <w:adjustRightInd w:val="0"/>
        <w:snapToGrid/>
        <w:spacing w:after="0" w:line="580" w:lineRule="exact"/>
        <w:ind w:left="0" w:leftChars="0" w:firstLine="640" w:firstLineChars="200"/>
        <w:textAlignment w:val="baseline"/>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bidi="ar-SA"/>
          <w14:textFill>
            <w14:solidFill>
              <w14:schemeClr w14:val="tx1"/>
            </w14:solidFill>
          </w14:textFill>
        </w:rPr>
        <w:t>第八十七条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审计要求：被审农村集体经济组织必须向审计单位如实提供所需账册、有关资料等，不得隐瞒；审计人员依法实施审计，任何组织和个人不得拒绝、阻碍和干扰；审计结果及时报送县农业农村委、县审计局和所在乡镇（街道），并在两会、党员会和成员大会或成员代表大会上宣布，同时在村务公开栏公示，接受群众监督。</w:t>
      </w:r>
    </w:p>
    <w:p w14:paraId="2B9ABBA8">
      <w:pPr>
        <w:pStyle w:val="17"/>
        <w:keepNext w:val="0"/>
        <w:keepLines w:val="0"/>
        <w:pageBreakBefore w:val="0"/>
        <w:kinsoku/>
        <w:wordWrap/>
        <w:overflowPunct/>
        <w:topLinePunct w:val="0"/>
        <w:autoSpaceDE/>
        <w:autoSpaceDN/>
        <w:bidi w:val="0"/>
        <w:snapToGrid/>
        <w:spacing w:line="580" w:lineRule="exact"/>
        <w:ind w:left="0" w:leftChars="0" w:firstLine="640" w:firstLineChars="200"/>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bidi="ar-SA"/>
          <w14:textFill>
            <w14:solidFill>
              <w14:schemeClr w14:val="tx1"/>
            </w14:solidFill>
          </w14:textFill>
        </w:rPr>
        <w:t>第八十八条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在审计中查出被侵占的集体资产和资金，要责成责任人如数退赔给农村集体经济组织；涉及国家工作人员及农村集体经济组织干部有违规违纪违法行为的，视情节移交有关单位、部门或组织依规依纪依法处理。</w:t>
      </w:r>
    </w:p>
    <w:p w14:paraId="1049A992">
      <w:pPr>
        <w:pStyle w:val="17"/>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黑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sz w:val="32"/>
          <w:szCs w:val="32"/>
          <w:shd w:val="clear" w:color="auto" w:fill="auto"/>
          <w:lang w:val="en-US" w:eastAsia="zh-CN"/>
          <w14:textFill>
            <w14:solidFill>
              <w14:schemeClr w14:val="tx1"/>
            </w14:solidFill>
          </w14:textFill>
        </w:rPr>
        <w:t xml:space="preserve"> </w:t>
      </w:r>
    </w:p>
    <w:p w14:paraId="16FC1EDB">
      <w:pPr>
        <w:pStyle w:val="17"/>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黑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t>第十章</w:t>
      </w:r>
      <w:r>
        <w:rPr>
          <w:rFonts w:hint="default" w:ascii="Times New Roman" w:hAnsi="Times New Roman" w:eastAsia="方正黑体_GBK" w:cs="Times New Roman"/>
          <w:snapToGrid w:val="0"/>
          <w:color w:val="000000" w:themeColor="text1"/>
          <w:kern w:val="0"/>
          <w:sz w:val="32"/>
          <w:szCs w:val="32"/>
          <w:highlight w:val="none"/>
          <w:shd w:val="clear" w:color="auto" w:fill="auto"/>
          <w14:textFill>
            <w14:solidFill>
              <w14:schemeClr w14:val="tx1"/>
            </w14:solidFill>
          </w14:textFill>
        </w:rPr>
        <w:t xml:space="preserve"> </w:t>
      </w:r>
      <w:r>
        <w:rPr>
          <w:rFonts w:hint="default" w:ascii="Times New Roman" w:hAnsi="Times New Roman" w:eastAsia="方正黑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t>经费开支管理制度</w:t>
      </w:r>
    </w:p>
    <w:p w14:paraId="22F2DB05">
      <w:pPr>
        <w:pStyle w:val="17"/>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lang w:val="en-US" w:eastAsia="zh-CN" w:bidi="ar-SA"/>
          <w14:textFill>
            <w14:solidFill>
              <w14:schemeClr w14:val="tx1"/>
            </w14:solidFill>
          </w14:textFill>
        </w:rPr>
      </w:pPr>
    </w:p>
    <w:p w14:paraId="5B56D732">
      <w:pPr>
        <w:pStyle w:val="17"/>
        <w:keepNext w:val="0"/>
        <w:keepLines w:val="0"/>
        <w:pageBreakBefore w:val="0"/>
        <w:kinsoku/>
        <w:wordWrap/>
        <w:overflowPunct/>
        <w:topLinePunct w:val="0"/>
        <w:autoSpaceDE/>
        <w:autoSpaceDN/>
        <w:bidi w:val="0"/>
        <w:snapToGrid/>
        <w:spacing w:line="580" w:lineRule="exact"/>
        <w:ind w:left="0" w:leftChars="0" w:firstLine="640" w:firstLineChars="200"/>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bidi="ar-SA"/>
          <w14:textFill>
            <w14:solidFill>
              <w14:schemeClr w14:val="tx1"/>
            </w14:solidFill>
          </w14:textFill>
        </w:rPr>
        <w:t>第八十九条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农村集体经济组织集体资金的使用必须在制度的约束下把费用控制在规定的限额内，年度开支总额一般不得超过年初预算。如有特殊情况需要增加支出必须经成员大会或成员代表会议讨论通过。</w:t>
      </w:r>
    </w:p>
    <w:p w14:paraId="41839E73">
      <w:pPr>
        <w:keepNext w:val="0"/>
        <w:keepLines w:val="0"/>
        <w:pageBreakBefore w:val="0"/>
        <w:kinsoku/>
        <w:wordWrap/>
        <w:overflowPunct/>
        <w:topLinePunct w:val="0"/>
        <w:autoSpaceDE/>
        <w:autoSpaceDN/>
        <w:bidi w:val="0"/>
        <w:snapToGrid/>
        <w:spacing w:beforeAutospacing="0" w:afterAutospacing="0" w:line="580" w:lineRule="exact"/>
        <w:ind w:left="0" w:right="0" w:rightChars="0" w:firstLine="640" w:firstLineChars="200"/>
        <w:textAlignment w:val="auto"/>
        <w:outlineLvl w:val="9"/>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bookmarkStart w:id="3" w:name="OLE_LINK3"/>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bidi="ar-SA"/>
          <w14:textFill>
            <w14:solidFill>
              <w14:schemeClr w14:val="tx1"/>
            </w14:solidFill>
          </w14:textFill>
        </w:rPr>
        <w:t xml:space="preserve">第九十条 </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农村集体经济组织会议费、差旅费等费用实行计划管理、定项限额、指标控制。对于超过定额标准的费用，由相关人员自行负责。具体标准由各乡镇（街道）根据实际情况制定指导性文件，所需经费经农村集体经济组织成员大会或成员代表大会决定。</w:t>
      </w:r>
    </w:p>
    <w:p w14:paraId="24AA4DAB">
      <w:pPr>
        <w:keepNext w:val="0"/>
        <w:keepLines w:val="0"/>
        <w:pageBreakBefore w:val="0"/>
        <w:kinsoku/>
        <w:wordWrap/>
        <w:overflowPunct/>
        <w:topLinePunct w:val="0"/>
        <w:autoSpaceDE/>
        <w:autoSpaceDN/>
        <w:bidi w:val="0"/>
        <w:snapToGrid/>
        <w:spacing w:beforeAutospacing="0" w:afterAutospacing="0" w:line="580"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（一）会议费的管理。</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农村集体经济组织集体召开的干部工作会议，一律不得报销会议费。</w:t>
      </w:r>
    </w:p>
    <w:p w14:paraId="413805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outlineLvl w:val="9"/>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（二）招待费的管理。</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根据《关于加强村级财务管理减轻村级负担的意见》（渝委办发〔2002〕19号）的相关规定，取消农村集体经济组织招待费。</w:t>
      </w:r>
    </w:p>
    <w:p w14:paraId="697B43DB">
      <w:pPr>
        <w:pStyle w:val="17"/>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（三）差旅费的管理。</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农村集体经济组织干部因公出差的住宿费、伙食补助费、出差地交通费等参照《重庆市巫山县机关事业单位差旅费管理办法》《关于规范差旅伙食费和出差地交通费收交管理等有关事项的通知》等相关规定执行。超规格的住宿费、伙食补助费、出差地交通费等由出差人自理。县级及以上部门组织的参会、培训等，已报销相关费用的农村集体经济组织干部不得在农村集体经济组织重复报销相关费用。差旅费相关费用在农村集体经济组织自有资金中解决，严禁负债、挂账，更不能定额造表发放。农村集体经济组织除重大突发性事件、突击性任务等特殊情况外，不得擅自租用车辆。</w:t>
      </w:r>
    </w:p>
    <w:p w14:paraId="544D069A">
      <w:pPr>
        <w:keepNext w:val="0"/>
        <w:keepLines w:val="0"/>
        <w:pageBreakBefore w:val="0"/>
        <w:kinsoku/>
        <w:wordWrap/>
        <w:overflowPunct/>
        <w:topLinePunct w:val="0"/>
        <w:autoSpaceDE/>
        <w:autoSpaceDN/>
        <w:bidi w:val="0"/>
        <w:snapToGrid/>
        <w:spacing w:line="580" w:lineRule="exact"/>
        <w:ind w:left="0" w:firstLine="640" w:firstLineChars="200"/>
        <w:jc w:val="center"/>
        <w:rPr>
          <w:rFonts w:hint="default" w:ascii="Times New Roman" w:hAnsi="Times New Roman" w:eastAsia="方正楷体_GBK" w:cs="Times New Roman"/>
          <w:color w:val="000000" w:themeColor="text1"/>
          <w:spacing w:val="0"/>
          <w:sz w:val="32"/>
          <w:szCs w:val="32"/>
          <w:shd w:val="clear" w:color="auto" w:fill="auto"/>
          <w:lang w:val="en-US" w:eastAsia="zh-CN"/>
          <w14:textFill>
            <w14:solidFill>
              <w14:schemeClr w14:val="tx1"/>
            </w14:solidFill>
          </w14:textFill>
        </w:rPr>
      </w:pPr>
    </w:p>
    <w:p w14:paraId="50635271">
      <w:pPr>
        <w:keepNext w:val="0"/>
        <w:keepLines w:val="0"/>
        <w:pageBreakBefore w:val="0"/>
        <w:kinsoku/>
        <w:wordWrap/>
        <w:overflowPunct/>
        <w:topLinePunct w:val="0"/>
        <w:autoSpaceDE/>
        <w:autoSpaceDN/>
        <w:bidi w:val="0"/>
        <w:snapToGrid/>
        <w:spacing w:line="580" w:lineRule="exact"/>
        <w:ind w:left="0" w:firstLine="640" w:firstLineChars="200"/>
        <w:jc w:val="center"/>
        <w:rPr>
          <w:rStyle w:val="13"/>
          <w:rFonts w:hint="default" w:ascii="Times New Roman" w:hAnsi="Times New Roman" w:eastAsia="方正黑体_GBK" w:cs="Times New Roman"/>
          <w:b w:val="0"/>
          <w:color w:val="000000" w:themeColor="text1"/>
          <w:sz w:val="32"/>
          <w:szCs w:val="32"/>
          <w:shd w:val="clear" w:color="auto" w:fill="auto"/>
          <w14:textFill>
            <w14:solidFill>
              <w14:schemeClr w14:val="tx1"/>
            </w14:solidFill>
          </w14:textFill>
        </w:rPr>
      </w:pPr>
      <w:r>
        <w:rPr>
          <w:rStyle w:val="13"/>
          <w:rFonts w:hint="default" w:ascii="Times New Roman" w:hAnsi="Times New Roman" w:eastAsia="方正黑体_GBK" w:cs="Times New Roman"/>
          <w:b w:val="0"/>
          <w:color w:val="000000" w:themeColor="text1"/>
          <w:sz w:val="32"/>
          <w:szCs w:val="32"/>
          <w:shd w:val="clear" w:color="auto" w:fill="auto"/>
          <w14:textFill>
            <w14:solidFill>
              <w14:schemeClr w14:val="tx1"/>
            </w14:solidFill>
          </w14:textFill>
        </w:rPr>
        <w:t>第</w:t>
      </w:r>
      <w:r>
        <w:rPr>
          <w:rStyle w:val="13"/>
          <w:rFonts w:hint="default" w:ascii="Times New Roman" w:hAnsi="Times New Roman" w:eastAsia="方正黑体_GBK" w:cs="Times New Roman"/>
          <w:b w:val="0"/>
          <w:color w:val="000000" w:themeColor="text1"/>
          <w:sz w:val="32"/>
          <w:szCs w:val="32"/>
          <w:shd w:val="clear" w:color="auto" w:fill="auto"/>
          <w:lang w:eastAsia="zh-CN"/>
          <w14:textFill>
            <w14:solidFill>
              <w14:schemeClr w14:val="tx1"/>
            </w14:solidFill>
          </w14:textFill>
        </w:rPr>
        <w:t>十一</w:t>
      </w:r>
      <w:r>
        <w:rPr>
          <w:rStyle w:val="13"/>
          <w:rFonts w:hint="default" w:ascii="Times New Roman" w:hAnsi="Times New Roman" w:eastAsia="方正黑体_GBK" w:cs="Times New Roman"/>
          <w:b w:val="0"/>
          <w:color w:val="000000" w:themeColor="text1"/>
          <w:sz w:val="32"/>
          <w:szCs w:val="32"/>
          <w:shd w:val="clear" w:color="auto" w:fill="auto"/>
          <w14:textFill>
            <w14:solidFill>
              <w14:schemeClr w14:val="tx1"/>
            </w14:solidFill>
          </w14:textFill>
        </w:rPr>
        <w:t xml:space="preserve">章  </w:t>
      </w:r>
      <w:bookmarkStart w:id="4" w:name="OLE_LINK8"/>
      <w:r>
        <w:rPr>
          <w:rStyle w:val="13"/>
          <w:rFonts w:hint="default" w:ascii="Times New Roman" w:hAnsi="Times New Roman" w:eastAsia="方正黑体_GBK" w:cs="Times New Roman"/>
          <w:b w:val="0"/>
          <w:color w:val="000000" w:themeColor="text1"/>
          <w:sz w:val="32"/>
          <w:szCs w:val="32"/>
          <w:shd w:val="clear" w:color="auto" w:fill="auto"/>
          <w14:textFill>
            <w14:solidFill>
              <w14:schemeClr w14:val="tx1"/>
            </w14:solidFill>
          </w14:textFill>
        </w:rPr>
        <w:t>农村集体经济组织</w:t>
      </w:r>
      <w:r>
        <w:rPr>
          <w:rStyle w:val="13"/>
          <w:rFonts w:hint="default" w:ascii="Times New Roman" w:hAnsi="Times New Roman" w:eastAsia="方正黑体_GBK" w:cs="Times New Roman"/>
          <w:b w:val="0"/>
          <w:color w:val="000000" w:themeColor="text1"/>
          <w:sz w:val="32"/>
          <w:szCs w:val="32"/>
          <w:shd w:val="clear" w:color="auto" w:fill="auto"/>
          <w:lang w:eastAsia="zh-CN"/>
          <w14:textFill>
            <w14:solidFill>
              <w14:schemeClr w14:val="tx1"/>
            </w14:solidFill>
          </w14:textFill>
        </w:rPr>
        <w:t>“三资”</w:t>
      </w:r>
      <w:r>
        <w:rPr>
          <w:rStyle w:val="13"/>
          <w:rFonts w:hint="default" w:ascii="Times New Roman" w:hAnsi="Times New Roman" w:eastAsia="方正黑体_GBK" w:cs="Times New Roman"/>
          <w:b w:val="0"/>
          <w:color w:val="000000" w:themeColor="text1"/>
          <w:sz w:val="32"/>
          <w:szCs w:val="32"/>
          <w:shd w:val="clear" w:color="auto" w:fill="auto"/>
          <w14:textFill>
            <w14:solidFill>
              <w14:schemeClr w14:val="tx1"/>
            </w14:solidFill>
          </w14:textFill>
        </w:rPr>
        <w:t>监管信息平台</w:t>
      </w:r>
      <w:bookmarkEnd w:id="4"/>
      <w:r>
        <w:rPr>
          <w:rStyle w:val="13"/>
          <w:rFonts w:hint="default" w:ascii="Times New Roman" w:hAnsi="Times New Roman" w:eastAsia="方正黑体_GBK" w:cs="Times New Roman"/>
          <w:b w:val="0"/>
          <w:color w:val="000000" w:themeColor="text1"/>
          <w:sz w:val="32"/>
          <w:szCs w:val="32"/>
          <w:shd w:val="clear" w:color="auto" w:fill="auto"/>
          <w14:textFill>
            <w14:solidFill>
              <w14:schemeClr w14:val="tx1"/>
            </w14:solidFill>
          </w14:textFill>
        </w:rPr>
        <w:t>制度</w:t>
      </w:r>
    </w:p>
    <w:p w14:paraId="572E45B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p>
    <w:p w14:paraId="3A1BE10D">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九十一</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农村集体经济组织应当将</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信息纳入</w:t>
      </w:r>
      <w:bookmarkStart w:id="5" w:name="OLE_LINK9"/>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监管信息平台</w:t>
      </w:r>
      <w:bookmarkEnd w:id="5"/>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“渝农资产智管系统”平台）</w:t>
      </w:r>
      <w:r>
        <w:rPr>
          <w:rFonts w:hint="eastAsia"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在监管平台中进行会计账务处理</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资产</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和</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资源台账登记、财务公开等工作。</w:t>
      </w:r>
    </w:p>
    <w:p w14:paraId="221936AF">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九</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二</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资金监管主要是在监管平台中进行会计账务处理</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进行收入支出审核，监控资金流向。重点对村集体预决算、大额财务收支</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重大投资项目、</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举债</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、内部往来</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进行监管，对</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原始单据</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进行储存</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、调阅</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。在平台中对资金变动异常值进行设定，对大额资金进出监控</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限制</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w:t>
      </w:r>
    </w:p>
    <w:p w14:paraId="674280B8">
      <w:pPr>
        <w:pStyle w:val="19"/>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九</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三</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资产监管主要是在监管平台中建立资产台账，</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重点对资产租赁流程、资产租赁合同档案、资产原始档案、资产动态数据生成以及资产新增、变更、折旧自动计提等监督管理，</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详细登记每一项资产的数量、价值和管理使用情况，规范资产管理。要做到账账相符、账实相符。在平台中对资产增减变动异常值进行设定并预警提醒。</w:t>
      </w:r>
    </w:p>
    <w:p w14:paraId="71F82E4E">
      <w:pPr>
        <w:pStyle w:val="19"/>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九</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四</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资源监管是在监管平台中对可利用资源登记造册，建档立案，逐项登记，对资源管理实施全程监督，便于随时查询。重点对集体资源</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发包流程监管、资源发包到期提醒、资源明细汇总、资源原始档案以及资源流转动态数据等</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使用状态进行监督，在平台中对资源增减变动异常值进行设定并预警提醒。</w:t>
      </w:r>
    </w:p>
    <w:p w14:paraId="0DA36B20">
      <w:pPr>
        <w:pStyle w:val="19"/>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九</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五</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招标投标监管主要是在监管平台中对资产购置、资源发包、基建工程项目等进入招投标中心进行公开招标，对招投标过程进行记录和公布，</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实时</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对招投标进行监管。</w:t>
      </w:r>
    </w:p>
    <w:p w14:paraId="7B129E51">
      <w:pPr>
        <w:pStyle w:val="19"/>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九</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六</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合同监管主要是在监管平台中建立</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合同管理台账</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，进行</w:t>
      </w:r>
      <w:r>
        <w:rPr>
          <w:rFonts w:hint="default" w:ascii="Times New Roman" w:hAnsi="Times New Roman" w:cs="Times New Roman"/>
          <w:color w:val="000000" w:themeColor="text1"/>
          <w:sz w:val="32"/>
          <w:szCs w:val="32"/>
          <w:shd w:val="clear" w:color="auto" w:fill="auto"/>
          <w14:textFill>
            <w14:solidFill>
              <w14:schemeClr w14:val="tx1"/>
            </w14:solidFill>
          </w14:textFill>
        </w:rPr>
        <w:fldChar w:fldCharType="begin"/>
      </w:r>
      <w:r>
        <w:rPr>
          <w:rFonts w:hint="default" w:ascii="Times New Roman" w:hAnsi="Times New Roman" w:cs="Times New Roman"/>
          <w:color w:val="000000" w:themeColor="text1"/>
          <w:sz w:val="32"/>
          <w:szCs w:val="32"/>
          <w:shd w:val="clear" w:color="auto" w:fill="auto"/>
          <w14:textFill>
            <w14:solidFill>
              <w14:schemeClr w14:val="tx1"/>
            </w14:solidFill>
          </w14:textFill>
        </w:rPr>
        <w:instrText xml:space="preserve">HYPERLINK "http://www.xysnl.com/villageafter/so/?word=电脑" \t "_blank" \o "查看更多"</w:instrText>
      </w:r>
      <w:r>
        <w:rPr>
          <w:rFonts w:hint="default" w:ascii="Times New Roman" w:hAnsi="Times New Roman" w:cs="Times New Roman"/>
          <w:color w:val="000000" w:themeColor="text1"/>
          <w:sz w:val="32"/>
          <w:szCs w:val="32"/>
          <w:shd w:val="clear" w:color="auto" w:fill="auto"/>
          <w14:textFill>
            <w14:solidFill>
              <w14:schemeClr w14:val="tx1"/>
            </w14:solidFill>
          </w14:textFill>
        </w:rPr>
        <w:fldChar w:fldCharType="separate"/>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电脑</w:t>
      </w:r>
      <w:r>
        <w:rPr>
          <w:rFonts w:hint="default" w:ascii="Times New Roman" w:hAnsi="Times New Roman" w:cs="Times New Roman"/>
          <w:color w:val="000000" w:themeColor="text1"/>
          <w:sz w:val="32"/>
          <w:szCs w:val="32"/>
          <w:shd w:val="clear" w:color="auto" w:fill="auto"/>
          <w14:textFill>
            <w14:solidFill>
              <w14:schemeClr w14:val="tx1"/>
            </w14:solidFill>
          </w14:textFill>
        </w:rPr>
        <w:fldChar w:fldCharType="end"/>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录入，动态管理，通过台账掌握各村合同的基本内容和合同金额，</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以及</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合同履行情况等，及时发现违纪违规问题。经济合同履约及到期提醒管理，通过对未</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缴款</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的查询督促相关单位及时催缴合同款项，通过对到期合同</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进行提醒</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，督促签订新的合同。</w:t>
      </w:r>
    </w:p>
    <w:p w14:paraId="1B53E74E">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九</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七</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各</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乡镇（街道）</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要建立农村集体经济组织</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监管信息平台操作管理制度，明确规定操作人员对监管软件的操作内容和权限，对操作密码要严格管理，指定专人定期更换密码，严禁未经授权人员操作监管软件。</w:t>
      </w:r>
    </w:p>
    <w:p w14:paraId="5819C6E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九</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八</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农村集体经济组织</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监管信息平台信息录入要准确及时，记账凭证必须根据每一原始凭证单独填制，不能汇总填制。大额开支、重要经济合同等附件资料必须扫描录入。</w:t>
      </w:r>
    </w:p>
    <w:p w14:paraId="62FB3D4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九</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十</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九</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服务器管理人员每周需要手工备份数据到服务器之外的地方保存，备份时需要把数据库文件和原始附单据的文件夹同时备份，确保数据安全。</w:t>
      </w:r>
    </w:p>
    <w:p w14:paraId="342A973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bidi="ar-SA"/>
          <w14:textFill>
            <w14:solidFill>
              <w14:schemeClr w14:val="tx1"/>
            </w14:solidFill>
          </w14:textFill>
        </w:rPr>
        <w:t>第一百条</w:t>
      </w:r>
      <w:r>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全</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县</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所有的农村集体</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管理信息须全部纳入农村集体经济组织</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“三资”</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监管信息平台。</w:t>
      </w:r>
    </w:p>
    <w:bookmarkEnd w:id="3"/>
    <w:p w14:paraId="4B2A6EFC">
      <w:pPr>
        <w:keepNext w:val="0"/>
        <w:keepLines w:val="0"/>
        <w:pageBreakBefore w:val="0"/>
        <w:tabs>
          <w:tab w:val="left" w:pos="8085"/>
        </w:tabs>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p>
    <w:p w14:paraId="71B189A2">
      <w:pPr>
        <w:keepNext w:val="0"/>
        <w:keepLines w:val="0"/>
        <w:pageBreakBefore w:val="0"/>
        <w:kinsoku/>
        <w:wordWrap/>
        <w:overflowPunct/>
        <w:topLinePunct w:val="0"/>
        <w:autoSpaceDE/>
        <w:autoSpaceDN/>
        <w:bidi w:val="0"/>
        <w:snapToGrid/>
        <w:spacing w:line="580" w:lineRule="exact"/>
        <w:ind w:left="0" w:firstLine="640" w:firstLineChars="200"/>
        <w:jc w:val="center"/>
        <w:rPr>
          <w:rStyle w:val="13"/>
          <w:rFonts w:hint="default" w:ascii="Times New Roman" w:hAnsi="Times New Roman" w:eastAsia="方正黑体_GBK" w:cs="Times New Roman"/>
          <w:b w:val="0"/>
          <w:bCs w:val="0"/>
          <w:color w:val="000000" w:themeColor="text1"/>
          <w:sz w:val="32"/>
          <w:szCs w:val="32"/>
          <w:shd w:val="clear" w:color="auto" w:fill="auto"/>
          <w:lang w:eastAsia="zh-CN"/>
          <w14:textFill>
            <w14:solidFill>
              <w14:schemeClr w14:val="tx1"/>
            </w14:solidFill>
          </w14:textFill>
        </w:rPr>
      </w:pPr>
      <w:r>
        <w:rPr>
          <w:rStyle w:val="13"/>
          <w:rFonts w:hint="default" w:ascii="Times New Roman" w:hAnsi="Times New Roman" w:eastAsia="方正黑体_GBK" w:cs="Times New Roman"/>
          <w:b w:val="0"/>
          <w:bCs w:val="0"/>
          <w:color w:val="000000" w:themeColor="text1"/>
          <w:sz w:val="32"/>
          <w:szCs w:val="32"/>
          <w:shd w:val="clear" w:color="auto" w:fill="auto"/>
          <w:lang w:eastAsia="zh-CN"/>
          <w14:textFill>
            <w14:solidFill>
              <w14:schemeClr w14:val="tx1"/>
            </w14:solidFill>
          </w14:textFill>
        </w:rPr>
        <w:t xml:space="preserve">第十二章 </w:t>
      </w:r>
      <w:r>
        <w:rPr>
          <w:rStyle w:val="13"/>
          <w:rFonts w:hint="default" w:ascii="Times New Roman" w:hAnsi="Times New Roman" w:eastAsia="方正黑体_GBK" w:cs="Times New Roman"/>
          <w:b w:val="0"/>
          <w:bCs w:val="0"/>
          <w:color w:val="000000" w:themeColor="text1"/>
          <w:sz w:val="32"/>
          <w:szCs w:val="32"/>
          <w:shd w:val="clear" w:color="auto" w:fill="auto"/>
          <w:lang w:val="en-US" w:eastAsia="zh-CN"/>
          <w14:textFill>
            <w14:solidFill>
              <w14:schemeClr w14:val="tx1"/>
            </w14:solidFill>
          </w14:textFill>
        </w:rPr>
        <w:t xml:space="preserve"> 农村集体“三资”</w:t>
      </w:r>
      <w:r>
        <w:rPr>
          <w:rStyle w:val="13"/>
          <w:rFonts w:hint="default" w:ascii="Times New Roman" w:hAnsi="Times New Roman" w:eastAsia="方正黑体_GBK" w:cs="Times New Roman"/>
          <w:b w:val="0"/>
          <w:bCs w:val="0"/>
          <w:color w:val="000000" w:themeColor="text1"/>
          <w:sz w:val="32"/>
          <w:szCs w:val="32"/>
          <w:shd w:val="clear" w:color="auto" w:fill="auto"/>
          <w:lang w:eastAsia="zh-CN"/>
          <w14:textFill>
            <w14:solidFill>
              <w14:schemeClr w14:val="tx1"/>
            </w14:solidFill>
          </w14:textFill>
        </w:rPr>
        <w:t>合同管理制度</w:t>
      </w:r>
    </w:p>
    <w:p w14:paraId="6C0D9001">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p>
    <w:p w14:paraId="52CEB744">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一百零</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一条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为规范农村集体“三资”合同管理，保障集体经济组织合法权益，根据《中华人民共和国民法典》《重庆市农村集体资产管理条例》等法律法规，结合本县实际，制定本章制度。</w:t>
      </w:r>
    </w:p>
    <w:p w14:paraId="66EE2191">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bookmarkStart w:id="6" w:name="OLE_LINK6"/>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一百零</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二条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本章制度适用于本县农村集体经济组织以发包方身份与承包方签订的涉及集体资金、资产、资源的借贷、出租、转让、转租等书面合同（农村土地、林地经营权承包合同除外）。乡镇（街道）负责监督管理，农村集体经济组织为合同签订及履行的责任主体。</w:t>
      </w:r>
    </w:p>
    <w:p w14:paraId="29F9A5B2">
      <w:pPr>
        <w:pStyle w:val="17"/>
        <w:keepNext w:val="0"/>
        <w:keepLines w:val="0"/>
        <w:pageBreakBefore w:val="0"/>
        <w:kinsoku/>
        <w:wordWrap/>
        <w:overflowPunct/>
        <w:topLinePunct w:val="0"/>
        <w:autoSpaceDE/>
        <w:autoSpaceDN/>
        <w:bidi w:val="0"/>
        <w:snapToGrid/>
        <w:spacing w:line="580" w:lineRule="exact"/>
        <w:ind w:left="0" w:leftChars="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一百零</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三条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按照农业适度规模经营发展与城镇化进程和农村劳动力转移规模相适应、与农业科技进步和生产手段改进程度相适应、与农业社会化服务水平提高相适应的原则，加强对工商企业等社会资本流转农地行为的规范管理。各乡镇（街道）审核审批工商企业等社会资本流转面积300亩以下（不含300亩），需对流转土地进行登记备案管理，流转土地规模50亩以上的，各乡镇（街道）须报县农业农村委登记备案。各乡镇（街道）应</w:t>
      </w:r>
      <w:r>
        <w:rPr>
          <w:rFonts w:hint="default" w:ascii="Times New Roman" w:hAnsi="Times New Roman" w:eastAsia="方正仿宋_GBK" w:cs="Times New Roman"/>
          <w:snapToGrid w:val="0"/>
          <w:color w:val="000000" w:themeColor="text1"/>
          <w:sz w:val="32"/>
          <w:szCs w:val="32"/>
          <w:highlight w:val="none"/>
          <w:shd w:val="clear" w:color="auto" w:fill="auto"/>
          <w:lang w:val="zh-CN" w:eastAsia="zh-CN"/>
          <w14:textFill>
            <w14:solidFill>
              <w14:schemeClr w14:val="tx1"/>
            </w14:solidFill>
          </w14:textFill>
        </w:rPr>
        <w:t>对流转土地行为加强监管，坚决杜绝耕地“非农化”，防止耕地“非粮化”。</w:t>
      </w:r>
      <w:r>
        <w:rPr>
          <w:rFonts w:hint="default" w:ascii="Times New Roman" w:hAnsi="Times New Roman" w:eastAsia="方正仿宋_GBK" w:cs="Times New Roman"/>
          <w:snapToGrid w:val="0"/>
          <w:color w:val="000000" w:themeColor="text1"/>
          <w:sz w:val="32"/>
          <w:szCs w:val="32"/>
          <w:highlight w:val="none"/>
          <w:shd w:val="clear" w:color="auto" w:fill="auto"/>
          <w:lang w:val="en-US" w:eastAsia="zh-CN"/>
          <w14:textFill>
            <w14:solidFill>
              <w14:schemeClr w14:val="tx1"/>
            </w14:solidFill>
          </w14:textFill>
        </w:rPr>
        <w:t>流转土地规模300亩以上由县农业农村委组织相关部门会审。其中300亩以上、800亩以下（不含800亩）由县政府分管副县长审批，800亩以上由县政府常务会议审定。流转土地规模300亩以上（含300亩），县农业农村委报县政府备案；流转土地规模1000亩以上（含1000亩），县农业农村委报市农业农村委备案。</w:t>
      </w:r>
    </w:p>
    <w:p w14:paraId="25C79F6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一百零四</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书面合同签订要求</w:t>
      </w:r>
    </w:p>
    <w:p w14:paraId="744199DE">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（一）</w:t>
      </w:r>
      <w:bookmarkStart w:id="7" w:name="OLE_LINK10"/>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农村集体</w:t>
      </w:r>
      <w:bookmarkEnd w:id="7"/>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“三资”处置必须经本集体经济组织成员大会或成员代表会议民主决议，并经三分之二以上出席成员通过后，以集体经济组织名义签订书面合同。</w:t>
      </w:r>
    </w:p>
    <w:p w14:paraId="0E77650D">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二）合同签订前应核实当事人经营资质、社会信用及履约能力，严禁“垄断包”“人情包”“权力包”等违规行为。涉及资金借贷、资产出租的，须在合同中增设保全条款，明确抵押担保、违约责任等资金资产安全保障措施。</w:t>
      </w:r>
    </w:p>
    <w:p w14:paraId="058793C2">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一百零五</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合同要素规范</w:t>
      </w:r>
    </w:p>
    <w:p w14:paraId="1FAE62D5">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一）合同内容应包含当事人信息、标的、价款、履行期限、违约责任、争议解决方式、生效条款及相关附件等要素。价款约定应符合市场行情，原则上按年度收取；承包期限超过五年的，应协商设立动态调整机制。</w:t>
      </w:r>
    </w:p>
    <w:p w14:paraId="5D31ACB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（二）优先使用国家或行业示范合同文本。集体经济组织直接与社会资本合作的，须明确权责边界、收益分配及风险分担条款。</w:t>
      </w:r>
    </w:p>
    <w:p w14:paraId="588E1CC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一百零六</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合同期限确定</w:t>
      </w:r>
    </w:p>
    <w:p w14:paraId="2060252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（一）租赁合同期限不得超过二十年；耕地承包期不超过三十年；草地承包期为三十至五十年；林地承包期为三十至七十年；同时流转合同不得超过本轮承包剩余期限；</w:t>
      </w:r>
    </w:p>
    <w:p w14:paraId="4E673260">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（二）合同须明确起止时间，承包期限超过法定上限的，超出部分无效。</w:t>
      </w:r>
    </w:p>
    <w:p w14:paraId="61B7CD2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一百零七</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有下列情形之一的，合同无效</w:t>
      </w:r>
    </w:p>
    <w:p w14:paraId="61FE0819">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（一）违反法律、行政法规强制性规定；</w:t>
      </w:r>
    </w:p>
    <w:p w14:paraId="07F8BBF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（二）损害国家、集体或第三人利益；</w:t>
      </w:r>
    </w:p>
    <w:p w14:paraId="1D0644F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（三）以欺诈、胁迫或恶意串通手段订立；</w:t>
      </w:r>
    </w:p>
    <w:p w14:paraId="1F710D38">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（四）发包方无权发包或超越权限发包；</w:t>
      </w:r>
    </w:p>
    <w:p w14:paraId="405750B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（五）未履行民主决策程序。</w:t>
      </w:r>
    </w:p>
    <w:p w14:paraId="0038219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一百零八</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 xml:space="preserve"> 合同登记备案</w:t>
      </w:r>
    </w:p>
    <w:p w14:paraId="23628473">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（一）合同签订后10个工作日内，农村集体经济组织须向乡镇（街道）登记备案。</w:t>
      </w:r>
    </w:p>
    <w:p w14:paraId="1E2D569C">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（二）合同转包、转让的，须经发包方书面同意，并由承受方在30日内向乡镇（街道）提交原合同、转包协议、受让方资质等材料申请登记。</w:t>
      </w:r>
    </w:p>
    <w:p w14:paraId="6101354D">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一百零九</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合同履行与监督</w:t>
      </w:r>
    </w:p>
    <w:p w14:paraId="4EB3421E">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（一）乡镇（街道）应定期检查合同履行情况，对拖欠价款、违规转包等行为督促整改。</w:t>
      </w:r>
    </w:p>
    <w:p w14:paraId="782EC0FA">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（二）合同变更或解除须经民主程序决议，并重新签订补充协议或依法终止。</w:t>
      </w:r>
    </w:p>
    <w:p w14:paraId="7FEFFB78">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bidi="ar-SA"/>
          <w14:textFill>
            <w14:solidFill>
              <w14:schemeClr w14:val="tx1"/>
            </w14:solidFill>
          </w14:textFill>
        </w:rPr>
        <w:t>第一百一十条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合同档案管理</w:t>
      </w:r>
    </w:p>
    <w:p w14:paraId="34CDB02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（一）农村集体经济组织、乡镇（街道）须分别建立合同管理台账，实行“一合同一档案”，保存期限不得少于合同终止后十年。</w:t>
      </w:r>
    </w:p>
    <w:p w14:paraId="663224DB">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（二）档案内容包括合同正本、民主决议记录、鉴证材料、履行情况记录及纠纷处理文书等。</w:t>
      </w:r>
    </w:p>
    <w:p w14:paraId="21938EF5">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一百一</w:t>
      </w:r>
      <w:r>
        <w:rPr>
          <w:rFonts w:hint="default" w:ascii="Times New Roman" w:hAnsi="Times New Roman" w:eastAsia="黑体" w:cs="Times New Roman"/>
          <w:b w:val="0"/>
          <w:i w:val="0"/>
          <w:snapToGrid w:val="0"/>
          <w:color w:val="000000" w:themeColor="text1"/>
          <w:kern w:val="0"/>
          <w:sz w:val="32"/>
          <w:szCs w:val="32"/>
          <w:highlight w:val="none"/>
          <w:shd w:val="clear" w:color="auto" w:fill="auto"/>
          <w:lang w:eastAsia="zh-CN"/>
          <w14:textFill>
            <w14:solidFill>
              <w14:schemeClr w14:val="tx1"/>
            </w14:solidFill>
          </w14:textFill>
        </w:rPr>
        <w:t>十一条</w:t>
      </w:r>
      <w:r>
        <w:rPr>
          <w:rFonts w:hint="default" w:ascii="Times New Roman" w:hAnsi="Times New Roman" w:eastAsia="方正仿宋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责任追究</w:t>
      </w:r>
    </w:p>
    <w:p w14:paraId="1DA5BFE7">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t>对违反合同管理制度，造成集体资产损失的，依法追究相关人员责任；涉嫌犯罪的，移送司法机关处理。</w:t>
      </w:r>
    </w:p>
    <w:p w14:paraId="6D5128E6">
      <w:pPr>
        <w:keepNext w:val="0"/>
        <w:keepLines w:val="0"/>
        <w:pageBreakBefore w:val="0"/>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highlight w:val="none"/>
          <w:shd w:val="clear" w:color="auto" w:fill="auto"/>
          <w:lang w:eastAsia="zh-CN"/>
          <w14:textFill>
            <w14:solidFill>
              <w14:schemeClr w14:val="tx1"/>
            </w14:solidFill>
          </w14:textFill>
        </w:rPr>
      </w:pPr>
    </w:p>
    <w:bookmarkEnd w:id="6"/>
    <w:p w14:paraId="10BBC037">
      <w:pPr>
        <w:keepNext w:val="0"/>
        <w:keepLines w:val="0"/>
        <w:pageBreakBefore w:val="0"/>
        <w:widowControl w:val="0"/>
        <w:numPr>
          <w:ilvl w:val="0"/>
          <w:numId w:val="0"/>
        </w:numPr>
        <w:tabs>
          <w:tab w:val="left" w:pos="8085"/>
        </w:tabs>
        <w:kinsoku/>
        <w:wordWrap/>
        <w:overflowPunct/>
        <w:topLinePunct w:val="0"/>
        <w:autoSpaceDE/>
        <w:autoSpaceDN/>
        <w:bidi w:val="0"/>
        <w:snapToGrid/>
        <w:spacing w:beforeAutospacing="0" w:afterAutospacing="0" w:line="580" w:lineRule="exact"/>
        <w:ind w:left="0" w:firstLine="640" w:firstLineChars="200"/>
        <w:jc w:val="center"/>
        <w:textAlignment w:val="auto"/>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pPr>
      <w:r>
        <w:rPr>
          <w:rFonts w:hint="default" w:ascii="Times New Roman" w:hAnsi="Times New Roman" w:eastAsia="方正黑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t xml:space="preserve">第十三章 </w:t>
      </w:r>
      <w:r>
        <w:rPr>
          <w:rFonts w:hint="default" w:ascii="Times New Roman" w:hAnsi="Times New Roman" w:eastAsia="方正黑体_GBK" w:cs="Times New Roman"/>
          <w:snapToGrid w:val="0"/>
          <w:color w:val="000000" w:themeColor="text1"/>
          <w:kern w:val="0"/>
          <w:sz w:val="32"/>
          <w:szCs w:val="32"/>
          <w:highlight w:val="none"/>
          <w:shd w:val="clear" w:color="auto" w:fill="auto"/>
          <w14:textFill>
            <w14:solidFill>
              <w14:schemeClr w14:val="tx1"/>
            </w14:solidFill>
          </w14:textFill>
        </w:rPr>
        <w:t>责任追究</w:t>
      </w:r>
    </w:p>
    <w:p w14:paraId="115AB6EE">
      <w:pPr>
        <w:pStyle w:val="17"/>
        <w:keepNext w:val="0"/>
        <w:keepLines w:val="0"/>
        <w:pageBreakBefore w:val="0"/>
        <w:widowControl w:val="0"/>
        <w:kinsoku/>
        <w:wordWrap/>
        <w:overflowPunct/>
        <w:topLinePunct w:val="0"/>
        <w:autoSpaceDE/>
        <w:autoSpaceDN/>
        <w:bidi w:val="0"/>
        <w:adjustRightInd w:val="0"/>
        <w:snapToGrid/>
        <w:spacing w:after="0" w:line="580" w:lineRule="exact"/>
        <w:ind w:left="0" w:firstLine="640" w:firstLineChars="200"/>
        <w:textAlignment w:val="baseline"/>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pPr>
    </w:p>
    <w:p w14:paraId="5A0D053D">
      <w:pPr>
        <w:pStyle w:val="17"/>
        <w:keepNext w:val="0"/>
        <w:keepLines w:val="0"/>
        <w:pageBreakBefore w:val="0"/>
        <w:widowControl w:val="0"/>
        <w:kinsoku/>
        <w:wordWrap/>
        <w:overflowPunct/>
        <w:topLinePunct w:val="0"/>
        <w:autoSpaceDE/>
        <w:autoSpaceDN/>
        <w:bidi w:val="0"/>
        <w:adjustRightInd w:val="0"/>
        <w:snapToGrid/>
        <w:spacing w:after="0" w:line="580" w:lineRule="exact"/>
        <w:ind w:left="0" w:firstLine="640" w:firstLineChars="200"/>
        <w:textAlignment w:val="baseline"/>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一百一十二</w:t>
      </w: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2"/>
          <w:sz w:val="32"/>
          <w:szCs w:val="32"/>
          <w:highlight w:val="none"/>
          <w:shd w:val="clear" w:color="auto" w:fill="auto"/>
          <w:lang w:val="en-US" w:eastAsia="zh-CN" w:bidi="ar-SA"/>
          <w14:textFill>
            <w14:solidFill>
              <w14:schemeClr w14:val="tx1"/>
            </w14:solidFill>
          </w14:textFill>
        </w:rPr>
        <w:t>违反本指导意见规定的行为，法律、行政法规已有法律责任规定的，从其规定。</w:t>
      </w:r>
    </w:p>
    <w:p w14:paraId="6F433F34">
      <w:pPr>
        <w:pStyle w:val="17"/>
        <w:keepNext w:val="0"/>
        <w:keepLines w:val="0"/>
        <w:pageBreakBefore w:val="0"/>
        <w:widowControl w:val="0"/>
        <w:kinsoku/>
        <w:wordWrap/>
        <w:overflowPunct/>
        <w:topLinePunct w:val="0"/>
        <w:autoSpaceDE/>
        <w:autoSpaceDN/>
        <w:bidi w:val="0"/>
        <w:adjustRightInd w:val="0"/>
        <w:snapToGrid/>
        <w:spacing w:after="0" w:line="580" w:lineRule="exact"/>
        <w:ind w:left="0" w:firstLine="640" w:firstLineChars="200"/>
        <w:textAlignment w:val="baseline"/>
        <w:rPr>
          <w:rFonts w:hint="default" w:ascii="Times New Roman" w:hAnsi="Times New Roman" w:eastAsia="方正黑体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一百一十三</w:t>
      </w: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14:textFill>
            <w14:solidFill>
              <w14:schemeClr w14:val="tx1"/>
            </w14:solidFill>
          </w14:textFill>
        </w:rPr>
        <w:t>条</w:t>
      </w:r>
      <w:r>
        <w:rPr>
          <w:rFonts w:hint="default" w:ascii="Times New Roman" w:hAnsi="Times New Roman" w:eastAsia="方正黑体_GBK" w:cs="Times New Roman"/>
          <w:color w:val="000000" w:themeColor="text1"/>
          <w:kern w:val="2"/>
          <w:sz w:val="32"/>
          <w:szCs w:val="32"/>
          <w:shd w:val="clear" w:color="auto" w:fill="auto"/>
          <w:lang w:val="en-US" w:eastAsia="zh-CN" w:bidi="ar-SA"/>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2"/>
          <w:sz w:val="32"/>
          <w:szCs w:val="32"/>
          <w:highlight w:val="none"/>
          <w:shd w:val="clear" w:color="auto" w:fill="auto"/>
          <w:lang w:val="en-US" w:eastAsia="zh-CN" w:bidi="ar-SA"/>
          <w14:textFill>
            <w14:solidFill>
              <w14:schemeClr w14:val="tx1"/>
            </w14:solidFill>
          </w14:textFill>
        </w:rPr>
        <w:t>农村集体经济组织“三资”经营或管理过程中发生的违规违纪违法行为，视情节移交有关单位、部门或组织依规依纪依法处理。</w:t>
      </w:r>
    </w:p>
    <w:p w14:paraId="79D82268">
      <w:pPr>
        <w:keepNext w:val="0"/>
        <w:keepLines w:val="0"/>
        <w:pageBreakBefore w:val="0"/>
        <w:widowControl w:val="0"/>
        <w:kinsoku/>
        <w:wordWrap/>
        <w:overflowPunct/>
        <w:topLinePunct w:val="0"/>
        <w:autoSpaceDE/>
        <w:autoSpaceDN/>
        <w:bidi w:val="0"/>
        <w:snapToGrid/>
        <w:spacing w:beforeAutospacing="0" w:afterAutospacing="0" w:line="580" w:lineRule="exact"/>
        <w:ind w:left="0" w:firstLine="640" w:firstLineChars="200"/>
        <w:jc w:val="center"/>
        <w:textAlignment w:val="auto"/>
        <w:rPr>
          <w:rFonts w:hint="default" w:ascii="Times New Roman" w:hAnsi="Times New Roman" w:eastAsia="方正黑体_GBK" w:cs="Times New Roman"/>
          <w:snapToGrid w:val="0"/>
          <w:color w:val="000000" w:themeColor="text1"/>
          <w:kern w:val="0"/>
          <w:sz w:val="32"/>
          <w:szCs w:val="32"/>
          <w:highlight w:val="none"/>
          <w:shd w:val="clear" w:color="auto" w:fill="auto"/>
          <w14:textFill>
            <w14:solidFill>
              <w14:schemeClr w14:val="tx1"/>
            </w14:solidFill>
          </w14:textFill>
        </w:rPr>
      </w:pPr>
    </w:p>
    <w:p w14:paraId="34655321">
      <w:pPr>
        <w:keepNext w:val="0"/>
        <w:keepLines w:val="0"/>
        <w:pageBreakBefore w:val="0"/>
        <w:widowControl w:val="0"/>
        <w:kinsoku/>
        <w:wordWrap/>
        <w:overflowPunct/>
        <w:topLinePunct w:val="0"/>
        <w:autoSpaceDE/>
        <w:autoSpaceDN/>
        <w:bidi w:val="0"/>
        <w:snapToGrid/>
        <w:spacing w:beforeAutospacing="0" w:afterAutospacing="0" w:line="580" w:lineRule="exact"/>
        <w:ind w:left="0" w:firstLine="640" w:firstLineChars="200"/>
        <w:jc w:val="center"/>
        <w:textAlignment w:val="auto"/>
        <w:rPr>
          <w:rFonts w:hint="default" w:ascii="Times New Roman" w:hAnsi="Times New Roman" w:eastAsia="方正黑体_GBK" w:cs="Times New Roman"/>
          <w:snapToGrid w:val="0"/>
          <w:color w:val="000000" w:themeColor="text1"/>
          <w:kern w:val="0"/>
          <w:sz w:val="32"/>
          <w:szCs w:val="32"/>
          <w:highlight w:val="none"/>
          <w:shd w:val="clear" w:color="auto" w:fill="auto"/>
          <w14:textFill>
            <w14:solidFill>
              <w14:schemeClr w14:val="tx1"/>
            </w14:solidFill>
          </w14:textFill>
        </w:rPr>
      </w:pPr>
      <w:r>
        <w:rPr>
          <w:rFonts w:hint="default" w:ascii="Times New Roman" w:hAnsi="Times New Roman" w:eastAsia="方正黑体_GBK" w:cs="Times New Roman"/>
          <w:snapToGrid w:val="0"/>
          <w:color w:val="000000" w:themeColor="text1"/>
          <w:kern w:val="0"/>
          <w:sz w:val="32"/>
          <w:szCs w:val="32"/>
          <w:highlight w:val="none"/>
          <w:shd w:val="clear" w:color="auto" w:fill="auto"/>
          <w14:textFill>
            <w14:solidFill>
              <w14:schemeClr w14:val="tx1"/>
            </w14:solidFill>
          </w14:textFill>
        </w:rPr>
        <w:t>第</w:t>
      </w:r>
      <w:r>
        <w:rPr>
          <w:rFonts w:hint="default" w:ascii="Times New Roman" w:hAnsi="Times New Roman" w:eastAsia="方正黑体_GBK" w:cs="Times New Roman"/>
          <w:snapToGrid w:val="0"/>
          <w:color w:val="000000" w:themeColor="text1"/>
          <w:kern w:val="0"/>
          <w:sz w:val="32"/>
          <w:szCs w:val="32"/>
          <w:highlight w:val="none"/>
          <w:shd w:val="clear" w:color="auto" w:fill="auto"/>
          <w:lang w:val="en-US" w:eastAsia="zh-CN"/>
          <w14:textFill>
            <w14:solidFill>
              <w14:schemeClr w14:val="tx1"/>
            </w14:solidFill>
          </w14:textFill>
        </w:rPr>
        <w:t>十四</w:t>
      </w:r>
      <w:r>
        <w:rPr>
          <w:rFonts w:hint="default" w:ascii="Times New Roman" w:hAnsi="Times New Roman" w:eastAsia="方正黑体_GBK" w:cs="Times New Roman"/>
          <w:snapToGrid w:val="0"/>
          <w:color w:val="000000" w:themeColor="text1"/>
          <w:kern w:val="0"/>
          <w:sz w:val="32"/>
          <w:szCs w:val="32"/>
          <w:highlight w:val="none"/>
          <w:shd w:val="clear" w:color="auto" w:fill="auto"/>
          <w14:textFill>
            <w14:solidFill>
              <w14:schemeClr w14:val="tx1"/>
            </w14:solidFill>
          </w14:textFill>
        </w:rPr>
        <w:t>章  附则</w:t>
      </w:r>
    </w:p>
    <w:p w14:paraId="0A80292D">
      <w:pPr>
        <w:keepNext w:val="0"/>
        <w:keepLines w:val="0"/>
        <w:pageBreakBefore w:val="0"/>
        <w:tabs>
          <w:tab w:val="left" w:pos="8085"/>
        </w:tabs>
        <w:kinsoku/>
        <w:wordWrap/>
        <w:overflowPunct/>
        <w:topLinePunct w:val="0"/>
        <w:autoSpaceDE/>
        <w:autoSpaceDN/>
        <w:bidi w:val="0"/>
        <w:snapToGrid/>
        <w:spacing w:line="580" w:lineRule="exact"/>
        <w:ind w:left="0" w:firstLine="640" w:firstLineChars="200"/>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pPr>
    </w:p>
    <w:p w14:paraId="67E0E132">
      <w:pPr>
        <w:keepNext w:val="0"/>
        <w:keepLines w:val="0"/>
        <w:pageBreakBefore w:val="0"/>
        <w:widowControl w:val="0"/>
        <w:tabs>
          <w:tab w:val="left" w:pos="8085"/>
        </w:tabs>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一百一十四</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条</w:t>
      </w: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本</w:t>
      </w:r>
      <w:r>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t>指导意见</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由</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巫山县</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农业农村</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委员会</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负责</w:t>
      </w:r>
      <w:r>
        <w:rPr>
          <w:rFonts w:hint="default"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解释</w:t>
      </w:r>
      <w:r>
        <w:rPr>
          <w:rFonts w:hint="eastAsia" w:ascii="Times New Roman" w:hAnsi="Times New Roman" w:eastAsia="方正仿宋_GBK" w:cs="Times New Roman"/>
          <w:snapToGrid w:val="0"/>
          <w:color w:val="000000" w:themeColor="text1"/>
          <w:kern w:val="0"/>
          <w:sz w:val="32"/>
          <w:szCs w:val="32"/>
          <w:shd w:val="clear" w:color="auto" w:fill="auto"/>
          <w:lang w:eastAsia="zh-CN"/>
          <w14:textFill>
            <w14:solidFill>
              <w14:schemeClr w14:val="tx1"/>
            </w14:solidFill>
          </w14:textFill>
        </w:rPr>
        <w:t>。</w:t>
      </w:r>
    </w:p>
    <w:p w14:paraId="69F400F8">
      <w:pPr>
        <w:keepNext w:val="0"/>
        <w:keepLines w:val="0"/>
        <w:pageBreakBefore w:val="0"/>
        <w:widowControl w:val="0"/>
        <w:tabs>
          <w:tab w:val="left" w:pos="8085"/>
        </w:tabs>
        <w:kinsoku/>
        <w:wordWrap/>
        <w:overflowPunct/>
        <w:topLinePunct w:val="0"/>
        <w:autoSpaceDE/>
        <w:autoSpaceDN/>
        <w:bidi w:val="0"/>
        <w:adjustRightInd/>
        <w:snapToGrid/>
        <w:spacing w:line="580" w:lineRule="exact"/>
        <w:ind w:left="0" w:firstLine="720" w:firstLineChars="225"/>
        <w:textAlignment w:val="auto"/>
        <w:rPr>
          <w:rFonts w:hint="default" w:ascii="Times New Roman" w:hAnsi="Times New Roman"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第</w:t>
      </w:r>
      <w:r>
        <w:rPr>
          <w:rFonts w:hint="default" w:ascii="Times New Roman" w:hAnsi="Times New Roman" w:eastAsia="黑体" w:cs="Times New Roman"/>
          <w:b w:val="0"/>
          <w:i w:val="0"/>
          <w:snapToGrid w:val="0"/>
          <w:color w:val="000000" w:themeColor="text1"/>
          <w:kern w:val="0"/>
          <w:sz w:val="32"/>
          <w:szCs w:val="32"/>
          <w:shd w:val="clear" w:color="auto" w:fill="auto"/>
          <w:lang w:eastAsia="zh-CN"/>
          <w14:textFill>
            <w14:solidFill>
              <w14:schemeClr w14:val="tx1"/>
            </w14:solidFill>
          </w14:textFill>
        </w:rPr>
        <w:t>一百一十五</w:t>
      </w:r>
      <w:r>
        <w:rPr>
          <w:rFonts w:hint="default" w:ascii="Times New Roman" w:hAnsi="Times New Roman" w:eastAsia="黑体" w:cs="Times New Roman"/>
          <w:b w:val="0"/>
          <w:i w:val="0"/>
          <w:snapToGrid w:val="0"/>
          <w:color w:val="000000" w:themeColor="text1"/>
          <w:kern w:val="0"/>
          <w:sz w:val="32"/>
          <w:szCs w:val="32"/>
          <w:shd w:val="clear" w:color="auto" w:fill="auto"/>
          <w14:textFill>
            <w14:solidFill>
              <w14:schemeClr w14:val="tx1"/>
            </w14:solidFill>
          </w14:textFill>
        </w:rPr>
        <w:t>条</w:t>
      </w:r>
      <w:r>
        <w:rPr>
          <w:rFonts w:hint="default" w:ascii="Times New Roman" w:hAnsi="Times New Roman" w:eastAsia="黑体" w:cs="Times New Roman"/>
          <w:b w:val="0"/>
          <w:i w:val="0"/>
          <w:snapToGrid w:val="0"/>
          <w:color w:val="000000" w:themeColor="text1"/>
          <w:kern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本</w:t>
      </w:r>
      <w:r>
        <w:rPr>
          <w:rFonts w:hint="default" w:ascii="Times New Roman" w:hAnsi="Times New Roman" w:eastAsia="方正仿宋_GBK" w:cs="Times New Roman"/>
          <w:snapToGrid w:val="0"/>
          <w:color w:val="000000" w:themeColor="text1"/>
          <w:kern w:val="0"/>
          <w:sz w:val="32"/>
          <w:szCs w:val="32"/>
          <w:shd w:val="clear" w:color="auto" w:fill="auto"/>
          <w:lang w:val="en-US" w:eastAsia="zh-CN"/>
          <w14:textFill>
            <w14:solidFill>
              <w14:schemeClr w14:val="tx1"/>
            </w14:solidFill>
          </w14:textFill>
        </w:rPr>
        <w:t>指导意见</w:t>
      </w:r>
      <w:r>
        <w:rPr>
          <w:rFonts w:hint="default" w:ascii="Times New Roman" w:hAnsi="Times New Roman" w:eastAsia="方正仿宋_GBK" w:cs="Times New Roman"/>
          <w:snapToGrid w:val="0"/>
          <w:color w:val="000000" w:themeColor="text1"/>
          <w:kern w:val="0"/>
          <w:sz w:val="32"/>
          <w:szCs w:val="32"/>
          <w:shd w:val="clear" w:color="auto" w:fill="auto"/>
          <w14:textFill>
            <w14:solidFill>
              <w14:schemeClr w14:val="tx1"/>
            </w14:solidFill>
          </w14:textFill>
        </w:rPr>
        <w:t>自公布之日起施行。</w:t>
      </w:r>
    </w:p>
    <w:p w14:paraId="0E190288">
      <w:pPr>
        <w:keepNext w:val="0"/>
        <w:keepLines w:val="0"/>
        <w:pageBreakBefore w:val="0"/>
        <w:kinsoku/>
        <w:wordWrap/>
        <w:overflowPunct/>
        <w:topLinePunct w:val="0"/>
        <w:autoSpaceDE/>
        <w:autoSpaceDN/>
        <w:bidi w:val="0"/>
        <w:snapToGrid/>
        <w:spacing w:line="560" w:lineRule="exact"/>
        <w:ind w:left="0" w:firstLine="640" w:firstLineChars="200"/>
        <w:rPr>
          <w:rFonts w:hint="default" w:ascii="Times New Roman" w:hAnsi="Times New Roman" w:cs="Times New Roman"/>
          <w:color w:val="000000" w:themeColor="text1"/>
          <w:sz w:val="32"/>
          <w:szCs w:val="32"/>
          <w:shd w:val="clear" w:color="auto" w:fill="auto"/>
          <w14:textFill>
            <w14:solidFill>
              <w14:schemeClr w14:val="tx1"/>
            </w14:solidFill>
          </w14:textFill>
        </w:rPr>
      </w:pPr>
    </w:p>
    <w:p w14:paraId="7EB87837">
      <w:pPr>
        <w:keepNext w:val="0"/>
        <w:keepLines w:val="0"/>
        <w:pageBreakBefore w:val="0"/>
        <w:kinsoku/>
        <w:wordWrap/>
        <w:overflowPunct/>
        <w:topLinePunct w:val="0"/>
        <w:autoSpaceDE/>
        <w:autoSpaceDN/>
        <w:bidi w:val="0"/>
        <w:snapToGrid/>
        <w:spacing w:line="560" w:lineRule="exact"/>
        <w:ind w:left="0" w:firstLine="640" w:firstLineChars="200"/>
        <w:rPr>
          <w:rFonts w:hint="default" w:ascii="Times New Roman" w:hAnsi="Times New Roman" w:cs="Times New Roman"/>
          <w:color w:val="000000" w:themeColor="text1"/>
          <w:sz w:val="32"/>
          <w:szCs w:val="32"/>
          <w:shd w:val="clear" w:color="auto" w:fill="auto"/>
          <w14:textFill>
            <w14:solidFill>
              <w14:schemeClr w14:val="tx1"/>
            </w14:solidFill>
          </w14:textFill>
        </w:rPr>
      </w:pPr>
    </w:p>
    <w:p w14:paraId="575DF6A9">
      <w:pPr>
        <w:keepNext w:val="0"/>
        <w:keepLines w:val="0"/>
        <w:pageBreakBefore w:val="0"/>
        <w:kinsoku/>
        <w:overflowPunct/>
        <w:topLinePunct w:val="0"/>
        <w:autoSpaceDE/>
        <w:autoSpaceDN/>
        <w:bidi w:val="0"/>
        <w:snapToGrid/>
        <w:spacing w:line="560" w:lineRule="exact"/>
        <w:rPr>
          <w:rFonts w:hint="default" w:ascii="Times New Roman" w:hAnsi="Times New Roman" w:cs="Times New Roman"/>
          <w:color w:val="000000" w:themeColor="text1"/>
          <w:shd w:val="clear" w:color="auto" w:fill="auto"/>
          <w14:textFill>
            <w14:solidFill>
              <w14:schemeClr w14:val="tx1"/>
            </w14:solidFill>
          </w14:textFill>
        </w:rPr>
      </w:pPr>
    </w:p>
    <w:p w14:paraId="768201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4AE82549">
      <w:pPr>
        <w:pStyle w:val="15"/>
        <w:rPr>
          <w:rFonts w:hint="eastAsia" w:ascii="Times New Roman" w:hAnsi="Times New Roman" w:eastAsia="方正仿宋_GBK" w:cs="Times New Roman"/>
          <w:sz w:val="32"/>
          <w:szCs w:val="32"/>
          <w:lang w:val="en-US" w:eastAsia="zh-CN"/>
        </w:rPr>
      </w:pPr>
    </w:p>
    <w:p w14:paraId="5AE20510">
      <w:pPr>
        <w:pStyle w:val="15"/>
        <w:rPr>
          <w:rFonts w:hint="eastAsia" w:ascii="Times New Roman" w:hAnsi="Times New Roman" w:eastAsia="方正仿宋_GBK" w:cs="Times New Roman"/>
          <w:sz w:val="32"/>
          <w:szCs w:val="32"/>
          <w:lang w:val="en-US" w:eastAsia="zh-CN"/>
        </w:rPr>
      </w:pPr>
    </w:p>
    <w:p w14:paraId="191DC8A2">
      <w:pPr>
        <w:pStyle w:val="15"/>
        <w:rPr>
          <w:rFonts w:hint="eastAsia" w:ascii="Times New Roman" w:hAnsi="Times New Roman" w:eastAsia="方正仿宋_GBK" w:cs="Times New Roman"/>
          <w:sz w:val="32"/>
          <w:szCs w:val="32"/>
          <w:lang w:val="en-US" w:eastAsia="zh-CN"/>
        </w:rPr>
      </w:pPr>
    </w:p>
    <w:p w14:paraId="4301CB96">
      <w:pPr>
        <w:pStyle w:val="15"/>
        <w:rPr>
          <w:rFonts w:hint="eastAsia" w:ascii="Times New Roman" w:hAnsi="Times New Roman" w:eastAsia="方正仿宋_GBK" w:cs="Times New Roman"/>
          <w:sz w:val="32"/>
          <w:szCs w:val="32"/>
          <w:lang w:val="en-US" w:eastAsia="zh-CN"/>
        </w:rPr>
      </w:pPr>
    </w:p>
    <w:p w14:paraId="3B730B1F">
      <w:pPr>
        <w:pStyle w:val="15"/>
        <w:rPr>
          <w:rFonts w:hint="eastAsia" w:ascii="Times New Roman" w:hAnsi="Times New Roman" w:eastAsia="方正仿宋_GBK" w:cs="Times New Roman"/>
          <w:sz w:val="32"/>
          <w:szCs w:val="32"/>
          <w:lang w:val="en-US" w:eastAsia="zh-CN"/>
        </w:rPr>
      </w:pPr>
    </w:p>
    <w:p w14:paraId="7B6F413C">
      <w:pPr>
        <w:pStyle w:val="15"/>
        <w:rPr>
          <w:rFonts w:hint="eastAsia" w:ascii="Times New Roman" w:hAnsi="Times New Roman" w:eastAsia="方正仿宋_GBK" w:cs="Times New Roman"/>
          <w:sz w:val="32"/>
          <w:szCs w:val="32"/>
          <w:lang w:val="en-US" w:eastAsia="zh-CN"/>
        </w:rPr>
      </w:pPr>
    </w:p>
    <w:p w14:paraId="606BD616">
      <w:pPr>
        <w:pStyle w:val="15"/>
        <w:rPr>
          <w:rFonts w:hint="eastAsia" w:ascii="Times New Roman" w:hAnsi="Times New Roman" w:eastAsia="方正仿宋_GBK" w:cs="Times New Roman"/>
          <w:sz w:val="32"/>
          <w:szCs w:val="32"/>
          <w:lang w:val="en-US" w:eastAsia="zh-CN"/>
        </w:rPr>
      </w:pPr>
    </w:p>
    <w:p w14:paraId="5F0CB903">
      <w:pPr>
        <w:pStyle w:val="15"/>
        <w:rPr>
          <w:rFonts w:hint="eastAsia" w:ascii="Times New Roman" w:hAnsi="Times New Roman" w:eastAsia="方正仿宋_GBK" w:cs="Times New Roman"/>
          <w:sz w:val="32"/>
          <w:szCs w:val="32"/>
          <w:lang w:val="en-US" w:eastAsia="zh-CN"/>
        </w:rPr>
      </w:pPr>
    </w:p>
    <w:p w14:paraId="6DC9D606">
      <w:pPr>
        <w:pStyle w:val="15"/>
        <w:rPr>
          <w:rFonts w:hint="eastAsia" w:ascii="Times New Roman" w:hAnsi="Times New Roman" w:eastAsia="方正仿宋_GBK" w:cs="Times New Roman"/>
          <w:sz w:val="32"/>
          <w:szCs w:val="32"/>
          <w:lang w:val="en-US" w:eastAsia="zh-CN"/>
        </w:rPr>
      </w:pPr>
    </w:p>
    <w:p w14:paraId="5F82CFE6">
      <w:pPr>
        <w:pStyle w:val="15"/>
        <w:rPr>
          <w:rFonts w:hint="eastAsia" w:ascii="Times New Roman" w:hAnsi="Times New Roman" w:eastAsia="方正仿宋_GBK" w:cs="Times New Roman"/>
          <w:sz w:val="32"/>
          <w:szCs w:val="32"/>
          <w:lang w:val="en-US" w:eastAsia="zh-CN"/>
        </w:rPr>
      </w:pPr>
    </w:p>
    <w:p w14:paraId="2C972277">
      <w:pPr>
        <w:pStyle w:val="15"/>
        <w:rPr>
          <w:rFonts w:hint="eastAsia" w:ascii="Times New Roman" w:hAnsi="Times New Roman" w:eastAsia="方正仿宋_GBK" w:cs="Times New Roman"/>
          <w:sz w:val="32"/>
          <w:szCs w:val="32"/>
          <w:lang w:val="en-US" w:eastAsia="zh-CN"/>
        </w:rPr>
      </w:pPr>
    </w:p>
    <w:p w14:paraId="541B4266">
      <w:pPr>
        <w:pStyle w:val="15"/>
        <w:rPr>
          <w:rFonts w:hint="eastAsia" w:ascii="Times New Roman" w:hAnsi="Times New Roman" w:eastAsia="方正仿宋_GBK" w:cs="Times New Roman"/>
          <w:sz w:val="32"/>
          <w:szCs w:val="32"/>
          <w:lang w:val="en-US" w:eastAsia="zh-CN"/>
        </w:rPr>
      </w:pPr>
    </w:p>
    <w:p w14:paraId="0A8A1AC7">
      <w:pPr>
        <w:pStyle w:val="15"/>
        <w:rPr>
          <w:rFonts w:hint="eastAsia" w:ascii="Times New Roman" w:hAnsi="Times New Roman" w:eastAsia="方正仿宋_GBK" w:cs="Times New Roman"/>
          <w:sz w:val="32"/>
          <w:szCs w:val="32"/>
          <w:lang w:val="en-US" w:eastAsia="zh-CN"/>
        </w:rPr>
      </w:pPr>
    </w:p>
    <w:p w14:paraId="549F2DFF">
      <w:pPr>
        <w:pBdr>
          <w:top w:val="single" w:color="auto" w:sz="4" w:space="1"/>
          <w:bottom w:val="single" w:color="auto" w:sz="8" w:space="1"/>
        </w:pBdr>
        <w:ind w:firstLine="280" w:firstLineChars="10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ab/>
      </w:r>
      <w:r>
        <w:rPr>
          <w:rFonts w:hint="eastAsia" w:ascii="Times New Roman" w:hAnsi="Times New Roman" w:eastAsia="方正仿宋_GBK" w:cs="Times New Roman"/>
          <w:sz w:val="28"/>
          <w:szCs w:val="28"/>
          <w:lang w:val="en-US" w:eastAsia="zh-CN"/>
        </w:rPr>
        <w:t>巫山县农业农村委员会办公室           2026年6月8日印发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182A40-630A-432A-802A-F53FC0FF657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9D5B702-7549-49E6-8B61-51B4C9F24782}"/>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3" w:fontKey="{F4D6379A-6357-4C70-828D-65AAA3516E57}"/>
  </w:font>
  <w:font w:name="方正黑体_GBK">
    <w:panose1 w:val="02010600010101010101"/>
    <w:charset w:val="86"/>
    <w:family w:val="script"/>
    <w:pitch w:val="default"/>
    <w:sig w:usb0="00000001" w:usb1="080E0000" w:usb2="00000000" w:usb3="00000000" w:csb0="00040000" w:csb1="00000000"/>
    <w:embedRegular r:id="rId4" w:fontKey="{DD6745E3-9CE4-40B0-8B87-73069FBE43DB}"/>
  </w:font>
  <w:font w:name="方正小标宋_GBK">
    <w:panose1 w:val="03000509000000000000"/>
    <w:charset w:val="86"/>
    <w:family w:val="auto"/>
    <w:pitch w:val="default"/>
    <w:sig w:usb0="00000001" w:usb1="080E0000" w:usb2="00000000" w:usb3="00000000" w:csb0="00040000" w:csb1="00000000"/>
    <w:embedRegular r:id="rId5" w:fontKey="{9446DD08-D160-408E-B9A3-161DD8B1ECFA}"/>
  </w:font>
  <w:font w:name="方正楷体_GBK">
    <w:panose1 w:val="02000000000000000000"/>
    <w:charset w:val="86"/>
    <w:family w:val="auto"/>
    <w:pitch w:val="default"/>
    <w:sig w:usb0="800002BF" w:usb1="38CF7CFA" w:usb2="00000016" w:usb3="00000000" w:csb0="00040000" w:csb1="00000000"/>
    <w:embedRegular r:id="rId6" w:fontKey="{0091EDA2-A7D0-4A6A-BBF3-27E7DFA2C8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0181">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7A14E">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77A14E">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BE02F"/>
    <w:multiLevelType w:val="singleLevel"/>
    <w:tmpl w:val="561BE02F"/>
    <w:lvl w:ilvl="0" w:tentative="0">
      <w:start w:val="15"/>
      <w:numFmt w:val="chineseCounting"/>
      <w:suff w:val="space"/>
      <w:lvlText w:val="第%1条"/>
      <w:lvlJc w:val="left"/>
      <w:pPr>
        <w:ind w:left="0" w:firstLine="0"/>
      </w:pPr>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D0A58"/>
    <w:rsid w:val="093F6F9B"/>
    <w:rsid w:val="0A183EA3"/>
    <w:rsid w:val="0B61769D"/>
    <w:rsid w:val="0D162709"/>
    <w:rsid w:val="11867E5D"/>
    <w:rsid w:val="153B7605"/>
    <w:rsid w:val="1AB570BD"/>
    <w:rsid w:val="1D2632CC"/>
    <w:rsid w:val="23FA736D"/>
    <w:rsid w:val="28005317"/>
    <w:rsid w:val="28931FBB"/>
    <w:rsid w:val="2CB216AE"/>
    <w:rsid w:val="34AD415F"/>
    <w:rsid w:val="38A24DCA"/>
    <w:rsid w:val="4732546E"/>
    <w:rsid w:val="484908DB"/>
    <w:rsid w:val="4A413C1A"/>
    <w:rsid w:val="4B19174B"/>
    <w:rsid w:val="54527FF6"/>
    <w:rsid w:val="54537267"/>
    <w:rsid w:val="5A783688"/>
    <w:rsid w:val="5D7243BE"/>
    <w:rsid w:val="654B7937"/>
    <w:rsid w:val="6FFF0367"/>
    <w:rsid w:val="725A55C1"/>
    <w:rsid w:val="7367B26C"/>
    <w:rsid w:val="783C0539"/>
    <w:rsid w:val="7F6A788D"/>
    <w:rsid w:val="F7BF7E7B"/>
    <w:rsid w:val="F7DF22C4"/>
    <w:rsid w:val="FEFFF3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wordWrap w:val="0"/>
      <w:ind w:left="3400"/>
      <w:jc w:val="both"/>
    </w:pPr>
    <w:rPr>
      <w:sz w:val="21"/>
      <w:lang w:val="en-US" w:eastAsia="zh-CN" w:bidi="ar-SA"/>
    </w:r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next w:val="5"/>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rFonts w:cs="Times New Roman"/>
      <w:b/>
      <w:bCs/>
    </w:rPr>
  </w:style>
  <w:style w:type="character" w:styleId="14">
    <w:name w:val="page number"/>
    <w:basedOn w:val="12"/>
    <w:qFormat/>
    <w:uiPriority w:val="0"/>
  </w:style>
  <w:style w:type="paragraph" w:customStyle="1" w:styleId="15">
    <w:name w:val="Default"/>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正文首行缩进1"/>
    <w:basedOn w:val="5"/>
    <w:qFormat/>
    <w:uiPriority w:val="0"/>
    <w:pPr>
      <w:widowControl w:val="0"/>
      <w:adjustRightInd w:val="0"/>
      <w:spacing w:line="275" w:lineRule="atLeast"/>
      <w:ind w:firstLine="420"/>
      <w:jc w:val="both"/>
      <w:textAlignment w:val="baseline"/>
    </w:pPr>
    <w:rPr>
      <w:rFonts w:ascii="Times New Roman" w:hAnsi="Times New Roman" w:eastAsia="楷体_GB2312" w:cs="Times New Roman"/>
      <w:kern w:val="0"/>
      <w:sz w:val="24"/>
      <w:szCs w:val="24"/>
      <w:lang w:val="en-US" w:eastAsia="zh-CN" w:bidi="ar-SA"/>
    </w:rPr>
  </w:style>
  <w:style w:type="paragraph" w:customStyle="1" w:styleId="18">
    <w:name w:val="正文（缩进）"/>
    <w:basedOn w:val="1"/>
    <w:next w:val="1"/>
    <w:qFormat/>
    <w:uiPriority w:val="0"/>
    <w:pPr>
      <w:spacing w:line="594" w:lineRule="exact"/>
      <w:ind w:firstLine="482"/>
    </w:pPr>
    <w:rPr>
      <w:rFonts w:eastAsia="方正仿宋_GBK"/>
      <w:sz w:val="32"/>
    </w:rPr>
  </w:style>
  <w:style w:type="paragraph" w:customStyle="1" w:styleId="19">
    <w:name w:val="List Paragraph"/>
    <w:basedOn w:val="1"/>
    <w:qFormat/>
    <w:uiPriority w:val="0"/>
    <w:pPr>
      <w:ind w:firstLine="20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customShpExts>
</s:customData>
</file>

<file path=customXml/item2.xml><?xml version="1.0" encoding="utf-8"?>
<contractReview xmlns="http://schemas.wps.cn/vas-ai-hub/contract-review">
  <reviewItems>
    <reviewItem>
      <errorID>d6701089-983f-4445-ab86-977eefdceb88</errorID>
      <errorWord>【社区】</errorWord>
      <group>L1_Punc</group>
      <groupName>标点问题</groupName>
      <ability>L2_Punc_CN</ability>
      <abilityName>标点符号问题</abilityName>
      <candidateList>
        <item>（社区）</item>
      </candidateList>
      <explain/>
      <paraID>5B36C7A3</paraID>
      <start>32</start>
      <end>36</end>
      <status>modified</status>
      <modifiedWord>（社区）</modifiedWord>
      <trackRevisions>false</trackRevisions>
    </reviewItem>
    <reviewItem>
      <errorID>c4274124-9d7b-4f7f-8af3-6e90d3f248bb</errorID>
      <errorWord>岗位职责</errorWord>
      <group>L1_Punc</group>
      <groupName>标点问题</groupName>
      <ability>L2_Punc_CN</ability>
      <abilityName>标点符号问题</abilityName>
      <candidateList>
        <item>岗位职责：</item>
      </candidateList>
      <explain/>
      <paraID>4E08B921</paraID>
      <start>22</start>
      <end>27</end>
      <status>modified</status>
      <modifiedWord>岗位职责：</modifiedWord>
      <trackRevisions>false</trackRevisions>
    </reviewItem>
    <reviewItem>
      <errorID>a9d16e39-426d-45da-bee7-aa494e79983b</errorID>
      <errorWord>为</errorWord>
      <group>L1_Word</group>
      <groupName>字词问题</groupName>
      <ability>L2_Typo</ability>
      <abilityName>字词错误</abilityName>
      <candidateList>
        <item>是</item>
      </candidateList>
      <explain/>
      <paraID>601C170B</paraID>
      <start>95</start>
      <end>96</end>
      <status>unmodified</status>
      <modifiedWord/>
      <trackRevisions>false</trackRevisions>
    </reviewItem>
    <reviewItem>
      <errorID>766553dd-0123-4c6b-ae42-1f5b1a20b600</errorID>
      <errorWord>股东大会</errorWord>
      <group>L1_Word</group>
      <groupName>字词问题</groupName>
      <ability>L2_Typo</ability>
      <abilityName>字词错误</abilityName>
      <candidateList>
        <item>股东会</item>
      </candidateList>
      <explain/>
      <paraID>7E22DC5F</paraID>
      <start>66</start>
      <end>70</end>
      <status>unmodified</status>
      <modifiedWord/>
      <trackRevisions>false</trackRevisions>
    </reviewItem>
    <reviewItem>
      <errorID>af87265a-acdd-4579-9cb8-09f2c88762e1</errorID>
      <errorWord>。</errorWord>
      <group>L1_Punc</group>
      <groupName>标点问题</groupName>
      <ability>L2_Punc_CN</ability>
      <abilityName>标点符号问题</abilityName>
      <candidateList>
        <item>，</item>
      </candidateList>
      <explain/>
      <paraID>1562DF76</paraID>
      <start>12</start>
      <end>13</end>
      <status>modified</status>
      <modifiedWord>，</modifiedWord>
      <trackRevisions>false</trackRevisions>
    </reviewItem>
    <reviewItem>
      <errorID>3cd98fd2-38d5-4066-bc37-d9572bc618c5</errorID>
      <errorWord>经手</errorWord>
      <group>L1_Grammar</group>
      <groupName>语法问题</groupName>
      <ability>L2_Grammar</ability>
      <abilityName>语法错误</abilityName>
      <candidateList>
        <item>共同经手</item>
      </candidateList>
      <explain/>
      <paraID>5CFC111F</paraID>
      <start>288</start>
      <end>290</end>
      <status>unmodified</status>
      <modifiedWord/>
      <trackRevisions>false</trackRevisions>
    </reviewItem>
    <reviewItem>
      <errorID>2320b45f-4c36-4591-a2b7-f868908eeccb</errorID>
      <errorWord>勾兑</errorWord>
      <group>L1_Word</group>
      <groupName>字词问题</groupName>
      <ability>L2_Typo</ability>
      <abilityName>字词错误</abilityName>
      <candidateList>
        <item>的勾兑</item>
      </candidateList>
      <explain/>
      <paraID>4EC33C48</paraID>
      <start>88</start>
      <end>90</end>
      <status>unmodified</status>
      <modifiedWord/>
      <trackRevisions>false</trackRevisions>
    </reviewItem>
    <reviewItem>
      <errorID>926b05ab-04b5-4bea-87cc-0c45c94c9975</errorID>
      <errorWord>；</errorWord>
      <group>L1_Punc</group>
      <groupName>标点问题</groupName>
      <ability>L2_Punc_CN</ability>
      <abilityName>标点符号问题</abilityName>
      <candidateList>
        <item>。</item>
      </candidateList>
      <explain/>
      <paraID>468D6907</paraID>
      <start>35</start>
      <end>36</end>
      <status>modified</status>
      <modifiedWord>。</modifiedWord>
      <trackRevisions>false</trackRevisions>
    </reviewItem>
    <reviewItem>
      <errorID>346a17ce-9a4d-4752-8027-b4f0a3f31ee5</errorID>
      <errorWord>；</errorWord>
      <group>L1_Punc</group>
      <groupName>标点问题</groupName>
      <ability>L2_Punc_CN</ability>
      <abilityName>标点符号问题</abilityName>
      <candidateList>
        <item>。</item>
      </candidateList>
      <explain/>
      <paraID>468D6907</paraID>
      <start>74</start>
      <end>75</end>
      <status>modified</status>
      <modifiedWord>。</modifiedWord>
      <trackRevisions>false</trackRevisions>
    </reviewItem>
    <reviewItem>
      <errorID>a28aa474-7b0d-498d-bbf5-27f178d00ebe</errorID>
      <errorWord>，</errorWord>
      <group>L1_Punc</group>
      <groupName>标点问题</groupName>
      <ability>L2_Punc_CN</ability>
      <abilityName>标点符号问题</abilityName>
      <candidateList>
        <item>、</item>
      </candidateList>
      <explain/>
      <paraID>468D6907</paraID>
      <start>88</start>
      <end>89</end>
      <status>modified</status>
      <modifiedWord>、</modifiedWord>
      <trackRevisions>false</trackRevisions>
    </reviewItem>
    <reviewItem>
      <errorID>6aa566f9-a498-4533-9bf1-045d2ebc1d98</errorID>
      <errorWord>；</errorWord>
      <group>L1_Punc</group>
      <groupName>标点问题</groupName>
      <ability>L2_Punc_CN</ability>
      <abilityName>标点符号问题</abilityName>
      <candidateList>
        <item>。</item>
      </candidateList>
      <explain/>
      <paraID>468D6907</paraID>
      <start>98</start>
      <end>99</end>
      <status>modified</status>
      <modifiedWord>。</modifiedWord>
      <trackRevisions>false</trackRevisions>
    </reviewItem>
    <reviewItem>
      <errorID>fc88ff63-3828-4efb-a030-2d87c63f3b57</errorID>
      <errorWord>现金管理暂行条例</errorWord>
      <group>L1_Knowledge</group>
      <groupName>知识性问题</groupName>
      <ability>L2_Knowledge</ability>
      <abilityName>其他知识</abilityName>
      <candidateList/>
      <explain>该法规已废止，请注意检查引用是否正确。</explain>
      <paraID>24A29175</paraID>
      <start>23</start>
      <end>31</end>
      <status>unmodified</status>
      <modifiedWord/>
      <trackRevisions>false</trackRevisions>
    </reviewItem>
    <reviewItem>
      <errorID>903a46ae-01b4-4ca3-abe8-91707d782c17</errorID>
      <errorWord>存私用</errorWord>
      <group>L1_Grammar</group>
      <groupName>语法问题</groupName>
      <ability>L2_Grammar</ability>
      <abilityName>语法错误</abilityName>
      <candidateList>
        <item>存</item>
      </candidateList>
      <explain/>
      <paraID>1624A481</paraID>
      <start>117</start>
      <end>118</end>
      <status>modified</status>
      <modifiedWord>存</modifiedWord>
      <trackRevisions>false</trackRevisions>
    </reviewItem>
    <reviewItem>
      <errorID>f1bac669-27b9-4fa6-a6f8-88917536a20b</errorID>
      <errorWord>，</errorWord>
      <group>L1_Grammar</group>
      <groupName>语法问题</groupName>
      <ability>L2_Grammar</ability>
      <abilityName>语法错误</abilityName>
      <candidateList>
        <item>情况，</item>
      </candidateList>
      <explain/>
      <paraID>36099908</paraID>
      <start>51</start>
      <end>54</end>
      <status>modified</status>
      <modifiedWord>情况，</modifiedWord>
      <trackRevisions>false</trackRevisions>
    </reviewItem>
    <reviewItem>
      <errorID>f36e9b50-6ff0-4297-9531-265e6bcfb63f</errorID>
      <errorWord>上交</errorWord>
      <group>L1_Word</group>
      <groupName>字词问题</groupName>
      <ability>L2_Typo</ability>
      <abilityName>字词错误</abilityName>
      <candidateList>
        <item>上缴</item>
      </candidateList>
      <explain>存在发音相同字词的误用。</explain>
      <paraID>6061B8B9</paraID>
      <start>38</start>
      <end>40</end>
      <status>unmodified</status>
      <modifiedWord/>
      <trackRevisions>false</trackRevisions>
    </reviewItem>
    <reviewItem>
      <errorID>ece13cf3-914a-4b2d-bbd7-c83c2770109e</errorID>
      <errorWord>本年度</errorWord>
      <group>L1_Word</group>
      <groupName>字词问题</groupName>
      <ability>L2_Typo</ability>
      <abilityName>字词错误</abilityName>
      <candidateList>
        <item>年度</item>
      </candidateList>
      <explain/>
      <paraID>7F34133D</paraID>
      <start>7</start>
      <end>9</end>
      <status>modified</status>
      <modifiedWord>年度</modifiedWord>
      <trackRevisions>false</trackRevisions>
    </reviewItem>
    <reviewItem>
      <errorID>9fee3f05-88f3-449f-9c8c-eb52efaa8b80</errorID>
      <errorWord>计价</errorWord>
      <group>L1_Word</group>
      <groupName>字词问题</groupName>
      <ability>L2_Typo</ability>
      <abilityName>字词错误</abilityName>
      <candidateList>
        <item>入账</item>
      </candidateList>
      <explain/>
      <paraID>74EA2EFF</paraID>
      <start>123</start>
      <end>125</end>
      <status>unmodified</status>
      <modifiedWord/>
      <trackRevisions>false</trackRevisions>
    </reviewItem>
    <reviewItem>
      <errorID>d89fcbbc-cf86-4e8a-8ecf-b94f5770415b</errorID>
      <errorWord>计价</errorWord>
      <group>L1_Word</group>
      <groupName>字词问题</groupName>
      <ability>L2_Typo</ability>
      <abilityName>字词错误</abilityName>
      <candidateList>
        <item>入账</item>
      </candidateList>
      <explain/>
      <paraID>5297E54C</paraID>
      <start>59</start>
      <end>61</end>
      <status>unmodified</status>
      <modifiedWord/>
      <trackRevisions>false</trackRevisions>
    </reviewItem>
    <reviewItem>
      <errorID>a6740fe0-f1bf-4982-8982-e1db9602e187</errorID>
      <errorWord>照提</errorWord>
      <group>L1_Word</group>
      <groupName>字词问题</groupName>
      <ability>L2_Typo</ability>
      <abilityName>字词错误</abilityName>
      <candidateList>
        <item>不再提</item>
      </candidateList>
      <explain/>
      <paraID>17946EDE</paraID>
      <start>32</start>
      <end>34</end>
      <status>ignored</status>
      <modifiedWord/>
      <trackRevisions>false</trackRevisions>
    </reviewItem>
    <reviewItem>
      <errorID>eae04228-2d11-4b4d-9eca-128f34386004</errorID>
      <errorWord>及其</errorWord>
      <group>L1_Word</group>
      <groupName>字词问题</groupName>
      <ability>L2_Typo</ability>
      <abilityName>字词错误</abilityName>
      <candidateList>
        <item>、</item>
      </candidateList>
      <explain/>
      <paraID>22BF2694</paraID>
      <start>81</start>
      <end>83</end>
      <status>ignored</status>
      <modifiedWord/>
      <trackRevisions>false</trackRevisions>
    </reviewItem>
    <reviewItem>
      <errorID>174bf155-b55a-479c-b5d8-9492e0507c29</errorID>
      <errorWord>50</errorWord>
      <group>L1_Word</group>
      <groupName>字词问题</groupName>
      <ability>L2_Typo</ability>
      <abilityName>字词错误</abilityName>
      <candidateList>
        <item>且50</item>
      </candidateList>
      <explain/>
      <paraID>517769F2</paraID>
      <start>96</start>
      <end>98</end>
      <status>unmodified</status>
      <modifiedWord/>
      <trackRevisions>false</trackRevisions>
    </reviewItem>
    <reviewItem>
      <errorID>2ebdc439-02d7-43b7-9d78-c313d1677a47</errorID>
      <errorWord>招投标</errorWord>
      <group>L1_Word</group>
      <groupName>字词问题</groupName>
      <ability>L2_Typo</ability>
      <abilityName>字词错误</abilityName>
      <candidateList>
        <item>招标投标</item>
      </candidateList>
      <explain/>
      <paraID>43D181BB</paraID>
      <start>18</start>
      <end>22</end>
      <status>modified</status>
      <modifiedWord>招标投标</modifiedWord>
      <trackRevisions>false</trackRevisions>
    </reviewItem>
    <reviewItem>
      <errorID>fe9465e8-79c5-4479-b81c-23c0979edb7d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3CE48630</paraID>
      <start>142</start>
      <end>143</end>
      <status>unmodified</status>
      <modifiedWord/>
      <trackRevisions>false</trackRevisions>
    </reviewItem>
    <reviewItem>
      <errorID>82c0a223-88a4-40c4-a8b5-1d2df2d16283</errorID>
      <errorWord>。</errorWord>
      <group>L1_Grammar</group>
      <groupName>语法问题</groupName>
      <ability>L2_Grammar</ability>
      <abilityName>语法错误</abilityName>
      <candidateList>
        <item>差旅费。</item>
      </candidateList>
      <explain/>
      <paraID>697B43DB</paraID>
      <start>227</start>
      <end>228</end>
      <status>unmodified</status>
      <modifiedWord/>
      <trackRevisions>false</trackRevisions>
    </reviewItem>
    <reviewItem>
      <errorID>9789b7c7-b68e-48d7-83b2-1f8d44ee3fe2</errorID>
      <errorWord>。</errorWord>
      <group>L1_Punc</group>
      <groupName>标点问题</groupName>
      <ability>L2_Punc_CN</ability>
      <abilityName>标点符号问题</abilityName>
      <candidateList>
        <item>，</item>
      </candidateList>
      <explain/>
      <paraID>3A1BE10D</paraID>
      <start>58</start>
      <end>59</end>
      <status>modified</status>
      <modifiedWord>，</modifiedWord>
      <trackRevisions>false</trackRevisions>
    </reviewItem>
    <reviewItem>
      <errorID>939ae162-45ca-45c9-a383-84522d4fdfb2</errorID>
      <errorWord>，</errorWord>
      <group>L1_Punc</group>
      <groupName>标点问题</groupName>
      <ability>L2_Punc_CN</ability>
      <abilityName>标点符号问题</abilityName>
      <candidateList>
        <item>、</item>
      </candidateList>
      <explain/>
      <paraID>3A1BE10D</paraID>
      <start>73</start>
      <end>74</end>
      <status>modified</status>
      <modifiedWord>、</modifiedWord>
      <trackRevisions>false</trackRevisions>
    </reviewItem>
    <reviewItem>
      <errorID>50eb418a-a6fc-4f8a-a78a-d1fcd997a902</errorID>
      <errorWord>、</errorWord>
      <group>L1_Word</group>
      <groupName>字词问题</groupName>
      <ability>L2_Typo</ability>
      <abilityName>字词错误</abilityName>
      <candidateList>
        <item>和</item>
      </candidateList>
      <explain/>
      <paraID>3A1BE10D</paraID>
      <start>76</start>
      <end>77</end>
      <status>modified</status>
      <modifiedWord>和</modifiedWord>
      <trackRevisions>false</trackRevisions>
    </reviewItem>
    <reviewItem>
      <errorID>9e049595-80be-4f40-b03f-04ecd6734760</errorID>
      <errorWord>监督管理</errorWord>
      <group>L1_Grammar</group>
      <groupName>语法问题</groupName>
      <ability>L2_Grammar</ability>
      <abilityName>语法错误</abilityName>
      <candidateList>
        <item>进行监督管理</item>
      </candidateList>
      <explain/>
      <paraID>674280B8</paraID>
      <start>78</start>
      <end>82</end>
      <status>unmodified</status>
      <modifiedWord/>
      <trackRevisions>false</trackRevisions>
    </reviewItem>
    <reviewItem>
      <errorID>02216763-f489-4b73-a76c-3d412e7f202d</errorID>
      <errorWord>流程监管</errorWord>
      <group>L1_Grammar</group>
      <groupName>语法问题</groupName>
      <ability>L2_Grammar</ability>
      <abilityName>语法错误</abilityName>
      <candidateList>
        <item>流程</item>
      </candidateList>
      <explain/>
      <paraID>71F82E4E</paraID>
      <start>67</start>
      <end>71</end>
      <status>unmodified</status>
      <modifiedWord/>
      <trackRevisions>false</trackRevisions>
    </reviewItem>
    <reviewItem>
      <errorID>57171eaa-622d-424d-a423-4418bac70fe7</errorID>
      <errorWord>等进入招投标中心</errorWord>
      <group>L1_Grammar</group>
      <groupName>语法问题</groupName>
      <ability>L2_Grammar</ability>
      <abilityName>语法错误</abilityName>
      <candidateList>
        <item>等</item>
      </candidateList>
      <explain/>
      <paraID> DA36B20</paraID>
      <start>39</start>
      <end>47</end>
      <status>unmodified</status>
      <modifiedWord/>
      <trackRevisions>false</trackRevisions>
    </reviewItem>
    <reviewItem>
      <errorID>f6f00b5c-1587-4f73-9f67-781ddfd19ef5</errorID>
      <errorWord>实时地</errorWord>
      <group>L1_Word</group>
      <groupName>字词问题</groupName>
      <ability>L2_Typo</ability>
      <abilityName>字词错误</abilityName>
      <candidateList>
        <item>实时</item>
      </candidateList>
      <explain/>
      <paraID> DA36B20</paraID>
      <start>68</start>
      <end>70</end>
      <status>modified</status>
      <modifiedWord>实时</modifiedWord>
      <trackRevisions>false</trackRevisions>
    </reviewItem>
    <reviewItem>
      <errorID>59c46d49-115f-4ae5-94c0-26042b3290d4</errorID>
      <errorWord>，</errorWord>
      <group>L1_Grammar</group>
      <groupName>语法问题</groupName>
      <ability>L2_Grammar</ability>
      <abilityName>语法错误</abilityName>
      <candidateList>
        <item>方面，</item>
      </candidateList>
      <explain/>
      <paraID>7B129E51</paraID>
      <start>180</start>
      <end>181</end>
      <status>unmodified</status>
      <modifiedWord/>
      <trackRevisions>false</trackRevisions>
    </reviewItem>
    <reviewItem>
      <errorID>c089e1de-b690-4d5c-9f93-08b4e6f13d6a</errorID>
      <errorWord>提醒</errorWord>
      <group>L1_Grammar</group>
      <groupName>语法问题</groupName>
      <ability>L2_Grammar</ability>
      <abilityName>语法错误</abilityName>
      <candidateList>
        <item>进行提醒</item>
      </candidateList>
      <explain/>
      <paraID>7B129E51</paraID>
      <start>212</start>
      <end>216</end>
      <status>modified</status>
      <modifiedWord>进行提醒</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b744bb-c16f-43af-ad13-6770f2e2bd55}">
  <ds:schemaRefs/>
</ds:datastoreItem>
</file>

<file path=docProps/app.xml><?xml version="1.0" encoding="utf-8"?>
<Properties xmlns="http://schemas.openxmlformats.org/officeDocument/2006/extended-properties" xmlns:vt="http://schemas.openxmlformats.org/officeDocument/2006/docPropsVTypes">
  <Pages>51</Pages>
  <Words>3710</Words>
  <Characters>3717</Characters>
  <Lines>0</Lines>
  <Paragraphs>0</Paragraphs>
  <TotalTime>23</TotalTime>
  <ScaleCrop>false</ScaleCrop>
  <LinksUpToDate>false</LinksUpToDate>
  <CharactersWithSpaces>3755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2026-06-01T09:25:00Z</dcterms:created>
  <dc:creator>Administrator</dc:creator>
  <cp:lastModifiedBy>WPS_1758093602</cp:lastModifiedBy>
  <dcterms:modified xsi:type="dcterms:W3CDTF">2026-06-12T07:40:45Z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eyJoZGlkIjoiOGIzNDBlNjczYzYwYmNkMTkyN2ViMmEzMWRiZGZiNWEiLCJ1c2VySWQiOiIxNzQ0MTU4NjU1In0=</vt:lpwstr>
  </property>
  <property fmtid="{D5CDD505-2E9C-101B-9397-08002B2CF9AE}" pid="4" name="ICV">
    <vt:lpwstr>93B0EEAE36F040D1BAD374E0785E193E</vt:lpwstr>
  </property>
</Properties>
</file>