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华文中宋" w:eastAsia="方正小标宋_GBK" w:cs="华文中宋"/>
          <w:sz w:val="44"/>
          <w:szCs w:val="44"/>
        </w:rPr>
      </w:pPr>
      <w:bookmarkStart w:id="0" w:name="_GoBack"/>
      <w:bookmarkEnd w:id="0"/>
      <w:r>
        <w:rPr>
          <w:rFonts w:hint="eastAsia" w:ascii="方正小标宋_GBK" w:hAnsi="华文中宋" w:eastAsia="方正小标宋_GBK" w:cs="华文中宋"/>
          <w:sz w:val="44"/>
          <w:szCs w:val="44"/>
        </w:rPr>
        <w:t>巫山县社会福利中心202</w:t>
      </w:r>
      <w:r>
        <w:rPr>
          <w:rFonts w:hint="eastAsia" w:ascii="方正小标宋_GBK" w:hAnsi="华文中宋" w:eastAsia="方正小标宋_GBK" w:cs="华文中宋"/>
          <w:sz w:val="44"/>
          <w:szCs w:val="44"/>
          <w:lang w:val="en-US" w:eastAsia="zh-CN"/>
        </w:rPr>
        <w:t>4</w:t>
      </w:r>
      <w:r>
        <w:rPr>
          <w:rFonts w:hint="eastAsia" w:ascii="方正小标宋_GBK" w:hAnsi="华文中宋" w:eastAsia="方正小标宋_GBK" w:cs="华文中宋"/>
          <w:sz w:val="44"/>
          <w:szCs w:val="44"/>
        </w:rPr>
        <w:t>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（一）职能职责。</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部门现行的</w:t>
      </w:r>
      <w:r>
        <w:rPr>
          <w:rFonts w:ascii="仿宋_GB2312" w:hAnsi="仿宋_GB2312" w:eastAsia="仿宋_GB2312" w:cs="仿宋_GB2312"/>
          <w:sz w:val="32"/>
        </w:rPr>
        <w:t>职能职责</w:t>
      </w:r>
      <w:r>
        <w:rPr>
          <w:rFonts w:hint="eastAsia" w:ascii="仿宋_GB2312" w:hAnsi="仿宋_GB2312" w:eastAsia="仿宋_GB2312" w:cs="仿宋_GB2312"/>
          <w:sz w:val="32"/>
        </w:rPr>
        <w:t>：宣传贯彻执行国家关于社会福利保障方面的法律法规和方针政策，承担县级集中供养场所的日常管理工作，指导供养服务机构开展相关工作，组织入住人员开展力所能及且有益于身心健康的文化娱乐，康复保健等活动和公益劳动，建立健全服务保障、人员档案、安全卫生等方面的管理制度，加强对工作人员的健康培训，承办主管部门交办的其他工作。</w:t>
      </w:r>
    </w:p>
    <w:p>
      <w:pPr>
        <w:spacing w:line="4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（二）单位构成。 巫山县社会福利中心为巫山县民政局所属副科级公益一类事业单位，</w:t>
      </w:r>
      <w:r>
        <w:rPr>
          <w:rFonts w:hint="eastAsia" w:ascii="仿宋" w:hAnsi="仿宋" w:eastAsia="仿宋"/>
          <w:sz w:val="32"/>
          <w:szCs w:val="32"/>
        </w:rPr>
        <w:t>核定</w:t>
      </w:r>
      <w:r>
        <w:rPr>
          <w:rFonts w:ascii="仿宋" w:hAnsi="仿宋" w:eastAsia="仿宋"/>
          <w:sz w:val="32"/>
          <w:szCs w:val="32"/>
        </w:rPr>
        <w:t>事业编制</w:t>
      </w:r>
      <w:r>
        <w:rPr>
          <w:rFonts w:hint="eastAsia" w:ascii="仿宋" w:hAnsi="仿宋" w:eastAsia="仿宋"/>
          <w:sz w:val="32"/>
          <w:szCs w:val="32"/>
        </w:rPr>
        <w:t>7</w:t>
      </w:r>
      <w:r>
        <w:rPr>
          <w:rFonts w:ascii="仿宋" w:hAnsi="仿宋" w:eastAsia="仿宋"/>
          <w:sz w:val="32"/>
          <w:szCs w:val="32"/>
        </w:rPr>
        <w:t>名</w:t>
      </w:r>
      <w:r>
        <w:rPr>
          <w:rFonts w:hint="eastAsia" w:ascii="仿宋" w:hAnsi="仿宋" w:eastAsia="仿宋"/>
          <w:sz w:val="32"/>
          <w:szCs w:val="32"/>
        </w:rPr>
        <w:t>，其中设主任1名、副主任1名</w:t>
      </w:r>
      <w:r>
        <w:rPr>
          <w:rFonts w:ascii="仿宋" w:hAnsi="仿宋" w:eastAsia="仿宋"/>
          <w:sz w:val="32"/>
          <w:szCs w:val="32"/>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年年初预算数</w:t>
      </w:r>
      <w:r>
        <w:rPr>
          <w:rFonts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198.75</w:t>
      </w:r>
      <w:r>
        <w:rPr>
          <w:rFonts w:hint="eastAsia" w:ascii="仿宋_GB2312" w:hAnsi="仿宋_GB2312" w:eastAsia="仿宋_GB2312" w:cs="仿宋_GB2312"/>
          <w:sz w:val="32"/>
        </w:rPr>
        <w:t>万元，其中：一般公共预算拨款</w:t>
      </w:r>
      <w:r>
        <w:rPr>
          <w:rFonts w:hint="eastAsia" w:ascii="仿宋_GB2312" w:hAnsi="仿宋_GB2312" w:eastAsia="仿宋_GB2312" w:cs="仿宋_GB2312"/>
          <w:sz w:val="32"/>
          <w:lang w:val="en-US" w:eastAsia="zh-CN"/>
        </w:rPr>
        <w:t>198.75</w:t>
      </w:r>
      <w:r>
        <w:rPr>
          <w:rFonts w:hint="eastAsia" w:ascii="仿宋_GB2312" w:hAnsi="仿宋_GB2312" w:eastAsia="仿宋_GB2312" w:cs="仿宋_GB2312"/>
          <w:sz w:val="32"/>
        </w:rPr>
        <w:t>万元，政府性基金预算拨款 0万元，国有资本经营预算收入 0万元，事业收入 0万</w:t>
      </w:r>
      <w:r>
        <w:rPr>
          <w:rFonts w:ascii="仿宋_GB2312" w:hAnsi="仿宋_GB2312" w:eastAsia="仿宋_GB2312" w:cs="仿宋_GB2312"/>
          <w:sz w:val="32"/>
        </w:rPr>
        <w:t>元，</w:t>
      </w:r>
      <w:r>
        <w:rPr>
          <w:rFonts w:hint="eastAsia" w:ascii="仿宋_GB2312" w:hAnsi="仿宋_GB2312" w:eastAsia="仿宋_GB2312" w:cs="仿宋_GB2312"/>
          <w:sz w:val="32"/>
        </w:rPr>
        <w:t>事业单位经营收入0 万元</w:t>
      </w:r>
      <w:r>
        <w:rPr>
          <w:rFonts w:ascii="仿宋_GB2312" w:hAnsi="仿宋_GB2312" w:eastAsia="仿宋_GB2312" w:cs="仿宋_GB2312"/>
          <w:sz w:val="32"/>
        </w:rPr>
        <w:t>，其他收入</w:t>
      </w:r>
      <w:r>
        <w:rPr>
          <w:rFonts w:hint="eastAsia" w:ascii="仿宋_GB2312" w:hAnsi="仿宋_GB2312" w:eastAsia="仿宋_GB2312" w:cs="仿宋_GB2312"/>
          <w:sz w:val="32"/>
        </w:rPr>
        <w:t>0 万元。收入较去年减少</w:t>
      </w:r>
      <w:r>
        <w:rPr>
          <w:rFonts w:hint="eastAsia" w:ascii="仿宋_GB2312" w:hAnsi="仿宋_GB2312" w:eastAsia="仿宋_GB2312" w:cs="仿宋_GB2312"/>
          <w:sz w:val="32"/>
          <w:lang w:val="en-US" w:eastAsia="zh-CN"/>
        </w:rPr>
        <w:t>107.51</w:t>
      </w:r>
      <w:r>
        <w:rPr>
          <w:rFonts w:hint="eastAsia" w:ascii="仿宋_GB2312" w:hAnsi="仿宋_GB2312" w:eastAsia="仿宋_GB2312" w:cs="仿宋_GB2312"/>
          <w:sz w:val="32"/>
        </w:rPr>
        <w:t>万元，主要是社会保障和就业支出等经费拨款减少</w:t>
      </w:r>
      <w:r>
        <w:rPr>
          <w:rFonts w:hint="eastAsia" w:ascii="仿宋_GB2312" w:hAnsi="仿宋_GB2312" w:eastAsia="仿宋_GB2312" w:cs="仿宋_GB2312"/>
          <w:sz w:val="32"/>
          <w:lang w:val="en-US" w:eastAsia="zh-CN"/>
        </w:rPr>
        <w:t>107.51</w:t>
      </w:r>
      <w:r>
        <w:rPr>
          <w:rFonts w:ascii="仿宋_GB2312" w:hAnsi="仿宋_GB2312" w:eastAsia="仿宋_GB2312" w:cs="仿宋_GB2312"/>
          <w:sz w:val="32"/>
        </w:rPr>
        <w:t xml:space="preserve"> </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w:t>
      </w:r>
      <w:r>
        <w:rPr>
          <w:rFonts w:ascii="仿宋_GB2312" w:hAnsi="仿宋_GB2312" w:eastAsia="仿宋_GB2312" w:cs="仿宋_GB2312"/>
          <w:sz w:val="32"/>
        </w:rPr>
        <w:t>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年年初预算数</w:t>
      </w:r>
      <w:r>
        <w:rPr>
          <w:rFonts w:hint="eastAsia" w:ascii="仿宋_GB2312" w:hAnsi="仿宋_GB2312" w:eastAsia="仿宋_GB2312" w:cs="仿宋_GB2312"/>
          <w:sz w:val="32"/>
          <w:lang w:val="en-US" w:eastAsia="zh-CN"/>
        </w:rPr>
        <w:t>198.75</w:t>
      </w:r>
      <w:r>
        <w:rPr>
          <w:rFonts w:hint="eastAsia" w:ascii="仿宋_GB2312" w:hAnsi="仿宋_GB2312" w:eastAsia="仿宋_GB2312" w:cs="仿宋_GB2312"/>
          <w:sz w:val="32"/>
        </w:rPr>
        <w:t>万元，其中：一般公共服务支出</w:t>
      </w:r>
      <w:r>
        <w:rPr>
          <w:rFonts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198.75</w:t>
      </w:r>
      <w:r>
        <w:rPr>
          <w:rFonts w:hint="eastAsia" w:ascii="仿宋_GB2312" w:hAnsi="仿宋_GB2312" w:eastAsia="仿宋_GB2312" w:cs="仿宋_GB2312"/>
          <w:sz w:val="32"/>
        </w:rPr>
        <w:t>万元，教育支出</w:t>
      </w:r>
      <w:r>
        <w:rPr>
          <w:rFonts w:ascii="仿宋_GB2312" w:hAnsi="仿宋_GB2312" w:eastAsia="仿宋_GB2312" w:cs="仿宋_GB2312"/>
          <w:sz w:val="32"/>
        </w:rPr>
        <w:t xml:space="preserve"> </w:t>
      </w:r>
      <w:r>
        <w:rPr>
          <w:rFonts w:hint="eastAsia" w:ascii="仿宋_GB2312" w:hAnsi="仿宋_GB2312" w:eastAsia="仿宋_GB2312" w:cs="仿宋_GB2312"/>
          <w:sz w:val="32"/>
        </w:rPr>
        <w:t>0万元，社会保障和就业支出</w:t>
      </w:r>
      <w:r>
        <w:rPr>
          <w:rFonts w:hint="eastAsia" w:ascii="仿宋_GB2312" w:hAnsi="仿宋_GB2312" w:eastAsia="仿宋_GB2312" w:cs="仿宋_GB2312"/>
          <w:sz w:val="32"/>
          <w:lang w:val="en-US" w:eastAsia="zh-CN"/>
        </w:rPr>
        <w:t>186.95</w:t>
      </w:r>
      <w:r>
        <w:rPr>
          <w:rFonts w:hint="eastAsia" w:ascii="仿宋_GB2312" w:hAnsi="仿宋_GB2312" w:eastAsia="仿宋_GB2312" w:cs="仿宋_GB2312"/>
          <w:sz w:val="32"/>
        </w:rPr>
        <w:t>万元，卫生健康支出</w:t>
      </w:r>
      <w:r>
        <w:rPr>
          <w:rFonts w:hint="eastAsia" w:ascii="仿宋_GB2312" w:hAnsi="仿宋_GB2312" w:eastAsia="仿宋_GB2312" w:cs="仿宋_GB2312"/>
          <w:sz w:val="32"/>
          <w:lang w:val="en-US" w:eastAsia="zh-CN"/>
        </w:rPr>
        <w:t>6.11</w:t>
      </w:r>
      <w:r>
        <w:rPr>
          <w:rFonts w:ascii="仿宋_GB2312" w:hAnsi="仿宋_GB2312" w:eastAsia="仿宋_GB2312" w:cs="仿宋_GB2312"/>
          <w:sz w:val="32"/>
        </w:rPr>
        <w:t xml:space="preserve"> </w:t>
      </w:r>
      <w:r>
        <w:rPr>
          <w:rFonts w:hint="eastAsia" w:ascii="仿宋_GB2312" w:hAnsi="仿宋_GB2312" w:eastAsia="仿宋_GB2312" w:cs="仿宋_GB2312"/>
          <w:sz w:val="32"/>
        </w:rPr>
        <w:t>万元，住房保障支出</w:t>
      </w:r>
      <w:r>
        <w:rPr>
          <w:rFonts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5.70</w:t>
      </w:r>
      <w:r>
        <w:rPr>
          <w:rFonts w:hint="eastAsia" w:ascii="仿宋_GB2312" w:hAnsi="仿宋_GB2312" w:eastAsia="仿宋_GB2312" w:cs="仿宋_GB2312"/>
          <w:sz w:val="32"/>
        </w:rPr>
        <w:t>万元。支出较去年减少</w:t>
      </w:r>
      <w:r>
        <w:rPr>
          <w:rFonts w:hint="eastAsia" w:ascii="仿宋_GB2312" w:hAnsi="仿宋_GB2312" w:eastAsia="仿宋_GB2312" w:cs="仿宋_GB2312"/>
          <w:sz w:val="32"/>
          <w:lang w:val="en-US" w:eastAsia="zh-CN"/>
        </w:rPr>
        <w:t>107.51</w:t>
      </w:r>
      <w:r>
        <w:rPr>
          <w:rFonts w:hint="eastAsia" w:ascii="仿宋_GB2312" w:hAnsi="仿宋_GB2312" w:eastAsia="仿宋_GB2312" w:cs="仿宋_GB2312"/>
          <w:sz w:val="32"/>
        </w:rPr>
        <w:t>万元，主要是基本支</w:t>
      </w:r>
      <w:r>
        <w:rPr>
          <w:rFonts w:hint="eastAsia" w:ascii="仿宋_GB2312" w:hAnsi="仿宋_GB2312" w:eastAsia="仿宋_GB2312" w:cs="仿宋_GB2312"/>
          <w:sz w:val="32"/>
          <w:lang w:eastAsia="zh-CN"/>
        </w:rPr>
        <w:t>出减少</w:t>
      </w:r>
      <w:r>
        <w:rPr>
          <w:rFonts w:hint="eastAsia" w:ascii="仿宋_GB2312" w:hAnsi="仿宋_GB2312" w:eastAsia="仿宋_GB2312" w:cs="仿宋_GB2312"/>
          <w:sz w:val="32"/>
          <w:lang w:val="en-US" w:eastAsia="zh-CN"/>
        </w:rPr>
        <w:t>22.51</w:t>
      </w:r>
      <w:r>
        <w:rPr>
          <w:rFonts w:hint="eastAsia" w:ascii="仿宋_GB2312" w:hAnsi="仿宋_GB2312" w:eastAsia="仿宋_GB2312" w:cs="仿宋_GB2312"/>
          <w:sz w:val="32"/>
        </w:rPr>
        <w:t>万元，项目支出减少</w:t>
      </w:r>
      <w:r>
        <w:rPr>
          <w:rFonts w:hint="eastAsia" w:ascii="仿宋_GB2312" w:hAnsi="仿宋_GB2312" w:eastAsia="仿宋_GB2312" w:cs="仿宋_GB2312"/>
          <w:sz w:val="32"/>
          <w:lang w:val="en-US" w:eastAsia="zh-CN"/>
        </w:rPr>
        <w:t>85</w:t>
      </w:r>
      <w:r>
        <w:rPr>
          <w:rFonts w:hint="eastAsia" w:ascii="仿宋_GB2312" w:hAnsi="仿宋_GB2312" w:eastAsia="仿宋_GB2312" w:cs="仿宋_GB2312"/>
          <w:sz w:val="32"/>
        </w:rPr>
        <w:t>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w:t>
      </w:r>
      <w:r>
        <w:rPr>
          <w:rFonts w:ascii="仿宋_GB2312" w:hAnsi="仿宋_GB2312" w:eastAsia="仿宋_GB2312" w:cs="仿宋_GB2312"/>
          <w:sz w:val="32"/>
        </w:rPr>
        <w:t>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年一般公共预算财政拨款收入</w:t>
      </w:r>
      <w:r>
        <w:rPr>
          <w:rFonts w:hint="eastAsia" w:ascii="仿宋_GB2312" w:hAnsi="仿宋_GB2312" w:eastAsia="仿宋_GB2312" w:cs="仿宋_GB2312"/>
          <w:sz w:val="32"/>
          <w:lang w:val="en-US" w:eastAsia="zh-CN"/>
        </w:rPr>
        <w:t>198.75</w:t>
      </w:r>
      <w:r>
        <w:rPr>
          <w:rFonts w:ascii="仿宋_GB2312" w:hAnsi="仿宋_GB2312" w:eastAsia="仿宋_GB2312" w:cs="仿宋_GB2312"/>
          <w:sz w:val="32"/>
        </w:rPr>
        <w:t xml:space="preserve"> </w:t>
      </w:r>
      <w:r>
        <w:rPr>
          <w:rFonts w:hint="eastAsia" w:ascii="仿宋_GB2312" w:hAnsi="仿宋_GB2312" w:eastAsia="仿宋_GB2312" w:cs="仿宋_GB2312"/>
          <w:sz w:val="32"/>
        </w:rPr>
        <w:t>万元，一般公共预算财政拨款支出</w:t>
      </w:r>
      <w:r>
        <w:rPr>
          <w:rFonts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198.75</w:t>
      </w:r>
      <w:r>
        <w:rPr>
          <w:rFonts w:hint="eastAsia" w:ascii="仿宋_GB2312" w:hAnsi="仿宋_GB2312" w:eastAsia="仿宋_GB2312" w:cs="仿宋_GB2312"/>
          <w:sz w:val="32"/>
        </w:rPr>
        <w:t>万元，比202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年减少</w:t>
      </w:r>
      <w:r>
        <w:rPr>
          <w:rFonts w:hint="eastAsia" w:ascii="仿宋_GB2312" w:hAnsi="仿宋_GB2312" w:eastAsia="仿宋_GB2312" w:cs="仿宋_GB2312"/>
          <w:sz w:val="32"/>
          <w:lang w:val="en-US" w:eastAsia="zh-CN"/>
        </w:rPr>
        <w:t>107.51</w:t>
      </w:r>
      <w:r>
        <w:rPr>
          <w:rFonts w:hint="eastAsia" w:ascii="仿宋_GB2312" w:hAnsi="仿宋_GB2312" w:eastAsia="仿宋_GB2312" w:cs="仿宋_GB2312"/>
          <w:sz w:val="32"/>
        </w:rPr>
        <w:t>万元。其中</w:t>
      </w:r>
      <w:r>
        <w:rPr>
          <w:rFonts w:ascii="仿宋_GB2312" w:hAnsi="仿宋_GB2312" w:eastAsia="仿宋_GB2312" w:cs="仿宋_GB2312"/>
          <w:sz w:val="32"/>
        </w:rPr>
        <w:t>：</w:t>
      </w:r>
      <w:r>
        <w:rPr>
          <w:rFonts w:hint="eastAsia" w:ascii="仿宋_GB2312" w:hAnsi="仿宋_GB2312" w:eastAsia="仿宋_GB2312" w:cs="仿宋_GB2312"/>
          <w:sz w:val="32"/>
        </w:rPr>
        <w:t>基本支出</w:t>
      </w:r>
      <w:r>
        <w:rPr>
          <w:rFonts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113.75</w:t>
      </w:r>
      <w:r>
        <w:rPr>
          <w:rFonts w:ascii="仿宋_GB2312" w:hAnsi="仿宋_GB2312" w:eastAsia="仿宋_GB2312" w:cs="仿宋_GB2312"/>
          <w:sz w:val="32"/>
        </w:rPr>
        <w:t xml:space="preserve"> </w:t>
      </w:r>
      <w:r>
        <w:rPr>
          <w:rFonts w:hint="eastAsia" w:ascii="仿宋_GB2312" w:hAnsi="仿宋_GB2312" w:eastAsia="仿宋_GB2312" w:cs="仿宋_GB2312"/>
          <w:sz w:val="32"/>
        </w:rPr>
        <w:t>万元，比20</w:t>
      </w:r>
      <w:r>
        <w:rPr>
          <w:rFonts w:ascii="仿宋_GB2312" w:hAnsi="仿宋_GB2312" w:eastAsia="仿宋_GB2312" w:cs="仿宋_GB2312"/>
          <w:sz w:val="32"/>
        </w:rPr>
        <w:t>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22.51</w:t>
      </w:r>
      <w:r>
        <w:rPr>
          <w:rFonts w:hint="eastAsia" w:ascii="仿宋_GB2312" w:hAnsi="仿宋_GB2312" w:eastAsia="仿宋_GB2312" w:cs="仿宋_GB2312"/>
          <w:sz w:val="32"/>
        </w:rPr>
        <w:t>万元，主要原因是人员</w:t>
      </w:r>
      <w:r>
        <w:rPr>
          <w:rFonts w:hint="eastAsia" w:ascii="仿宋_GB2312" w:hAnsi="仿宋_GB2312" w:eastAsia="仿宋_GB2312" w:cs="仿宋_GB2312"/>
          <w:sz w:val="32"/>
          <w:lang w:eastAsia="zh-CN"/>
        </w:rPr>
        <w:t>退休两位</w:t>
      </w:r>
      <w:r>
        <w:rPr>
          <w:rFonts w:hint="eastAsia" w:ascii="仿宋_GB2312" w:hAnsi="仿宋_GB2312" w:eastAsia="仿宋_GB2312" w:cs="仿宋_GB2312"/>
          <w:sz w:val="32"/>
        </w:rPr>
        <w:t>等，主要用于</w:t>
      </w:r>
      <w:r>
        <w:rPr>
          <w:rFonts w:ascii="仿宋_GB2312" w:hAnsi="仿宋_GB2312" w:eastAsia="仿宋_GB2312" w:cs="仿宋_GB2312"/>
          <w:sz w:val="32"/>
        </w:rPr>
        <w:t>保障</w:t>
      </w:r>
      <w:r>
        <w:rPr>
          <w:rFonts w:hint="eastAsia" w:ascii="仿宋_GB2312" w:hAnsi="仿宋_GB2312" w:eastAsia="仿宋_GB2312" w:cs="仿宋_GB2312"/>
          <w:sz w:val="32"/>
        </w:rPr>
        <w:t>在职人员工资福利及社会保险缴费，</w:t>
      </w:r>
      <w:r>
        <w:rPr>
          <w:rFonts w:ascii="仿宋_GB2312" w:hAnsi="仿宋_GB2312" w:eastAsia="仿宋_GB2312" w:cs="仿宋_GB2312"/>
          <w:sz w:val="32"/>
        </w:rPr>
        <w:t>退休人员</w:t>
      </w:r>
      <w:r>
        <w:rPr>
          <w:rFonts w:hint="eastAsia" w:ascii="仿宋_GB2312" w:hAnsi="仿宋_GB2312" w:eastAsia="仿宋_GB2312" w:cs="仿宋_GB2312"/>
          <w:sz w:val="32"/>
        </w:rPr>
        <w:t>补助等，保障部门正常运转的各项商品服务支出；项目支出</w:t>
      </w:r>
      <w:r>
        <w:rPr>
          <w:rFonts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85</w:t>
      </w:r>
      <w:r>
        <w:rPr>
          <w:rFonts w:hint="eastAsia" w:ascii="仿宋_GB2312" w:hAnsi="仿宋_GB2312" w:eastAsia="仿宋_GB2312" w:cs="仿宋_GB2312"/>
          <w:sz w:val="32"/>
        </w:rPr>
        <w:t>万元，比20</w:t>
      </w:r>
      <w:r>
        <w:rPr>
          <w:rFonts w:ascii="仿宋_GB2312" w:hAnsi="仿宋_GB2312" w:eastAsia="仿宋_GB2312" w:cs="仿宋_GB2312"/>
          <w:sz w:val="32"/>
        </w:rPr>
        <w:t>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年减少</w:t>
      </w:r>
      <w:r>
        <w:rPr>
          <w:rFonts w:hint="eastAsia" w:ascii="仿宋_GB2312" w:hAnsi="仿宋_GB2312" w:eastAsia="仿宋_GB2312" w:cs="仿宋_GB2312"/>
          <w:sz w:val="32"/>
          <w:lang w:val="en-US" w:eastAsia="zh-CN"/>
        </w:rPr>
        <w:t>85</w:t>
      </w:r>
      <w:r>
        <w:rPr>
          <w:rFonts w:hint="eastAsia" w:ascii="仿宋_GB2312" w:hAnsi="仿宋_GB2312" w:eastAsia="仿宋_GB2312" w:cs="仿宋_GB2312"/>
          <w:sz w:val="32"/>
        </w:rPr>
        <w:t>万元，主要原因是城市特困人员救助供养支出纳入民政局统一预算，主要用于巫峡敬老院运行等重点工作。</w:t>
      </w:r>
    </w:p>
    <w:p>
      <w:pPr>
        <w:spacing w:line="60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我单位</w:t>
      </w:r>
      <w:r>
        <w:rPr>
          <w:rFonts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4</w:t>
      </w:r>
      <w:r>
        <w:rPr>
          <w:rFonts w:ascii="仿宋_GB2312" w:hAnsi="仿宋_GB2312" w:eastAsia="仿宋_GB2312" w:cs="仿宋_GB2312"/>
          <w:color w:val="000000"/>
          <w:sz w:val="32"/>
        </w:rPr>
        <w:t>年</w:t>
      </w:r>
      <w:r>
        <w:rPr>
          <w:rFonts w:hint="eastAsia" w:ascii="仿宋_GB2312" w:hAnsi="仿宋_GB2312" w:eastAsia="仿宋_GB2312" w:cs="仿宋_GB2312"/>
          <w:color w:val="000000"/>
          <w:sz w:val="32"/>
        </w:rPr>
        <w:t>无</w:t>
      </w:r>
      <w:r>
        <w:rPr>
          <w:rFonts w:ascii="仿宋_GB2312" w:hAnsi="仿宋_GB2312" w:eastAsia="仿宋_GB2312" w:cs="仿宋_GB2312"/>
          <w:color w:val="000000"/>
          <w:sz w:val="32"/>
        </w:rPr>
        <w:t>使用政府性基金预算拨款安排的支出</w:t>
      </w:r>
      <w:r>
        <w:rPr>
          <w:rFonts w:hint="eastAsia" w:ascii="仿宋_GB2312" w:hAnsi="仿宋_GB2312" w:eastAsia="仿宋_GB2312" w:cs="仿宋_GB2312"/>
          <w:color w:val="000000"/>
          <w:sz w:val="32"/>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00"/>
        <w:rPr>
          <w:rFonts w:hint="eastAsia" w:ascii="仿宋_GB2312" w:hAnsi="仿宋_GB2312" w:eastAsia="仿宋_GB2312" w:cs="仿宋_GB2312"/>
          <w:sz w:val="32"/>
        </w:rPr>
      </w:pPr>
      <w:r>
        <w:rPr>
          <w:rFonts w:hint="eastAsia" w:ascii="仿宋_GB2312" w:hAnsi="仿宋_GB2312" w:eastAsia="仿宋_GB2312" w:cs="仿宋_GB2312"/>
          <w:sz w:val="32"/>
        </w:rPr>
        <w:t>20</w:t>
      </w:r>
      <w:r>
        <w:rPr>
          <w:rFonts w:ascii="仿宋_GB2312" w:hAnsi="仿宋_GB2312" w:eastAsia="仿宋_GB2312" w:cs="仿宋_GB2312"/>
          <w:sz w:val="32"/>
        </w:rPr>
        <w:t>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年“三公”经费预算0万元，比20</w:t>
      </w:r>
      <w:r>
        <w:rPr>
          <w:rFonts w:ascii="仿宋_GB2312" w:hAnsi="仿宋_GB2312" w:eastAsia="仿宋_GB2312" w:cs="仿宋_GB2312"/>
          <w:sz w:val="32"/>
        </w:rPr>
        <w:t>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rPr>
        <w:t>0.5万元。其中：因公出国（境）费用</w:t>
      </w:r>
      <w:r>
        <w:rPr>
          <w:rFonts w:ascii="仿宋_GB2312" w:hAnsi="仿宋_GB2312" w:eastAsia="仿宋_GB2312" w:cs="仿宋_GB2312"/>
          <w:sz w:val="32"/>
        </w:rPr>
        <w:t xml:space="preserve"> </w:t>
      </w:r>
      <w:r>
        <w:rPr>
          <w:rFonts w:hint="eastAsia" w:ascii="仿宋_GB2312" w:hAnsi="仿宋_GB2312" w:eastAsia="仿宋_GB2312" w:cs="仿宋_GB2312"/>
          <w:sz w:val="32"/>
        </w:rPr>
        <w:t>0</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万元；公务接待费 0万元，比20</w:t>
      </w:r>
      <w:r>
        <w:rPr>
          <w:rFonts w:ascii="仿宋_GB2312" w:hAnsi="仿宋_GB2312" w:eastAsia="仿宋_GB2312" w:cs="仿宋_GB2312"/>
          <w:sz w:val="32"/>
        </w:rPr>
        <w:t>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rPr>
        <w:t>0.5万元，主要原因是</w:t>
      </w:r>
      <w:r>
        <w:rPr>
          <w:rFonts w:hint="eastAsia" w:ascii="仿宋_GB2312" w:hAnsi="仿宋_GB2312" w:eastAsia="仿宋_GB2312" w:cs="仿宋_GB2312"/>
          <w:sz w:val="32"/>
          <w:lang w:eastAsia="zh-CN"/>
        </w:rPr>
        <w:t>压缩</w:t>
      </w:r>
      <w:r>
        <w:rPr>
          <w:rFonts w:hint="eastAsia" w:ascii="仿宋_GB2312" w:hAnsi="仿宋_GB2312" w:eastAsia="仿宋_GB2312" w:cs="仿宋_GB2312"/>
          <w:sz w:val="32"/>
        </w:rPr>
        <w:t>“三公”经费</w:t>
      </w:r>
      <w:r>
        <w:rPr>
          <w:rFonts w:hint="eastAsia" w:ascii="仿宋_GB2312" w:hAnsi="仿宋_GB2312" w:eastAsia="仿宋_GB2312" w:cs="仿宋_GB2312"/>
          <w:sz w:val="32"/>
          <w:lang w:eastAsia="zh-CN"/>
        </w:rPr>
        <w:t>支出</w:t>
      </w:r>
      <w:r>
        <w:rPr>
          <w:rFonts w:hint="eastAsia" w:ascii="仿宋_GB2312" w:hAnsi="仿宋_GB2312" w:eastAsia="仿宋_GB2312" w:cs="仿宋_GB2312"/>
          <w:sz w:val="32"/>
        </w:rPr>
        <w:t>；公务用车运行维护费0万元；</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0万元，与上年持平。</w:t>
      </w:r>
    </w:p>
    <w:p>
      <w:pPr>
        <w:numPr>
          <w:ilvl w:val="0"/>
          <w:numId w:val="2"/>
        </w:numPr>
        <w:spacing w:line="600" w:lineRule="exact"/>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1、我单位不在</w:t>
      </w:r>
      <w:r>
        <w:rPr>
          <w:rFonts w:ascii="仿宋_GB2312" w:hAnsi="仿宋_GB2312" w:eastAsia="仿宋_GB2312" w:cs="仿宋_GB2312"/>
          <w:sz w:val="32"/>
        </w:rPr>
        <w:t>机关运行经费统计范围之内。</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w:t>
      </w:r>
      <w:r>
        <w:rPr>
          <w:rFonts w:ascii="仿宋_GB2312" w:hAnsi="仿宋_GB2312" w:eastAsia="仿宋_GB2312" w:cs="仿宋_GB2312"/>
          <w:sz w:val="32"/>
        </w:rPr>
        <w:t>所属各预算单位政府采购预</w:t>
      </w:r>
      <w:r>
        <w:rPr>
          <w:rFonts w:hint="eastAsia" w:ascii="仿宋_GB2312" w:hAnsi="仿宋_GB2312" w:eastAsia="仿宋_GB2312" w:cs="仿宋_GB2312"/>
          <w:sz w:val="32"/>
        </w:rPr>
        <w:t>算</w:t>
      </w:r>
      <w:r>
        <w:rPr>
          <w:rFonts w:ascii="仿宋_GB2312" w:hAnsi="仿宋_GB2312" w:eastAsia="仿宋_GB2312" w:cs="仿宋_GB2312"/>
          <w:sz w:val="32"/>
        </w:rPr>
        <w:t>总额</w:t>
      </w:r>
      <w:r>
        <w:rPr>
          <w:rFonts w:hint="eastAsia" w:ascii="仿宋_GB2312" w:hAnsi="仿宋_GB2312" w:eastAsia="仿宋_GB2312" w:cs="仿宋_GB2312"/>
          <w:sz w:val="32"/>
        </w:rPr>
        <w:t xml:space="preserve"> 0</w:t>
      </w:r>
      <w:r>
        <w:rPr>
          <w:rFonts w:ascii="仿宋_GB2312" w:hAnsi="仿宋_GB2312" w:eastAsia="仿宋_GB2312" w:cs="仿宋_GB2312"/>
          <w:sz w:val="32"/>
        </w:rPr>
        <w:t xml:space="preserve"> </w:t>
      </w:r>
      <w:r>
        <w:rPr>
          <w:rFonts w:hint="eastAsia" w:ascii="仿宋_GB2312" w:hAnsi="仿宋_GB2312" w:eastAsia="仿宋_GB2312" w:cs="仿宋_GB2312"/>
          <w:sz w:val="32"/>
        </w:rPr>
        <w:t>万元。</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sz w:val="32"/>
        </w:rPr>
        <w:t>3、绩效目标设置情况。</w:t>
      </w:r>
      <w:r>
        <w:rPr>
          <w:rFonts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4</w:t>
      </w:r>
      <w:r>
        <w:rPr>
          <w:rFonts w:ascii="仿宋_GB2312" w:hAnsi="仿宋_GB2312" w:eastAsia="仿宋_GB2312" w:cs="仿宋_GB2312"/>
          <w:color w:val="000000"/>
          <w:sz w:val="32"/>
        </w:rPr>
        <w:t>年项目支出</w:t>
      </w:r>
      <w:r>
        <w:rPr>
          <w:rFonts w:hint="eastAsia" w:ascii="仿宋_GB2312" w:hAnsi="仿宋_GB2312" w:eastAsia="仿宋_GB2312" w:cs="仿宋_GB2312"/>
          <w:color w:val="000000"/>
          <w:sz w:val="32"/>
        </w:rPr>
        <w:t>均实行了</w:t>
      </w:r>
      <w:r>
        <w:rPr>
          <w:rFonts w:ascii="仿宋_GB2312" w:hAnsi="仿宋_GB2312" w:eastAsia="仿宋_GB2312" w:cs="仿宋_GB2312"/>
          <w:color w:val="000000"/>
          <w:sz w:val="32"/>
        </w:rPr>
        <w:t>绩效目标管理</w:t>
      </w:r>
      <w:r>
        <w:rPr>
          <w:rFonts w:hint="eastAsia" w:ascii="仿宋_GB2312" w:hAnsi="仿宋_GB2312" w:eastAsia="仿宋_GB2312" w:cs="仿宋_GB2312"/>
          <w:color w:val="000000"/>
          <w:sz w:val="32"/>
        </w:rPr>
        <w:t xml:space="preserve">，涉及一般公共预算当年财政拨款 </w:t>
      </w:r>
      <w:r>
        <w:rPr>
          <w:rFonts w:hint="eastAsia" w:ascii="仿宋_GB2312" w:hAnsi="仿宋_GB2312" w:eastAsia="仿宋_GB2312" w:cs="仿宋_GB2312"/>
          <w:color w:val="000000"/>
          <w:sz w:val="32"/>
          <w:lang w:val="en-US" w:eastAsia="zh-CN"/>
        </w:rPr>
        <w:t>85</w:t>
      </w:r>
      <w:r>
        <w:rPr>
          <w:rFonts w:hint="eastAsia" w:ascii="仿宋_GB2312" w:hAnsi="仿宋_GB2312" w:eastAsia="仿宋_GB2312" w:cs="仿宋_GB2312"/>
          <w:color w:val="000000"/>
          <w:sz w:val="32"/>
        </w:rPr>
        <w:t>万元。</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4、国有资产占有使用情况。截止20</w:t>
      </w:r>
      <w:r>
        <w:rPr>
          <w:rFonts w:ascii="仿宋_GB2312" w:hAnsi="仿宋_GB2312" w:eastAsia="仿宋_GB2312" w:cs="仿宋_GB2312"/>
          <w:color w:val="000000"/>
          <w:sz w:val="32"/>
        </w:rPr>
        <w:t>2</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年12月，我单位共有车辆0 辆。</w:t>
      </w:r>
    </w:p>
    <w:p>
      <w:pPr>
        <w:spacing w:line="600" w:lineRule="exact"/>
        <w:ind w:left="640"/>
        <w:rPr>
          <w:rFonts w:hint="eastAsia" w:ascii="黑体" w:hAnsi="黑体" w:eastAsia="黑体" w:cs="仿宋_GB2312"/>
          <w:sz w:val="32"/>
        </w:rPr>
      </w:pPr>
      <w:r>
        <w:rPr>
          <w:rFonts w:hint="eastAsia" w:ascii="黑体" w:hAnsi="黑体" w:eastAsia="黑体" w:cs="仿宋_GB2312"/>
          <w:sz w:val="32"/>
        </w:rPr>
        <w:t>专业性名词</w:t>
      </w:r>
      <w:r>
        <w:rPr>
          <w:rFonts w:ascii="黑体" w:hAnsi="黑体" w:eastAsia="黑体" w:cs="仿宋_GB2312"/>
          <w:sz w:val="32"/>
        </w:rPr>
        <w:t>解释</w:t>
      </w:r>
      <w:r>
        <w:rPr>
          <w:rFonts w:hint="eastAsia" w:ascii="黑体" w:hAnsi="黑体" w:eastAsia="黑体" w:cs="仿宋_GB2312"/>
          <w:sz w:val="32"/>
        </w:rPr>
        <w:t xml:space="preserve"> </w:t>
      </w:r>
      <w:r>
        <w:rPr>
          <w:rFonts w:hint="eastAsia" w:ascii="方正黑体_GBK" w:hAnsi="黑体" w:eastAsia="方正黑体_GBK" w:cs="仿宋_GB2312"/>
          <w:sz w:val="32"/>
        </w:rPr>
        <w:t>（纳入向社会公开范围的部门必须填写！）</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以下为常见专业名词解释，部门应根据实际情况进行解释和增减。</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仿宋_GB2312" w:hAnsi="仿宋_GB2312" w:eastAsia="仿宋_GB2312" w:cs="仿宋_GB2312"/>
          <w:color w:val="000000"/>
          <w:sz w:val="32"/>
        </w:rPr>
      </w:pPr>
    </w:p>
    <w:p>
      <w:pPr>
        <w:ind w:firstLine="643" w:firstLineChars="200"/>
        <w:rPr>
          <w:rFonts w:hint="default" w:ascii="仿宋_GB2312" w:hAnsi="仿宋_GB2312" w:eastAsia="仿宋_GB2312" w:cs="仿宋_GB2312"/>
          <w:b/>
          <w:sz w:val="32"/>
          <w:lang w:val="en-US" w:eastAsia="zh-CN"/>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lang w:eastAsia="zh-CN"/>
        </w:rPr>
        <w:t>卢莉萍</w:t>
      </w:r>
      <w:r>
        <w:rPr>
          <w:rFonts w:hint="eastAsia" w:ascii="仿宋_GB2312" w:hAnsi="仿宋_GB2312" w:eastAsia="仿宋_GB2312" w:cs="仿宋_GB2312"/>
          <w:b/>
          <w:sz w:val="32"/>
        </w:rPr>
        <w:t xml:space="preserve">  联系方式</w:t>
      </w:r>
      <w:r>
        <w:rPr>
          <w:rFonts w:ascii="仿宋_GB2312" w:hAnsi="仿宋_GB2312" w:eastAsia="仿宋_GB2312" w:cs="仿宋_GB2312"/>
          <w:b/>
          <w:sz w:val="32"/>
        </w:rPr>
        <w:t>：</w:t>
      </w:r>
      <w:r>
        <w:rPr>
          <w:rFonts w:hint="eastAsia" w:ascii="方正仿宋_GBK" w:eastAsia="方正仿宋_GBK"/>
          <w:b/>
          <w:sz w:val="32"/>
          <w:lang w:val="en-US" w:eastAsia="zh-CN"/>
        </w:rPr>
        <w:t>18996511006</w:t>
      </w:r>
    </w:p>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abstractNum w:abstractNumId="1">
    <w:nsid w:val="7ECA68F1"/>
    <w:multiLevelType w:val="multilevel"/>
    <w:tmpl w:val="7ECA68F1"/>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248FC"/>
    <w:rsid w:val="3A756B19"/>
    <w:rsid w:val="47E248FC"/>
    <w:rsid w:val="5C4664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2024-01-30T07:17:00Z</dcterms:created>
  <dc:creator>Administrator</dc:creator>
  <cp:lastModifiedBy>WPS_1683190195</cp:lastModifiedBy>
  <dcterms:modified xsi:type="dcterms:W3CDTF">2024-01-31T01:43:06Z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0F1B2052D5BD4820BC0F9F37751108AB_13</vt:lpwstr>
  </property>
</Properties>
</file>