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"/>
        </w:rPr>
        <w:t>重庆市临时管理规约备案证明存根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编号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巫山临管规备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〔2022 〕第004 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巫山县鸿泰.龙门汇（龙门花园三期）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建筑面积：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3.1774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万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"/>
        </w:rPr>
        <w:t>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坐落地点：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重庆市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u w:val="single"/>
        </w:rPr>
        <w:t>巫山县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u w:val="single"/>
          <w:lang w:val="en-US" w:eastAsia="zh-CN"/>
        </w:rPr>
        <w:t>龙门街道景云路临1号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物业类型：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商业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四至范围：东：</w:t>
      </w: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规划红线范围内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南：</w:t>
      </w: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规划红线范围内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 w:firstLine="1405" w:firstLineChars="5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西：</w:t>
      </w: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规划红线范围内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kern w:val="2"/>
          <w:sz w:val="28"/>
          <w:szCs w:val="28"/>
          <w:lang w:val="en-US" w:eastAsia="zh-CN" w:bidi="ar"/>
        </w:rPr>
        <w:t xml:space="preserve">北： </w:t>
      </w: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规划红线范围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>内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kern w:val="2"/>
          <w:sz w:val="28"/>
          <w:szCs w:val="28"/>
          <w:u w:val="single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 xml:space="preserve">建设单位：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巫山县鸿泰实业有限公司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联系人：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鲁作艳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联系电话：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13340319761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762" w:firstLineChars="205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 w:firstLine="4498" w:firstLineChars="16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2022年 10  月 25 日（盖章）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dotted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184" w:firstLineChars="2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"/>
        </w:rPr>
        <w:t>重庆市临时管理规约备案证明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 xml:space="preserve"> 编号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巫山临管规备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〔2022 〕第004号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279" w:leftChars="133" w:right="0" w:firstLine="281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巫山县鸿泰实业有限公司  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（建设单位）制定的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巫山县鸿泰.龙门汇（龙门花园三期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（项目名称）临时管理规约已报备案，备案情况如下：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>巫山县鸿泰.龙门汇（龙门花园三期）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建筑面积：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3.1774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 xml:space="preserve">万㎡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物业类型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商业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座落地点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kern w:val="2"/>
          <w:sz w:val="28"/>
          <w:szCs w:val="28"/>
          <w:lang w:val="en-US" w:eastAsia="zh-CN" w:bidi="ar"/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重庆市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u w:val="single"/>
        </w:rPr>
        <w:t>巫山县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u w:val="single"/>
          <w:lang w:val="en-US" w:eastAsia="zh-CN"/>
        </w:rPr>
        <w:t>龙门街道景云路临1号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特此证明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2022  年10月25日（盖章）</w:t>
      </w:r>
    </w:p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DRjMWVkYTQ5MWFlYTcyMmRiNmI3YzI4YThlYzIifQ=="/>
  </w:docVars>
  <w:rsids>
    <w:rsidRoot w:val="5E54351A"/>
    <w:rsid w:val="2DB914EB"/>
    <w:rsid w:val="30F96E54"/>
    <w:rsid w:val="4A49116B"/>
    <w:rsid w:val="4D9542DC"/>
    <w:rsid w:val="4DCE42DD"/>
    <w:rsid w:val="55E709E5"/>
    <w:rsid w:val="5DEE6547"/>
    <w:rsid w:val="5E54351A"/>
    <w:rsid w:val="610C6325"/>
    <w:rsid w:val="62176864"/>
    <w:rsid w:val="6DD845C0"/>
    <w:rsid w:val="6EE02927"/>
    <w:rsid w:val="6F586C7F"/>
    <w:rsid w:val="77CD5C5D"/>
    <w:rsid w:val="7C64625D"/>
    <w:rsid w:val="7CE07929"/>
    <w:rsid w:val="7FF8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316</Characters>
  <Lines>0</Lines>
  <Paragraphs>0</Paragraphs>
  <TotalTime>0</TotalTime>
  <ScaleCrop>false</ScaleCrop>
  <LinksUpToDate>false</LinksUpToDate>
  <CharactersWithSpaces>739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2022-03-18T07:48:00Z</dcterms:created>
  <dc:creator>Administrator</dc:creator>
  <cp:lastModifiedBy>Administrator</cp:lastModifiedBy>
  <cp:lastPrinted>2022-10-26T01:16:00Z</cp:lastPrinted>
  <dcterms:modified xsi:type="dcterms:W3CDTF">2023-01-30T03:03:36Z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13B1823D63EF49418E6515F81F8A9BFD</vt:lpwstr>
  </property>
</Properties>
</file>